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95D641" w14:textId="57A327F5" w:rsidR="00612CE7" w:rsidRDefault="00612CE7" w:rsidP="007D3798">
      <w:pPr>
        <w:pStyle w:val="C1Encadrcontextetitre"/>
        <w:pBdr>
          <w:top w:val="single" w:sz="48" w:space="0" w:color="FFFFFF" w:themeColor="background1"/>
        </w:pBdr>
      </w:pPr>
      <w:bookmarkStart w:id="0" w:name="_Toc443558613"/>
      <w:bookmarkStart w:id="1" w:name="_Toc443559568"/>
      <w:r>
        <w:t>Ressources p</w:t>
      </w:r>
      <w:r w:rsidR="001B0718">
        <w:t>É</w:t>
      </w:r>
      <w:r>
        <w:t xml:space="preserve">dagogiques d’accompagnement pour le </w:t>
      </w:r>
    </w:p>
    <w:p w14:paraId="4B496530" w14:textId="5DFF6ED9" w:rsidR="00612CE7" w:rsidRDefault="00612CE7" w:rsidP="007D3798">
      <w:pPr>
        <w:pStyle w:val="C1Encadrcontextetitre"/>
        <w:pBdr>
          <w:top w:val="single" w:sz="48" w:space="0" w:color="FFFFFF" w:themeColor="background1"/>
        </w:pBdr>
      </w:pPr>
      <w:r>
        <w:t>Lyc</w:t>
      </w:r>
      <w:r w:rsidR="001B0718">
        <w:t>É</w:t>
      </w:r>
      <w:r>
        <w:t>e g</w:t>
      </w:r>
      <w:r w:rsidR="001B0718">
        <w:t>ÉNÉ</w:t>
      </w:r>
      <w:r>
        <w:t>ral et technologique</w:t>
      </w:r>
    </w:p>
    <w:p w14:paraId="3A399E51" w14:textId="77777777" w:rsidR="0052590B" w:rsidRPr="008F6B1E" w:rsidRDefault="0052590B" w:rsidP="007D3798">
      <w:pPr>
        <w:pStyle w:val="C1Encadrcontextetitre"/>
        <w:pBdr>
          <w:top w:val="single" w:sz="48" w:space="0" w:color="FFFFFF" w:themeColor="background1"/>
        </w:pBdr>
      </w:pPr>
    </w:p>
    <w:p w14:paraId="4A45E8C4" w14:textId="77777777" w:rsidR="0052590B" w:rsidRDefault="0052590B" w:rsidP="007D3798">
      <w:pPr>
        <w:pStyle w:val="C1Encadrcontextetitre"/>
        <w:pBdr>
          <w:top w:val="single" w:sz="48" w:space="0" w:color="FFFFFF" w:themeColor="background1"/>
        </w:pBdr>
      </w:pPr>
      <w:r>
        <w:t>Voie technologique</w:t>
      </w:r>
    </w:p>
    <w:p w14:paraId="41B603CD" w14:textId="77777777" w:rsidR="0052590B" w:rsidRDefault="0052590B" w:rsidP="007D3798">
      <w:pPr>
        <w:pStyle w:val="C1Encadrcontextetitre"/>
        <w:pBdr>
          <w:top w:val="single" w:sz="48" w:space="0" w:color="FFFFFF" w:themeColor="background1"/>
        </w:pBdr>
      </w:pPr>
    </w:p>
    <w:p w14:paraId="7C4B3F4D" w14:textId="2C864709" w:rsidR="00D9355F" w:rsidRDefault="00612CE7" w:rsidP="007D3798">
      <w:pPr>
        <w:pStyle w:val="C1Encadrcontextetitre"/>
        <w:pBdr>
          <w:top w:val="single" w:sz="48" w:space="0" w:color="FFFFFF" w:themeColor="background1"/>
        </w:pBdr>
      </w:pPr>
      <w:r>
        <w:t>Série s</w:t>
      </w:r>
      <w:r w:rsidRPr="008F6B1E">
        <w:t>ciences et technologies de l'industrie et du d</w:t>
      </w:r>
      <w:r w:rsidR="001B0718">
        <w:t>É</w:t>
      </w:r>
      <w:r w:rsidRPr="008F6B1E">
        <w:t>veloppement durable (STI2D)</w:t>
      </w:r>
    </w:p>
    <w:p w14:paraId="11D105DD" w14:textId="6074DC43" w:rsidR="00612CE7" w:rsidRDefault="008D67B1" w:rsidP="00274E21">
      <w:pPr>
        <w:pStyle w:val="Titre"/>
      </w:pPr>
      <w:r>
        <w:t xml:space="preserve">Spécialité </w:t>
      </w:r>
      <w:r w:rsidR="002605E5">
        <w:t xml:space="preserve">« ingénierie, innovation et développement durable » </w:t>
      </w:r>
      <w:r>
        <w:t>(2I2D)</w:t>
      </w:r>
      <w:r w:rsidR="002605E5">
        <w:t> :</w:t>
      </w:r>
      <w:r w:rsidR="00274E21">
        <w:t xml:space="preserve"> </w:t>
      </w:r>
      <w:r>
        <w:t>o</w:t>
      </w:r>
      <w:r w:rsidR="00871F29">
        <w:t xml:space="preserve">rganisation pédagogique </w:t>
      </w:r>
      <w:r w:rsidR="006E7F60">
        <w:t xml:space="preserve"> </w:t>
      </w:r>
      <w:r w:rsidR="00FA6382">
        <w:t xml:space="preserve"> </w:t>
      </w:r>
      <w:r w:rsidR="0001080B">
        <w:br/>
      </w:r>
      <w:r w:rsidR="001E6291" w:rsidRPr="001E6291">
        <w:rPr>
          <w:noProof/>
          <w:lang w:eastAsia="fr-FR"/>
        </w:rPr>
        <w:drawing>
          <wp:inline distT="0" distB="0" distL="0" distR="0" wp14:anchorId="7E32D246" wp14:editId="6B837A99">
            <wp:extent cx="2425754" cy="1263316"/>
            <wp:effectExtent l="0" t="0" r="0" b="0"/>
            <wp:docPr id="6" name="Picture 2" descr="C:\Users\PC_de_Dan\Downloads\11557-logos (1)\Logos\Logo 2I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PC_de_Dan\Downloads\11557-logos (1)\Logos\Logo 2I2D.png"/>
                    <pic:cNvPicPr>
                      <a:picLocks noChangeAspect="1" noChangeArrowheads="1"/>
                    </pic:cNvPicPr>
                  </pic:nvPicPr>
                  <pic:blipFill>
                    <a:blip r:embed="rId8"/>
                    <a:srcRect/>
                    <a:stretch>
                      <a:fillRect/>
                    </a:stretch>
                  </pic:blipFill>
                  <pic:spPr bwMode="auto">
                    <a:xfrm>
                      <a:off x="0" y="0"/>
                      <a:ext cx="2444885" cy="1273279"/>
                    </a:xfrm>
                    <a:prstGeom prst="rect">
                      <a:avLst/>
                    </a:prstGeom>
                    <a:noFill/>
                  </pic:spPr>
                </pic:pic>
              </a:graphicData>
            </a:graphic>
          </wp:inline>
        </w:drawing>
      </w:r>
    </w:p>
    <w:p w14:paraId="2FDB90D9" w14:textId="20914D48" w:rsidR="001058F6" w:rsidRDefault="001058F6" w:rsidP="00357276">
      <w:pPr>
        <w:pStyle w:val="C1Encadrcontextetitre"/>
      </w:pPr>
      <w:r>
        <w:t>R</w:t>
      </w:r>
      <w:r w:rsidR="0001080B" w:rsidRPr="0001080B">
        <w:t>É</w:t>
      </w:r>
      <w:r>
        <w:t>f</w:t>
      </w:r>
      <w:r w:rsidR="0001080B" w:rsidRPr="0001080B">
        <w:t>É</w:t>
      </w:r>
      <w:r>
        <w:t>rences au programme</w:t>
      </w:r>
    </w:p>
    <w:p w14:paraId="3D653D90" w14:textId="365FF964" w:rsidR="00A41A71" w:rsidRDefault="00612CE7" w:rsidP="00D9324A">
      <w:pPr>
        <w:pStyle w:val="C1Encadrcontexte"/>
      </w:pPr>
      <w:r>
        <w:t>BOEN</w:t>
      </w:r>
      <w:r w:rsidR="00FD3CAF">
        <w:t xml:space="preserve"> spécial n°1 du 22 janvier 2019.</w:t>
      </w:r>
      <w:bookmarkEnd w:id="0"/>
      <w:bookmarkEnd w:id="1"/>
      <w:r w:rsidR="002F3860">
        <w:rPr>
          <w:caps/>
          <w:color w:val="9E1F63"/>
        </w:rPr>
        <w:fldChar w:fldCharType="begin"/>
      </w:r>
      <w:r w:rsidR="002F3860">
        <w:instrText xml:space="preserve"> TOC \o "1-2" \h \z \u </w:instrText>
      </w:r>
      <w:r w:rsidR="002F3860">
        <w:rPr>
          <w:caps/>
          <w:color w:val="9E1F63"/>
        </w:rPr>
        <w:fldChar w:fldCharType="end"/>
      </w:r>
      <w:bookmarkStart w:id="2" w:name="_Toc443559686"/>
      <w:bookmarkStart w:id="3" w:name="_Toc443559749"/>
    </w:p>
    <w:bookmarkEnd w:id="3" w:displacedByCustomXml="next"/>
    <w:bookmarkEnd w:id="2" w:displacedByCustomXml="next"/>
    <w:sdt>
      <w:sdtPr>
        <w:rPr>
          <w:rFonts w:eastAsiaTheme="minorHAnsi" w:cstheme="minorBidi"/>
          <w:b w:val="0"/>
          <w:bCs w:val="0"/>
          <w:caps w:val="0"/>
          <w:color w:val="auto"/>
          <w:sz w:val="20"/>
          <w:szCs w:val="22"/>
          <w:lang w:eastAsia="en-US"/>
        </w:rPr>
        <w:id w:val="1582484839"/>
        <w:docPartObj>
          <w:docPartGallery w:val="Table of Contents"/>
          <w:docPartUnique/>
        </w:docPartObj>
      </w:sdtPr>
      <w:sdtEndPr>
        <w:rPr>
          <w:noProof/>
        </w:rPr>
      </w:sdtEndPr>
      <w:sdtContent>
        <w:p w14:paraId="5691556E" w14:textId="73C782E0" w:rsidR="00F14E5D" w:rsidRDefault="00F14E5D">
          <w:pPr>
            <w:pStyle w:val="En-ttedetabledesmatires"/>
          </w:pPr>
          <w:r>
            <w:t>SOMMAIRE</w:t>
          </w:r>
        </w:p>
        <w:p w14:paraId="4E223A72" w14:textId="0D171317" w:rsidR="00991CFE" w:rsidRDefault="00F14E5D">
          <w:pPr>
            <w:pStyle w:val="TM2"/>
            <w:tabs>
              <w:tab w:val="right" w:leader="dot" w:pos="9062"/>
            </w:tabs>
            <w:rPr>
              <w:rFonts w:eastAsiaTheme="minorEastAsia" w:cstheme="minorBidi"/>
              <w:b w:val="0"/>
              <w:bCs w:val="0"/>
              <w:noProof/>
              <w:sz w:val="24"/>
              <w:szCs w:val="24"/>
              <w:lang w:eastAsia="fr-FR"/>
            </w:rPr>
          </w:pPr>
          <w:r>
            <w:rPr>
              <w:b w:val="0"/>
              <w:bCs w:val="0"/>
            </w:rPr>
            <w:fldChar w:fldCharType="begin"/>
          </w:r>
          <w:r>
            <w:instrText xml:space="preserve"> TOC \o "1-3" \h \z \u </w:instrText>
          </w:r>
          <w:r>
            <w:rPr>
              <w:b w:val="0"/>
              <w:bCs w:val="0"/>
            </w:rPr>
            <w:fldChar w:fldCharType="separate"/>
          </w:r>
          <w:hyperlink w:anchor="_Toc45177390" w:history="1">
            <w:r w:rsidR="00991CFE" w:rsidRPr="00054E52">
              <w:rPr>
                <w:rStyle w:val="Lienhypertexte"/>
                <w:noProof/>
              </w:rPr>
              <w:t>L’enseignement de spécialité « Ingénierie, innovation et développement durable » proposé en classe terminale</w:t>
            </w:r>
            <w:r w:rsidR="00991CFE">
              <w:rPr>
                <w:noProof/>
                <w:webHidden/>
              </w:rPr>
              <w:tab/>
            </w:r>
            <w:r w:rsidR="00991CFE">
              <w:rPr>
                <w:noProof/>
                <w:webHidden/>
              </w:rPr>
              <w:fldChar w:fldCharType="begin"/>
            </w:r>
            <w:r w:rsidR="00991CFE">
              <w:rPr>
                <w:noProof/>
                <w:webHidden/>
              </w:rPr>
              <w:instrText xml:space="preserve"> PAGEREF _Toc45177390 \h </w:instrText>
            </w:r>
            <w:r w:rsidR="00991CFE">
              <w:rPr>
                <w:noProof/>
                <w:webHidden/>
              </w:rPr>
            </w:r>
            <w:r w:rsidR="00991CFE">
              <w:rPr>
                <w:noProof/>
                <w:webHidden/>
              </w:rPr>
              <w:fldChar w:fldCharType="separate"/>
            </w:r>
            <w:r w:rsidR="00991CFE">
              <w:rPr>
                <w:noProof/>
                <w:webHidden/>
              </w:rPr>
              <w:t>2</w:t>
            </w:r>
            <w:r w:rsidR="00991CFE">
              <w:rPr>
                <w:noProof/>
                <w:webHidden/>
              </w:rPr>
              <w:fldChar w:fldCharType="end"/>
            </w:r>
          </w:hyperlink>
        </w:p>
        <w:p w14:paraId="12290959" w14:textId="10934E7B" w:rsidR="00991CFE" w:rsidRDefault="00A31531">
          <w:pPr>
            <w:pStyle w:val="TM2"/>
            <w:tabs>
              <w:tab w:val="right" w:leader="dot" w:pos="9062"/>
            </w:tabs>
            <w:rPr>
              <w:rFonts w:eastAsiaTheme="minorEastAsia" w:cstheme="minorBidi"/>
              <w:b w:val="0"/>
              <w:bCs w:val="0"/>
              <w:noProof/>
              <w:sz w:val="24"/>
              <w:szCs w:val="24"/>
              <w:lang w:eastAsia="fr-FR"/>
            </w:rPr>
          </w:pPr>
          <w:hyperlink w:anchor="_Toc45177391" w:history="1">
            <w:r w:rsidR="00991CFE" w:rsidRPr="00054E52">
              <w:rPr>
                <w:rStyle w:val="Lienhypertexte"/>
                <w:noProof/>
              </w:rPr>
              <w:t>La place des STEM</w:t>
            </w:r>
            <w:r w:rsidR="00991CFE">
              <w:rPr>
                <w:noProof/>
                <w:webHidden/>
              </w:rPr>
              <w:tab/>
            </w:r>
            <w:r w:rsidR="00991CFE">
              <w:rPr>
                <w:noProof/>
                <w:webHidden/>
              </w:rPr>
              <w:fldChar w:fldCharType="begin"/>
            </w:r>
            <w:r w:rsidR="00991CFE">
              <w:rPr>
                <w:noProof/>
                <w:webHidden/>
              </w:rPr>
              <w:instrText xml:space="preserve"> PAGEREF _Toc45177391 \h </w:instrText>
            </w:r>
            <w:r w:rsidR="00991CFE">
              <w:rPr>
                <w:noProof/>
                <w:webHidden/>
              </w:rPr>
            </w:r>
            <w:r w:rsidR="00991CFE">
              <w:rPr>
                <w:noProof/>
                <w:webHidden/>
              </w:rPr>
              <w:fldChar w:fldCharType="separate"/>
            </w:r>
            <w:r w:rsidR="00991CFE">
              <w:rPr>
                <w:noProof/>
                <w:webHidden/>
              </w:rPr>
              <w:t>3</w:t>
            </w:r>
            <w:r w:rsidR="00991CFE">
              <w:rPr>
                <w:noProof/>
                <w:webHidden/>
              </w:rPr>
              <w:fldChar w:fldCharType="end"/>
            </w:r>
          </w:hyperlink>
        </w:p>
        <w:p w14:paraId="4B585E51" w14:textId="0B21D02E" w:rsidR="00991CFE" w:rsidRDefault="00A31531">
          <w:pPr>
            <w:pStyle w:val="TM2"/>
            <w:tabs>
              <w:tab w:val="right" w:leader="dot" w:pos="9062"/>
            </w:tabs>
            <w:rPr>
              <w:rFonts w:eastAsiaTheme="minorEastAsia" w:cstheme="minorBidi"/>
              <w:b w:val="0"/>
              <w:bCs w:val="0"/>
              <w:noProof/>
              <w:sz w:val="24"/>
              <w:szCs w:val="24"/>
              <w:lang w:eastAsia="fr-FR"/>
            </w:rPr>
          </w:pPr>
          <w:hyperlink w:anchor="_Toc45177392" w:history="1">
            <w:r w:rsidR="00991CFE" w:rsidRPr="00054E52">
              <w:rPr>
                <w:rStyle w:val="Lienhypertexte"/>
                <w:noProof/>
              </w:rPr>
              <w:t>Construire une progression pédagogique</w:t>
            </w:r>
            <w:r w:rsidR="00991CFE">
              <w:rPr>
                <w:noProof/>
                <w:webHidden/>
              </w:rPr>
              <w:tab/>
            </w:r>
            <w:r w:rsidR="00991CFE">
              <w:rPr>
                <w:noProof/>
                <w:webHidden/>
              </w:rPr>
              <w:fldChar w:fldCharType="begin"/>
            </w:r>
            <w:r w:rsidR="00991CFE">
              <w:rPr>
                <w:noProof/>
                <w:webHidden/>
              </w:rPr>
              <w:instrText xml:space="preserve"> PAGEREF _Toc45177392 \h </w:instrText>
            </w:r>
            <w:r w:rsidR="00991CFE">
              <w:rPr>
                <w:noProof/>
                <w:webHidden/>
              </w:rPr>
            </w:r>
            <w:r w:rsidR="00991CFE">
              <w:rPr>
                <w:noProof/>
                <w:webHidden/>
              </w:rPr>
              <w:fldChar w:fldCharType="separate"/>
            </w:r>
            <w:r w:rsidR="00991CFE">
              <w:rPr>
                <w:noProof/>
                <w:webHidden/>
              </w:rPr>
              <w:t>4</w:t>
            </w:r>
            <w:r w:rsidR="00991CFE">
              <w:rPr>
                <w:noProof/>
                <w:webHidden/>
              </w:rPr>
              <w:fldChar w:fldCharType="end"/>
            </w:r>
          </w:hyperlink>
        </w:p>
        <w:p w14:paraId="1827321A" w14:textId="65330CE9" w:rsidR="00991CFE" w:rsidRDefault="00A31531">
          <w:pPr>
            <w:pStyle w:val="TM2"/>
            <w:tabs>
              <w:tab w:val="right" w:leader="dot" w:pos="9062"/>
            </w:tabs>
            <w:rPr>
              <w:rFonts w:eastAsiaTheme="minorEastAsia" w:cstheme="minorBidi"/>
              <w:b w:val="0"/>
              <w:bCs w:val="0"/>
              <w:noProof/>
              <w:sz w:val="24"/>
              <w:szCs w:val="24"/>
              <w:lang w:eastAsia="fr-FR"/>
            </w:rPr>
          </w:pPr>
          <w:hyperlink w:anchor="_Toc45177393" w:history="1">
            <w:r w:rsidR="00991CFE" w:rsidRPr="00054E52">
              <w:rPr>
                <w:rStyle w:val="Lienhypertexte"/>
                <w:noProof/>
              </w:rPr>
              <w:t>Place des enseignements communs et spécifiques en 2I2D</w:t>
            </w:r>
            <w:r w:rsidR="00991CFE">
              <w:rPr>
                <w:noProof/>
                <w:webHidden/>
              </w:rPr>
              <w:tab/>
            </w:r>
            <w:r w:rsidR="00991CFE">
              <w:rPr>
                <w:noProof/>
                <w:webHidden/>
              </w:rPr>
              <w:fldChar w:fldCharType="begin"/>
            </w:r>
            <w:r w:rsidR="00991CFE">
              <w:rPr>
                <w:noProof/>
                <w:webHidden/>
              </w:rPr>
              <w:instrText xml:space="preserve"> PAGEREF _Toc45177393 \h </w:instrText>
            </w:r>
            <w:r w:rsidR="00991CFE">
              <w:rPr>
                <w:noProof/>
                <w:webHidden/>
              </w:rPr>
            </w:r>
            <w:r w:rsidR="00991CFE">
              <w:rPr>
                <w:noProof/>
                <w:webHidden/>
              </w:rPr>
              <w:fldChar w:fldCharType="separate"/>
            </w:r>
            <w:r w:rsidR="00991CFE">
              <w:rPr>
                <w:noProof/>
                <w:webHidden/>
              </w:rPr>
              <w:t>4</w:t>
            </w:r>
            <w:r w:rsidR="00991CFE">
              <w:rPr>
                <w:noProof/>
                <w:webHidden/>
              </w:rPr>
              <w:fldChar w:fldCharType="end"/>
            </w:r>
          </w:hyperlink>
        </w:p>
        <w:p w14:paraId="32B9DFC5" w14:textId="2D06E6EE" w:rsidR="00991CFE" w:rsidRDefault="00A31531">
          <w:pPr>
            <w:pStyle w:val="TM2"/>
            <w:tabs>
              <w:tab w:val="right" w:leader="dot" w:pos="9062"/>
            </w:tabs>
            <w:rPr>
              <w:rFonts w:eastAsiaTheme="minorEastAsia" w:cstheme="minorBidi"/>
              <w:b w:val="0"/>
              <w:bCs w:val="0"/>
              <w:noProof/>
              <w:sz w:val="24"/>
              <w:szCs w:val="24"/>
              <w:lang w:eastAsia="fr-FR"/>
            </w:rPr>
          </w:pPr>
          <w:hyperlink w:anchor="_Toc45177394" w:history="1">
            <w:r w:rsidR="00991CFE" w:rsidRPr="00054E52">
              <w:rPr>
                <w:rStyle w:val="Lienhypertexte"/>
                <w:noProof/>
              </w:rPr>
              <w:t>Proposition d’organisation de séquences en 2I2D</w:t>
            </w:r>
            <w:r w:rsidR="00991CFE">
              <w:rPr>
                <w:noProof/>
                <w:webHidden/>
              </w:rPr>
              <w:tab/>
            </w:r>
            <w:r w:rsidR="00991CFE">
              <w:rPr>
                <w:noProof/>
                <w:webHidden/>
              </w:rPr>
              <w:fldChar w:fldCharType="begin"/>
            </w:r>
            <w:r w:rsidR="00991CFE">
              <w:rPr>
                <w:noProof/>
                <w:webHidden/>
              </w:rPr>
              <w:instrText xml:space="preserve"> PAGEREF _Toc45177394 \h </w:instrText>
            </w:r>
            <w:r w:rsidR="00991CFE">
              <w:rPr>
                <w:noProof/>
                <w:webHidden/>
              </w:rPr>
            </w:r>
            <w:r w:rsidR="00991CFE">
              <w:rPr>
                <w:noProof/>
                <w:webHidden/>
              </w:rPr>
              <w:fldChar w:fldCharType="separate"/>
            </w:r>
            <w:r w:rsidR="00991CFE">
              <w:rPr>
                <w:noProof/>
                <w:webHidden/>
              </w:rPr>
              <w:t>5</w:t>
            </w:r>
            <w:r w:rsidR="00991CFE">
              <w:rPr>
                <w:noProof/>
                <w:webHidden/>
              </w:rPr>
              <w:fldChar w:fldCharType="end"/>
            </w:r>
          </w:hyperlink>
        </w:p>
        <w:p w14:paraId="1FCA579E" w14:textId="548B31B3" w:rsidR="00991CFE" w:rsidRDefault="00A31531">
          <w:pPr>
            <w:pStyle w:val="TM3"/>
            <w:tabs>
              <w:tab w:val="right" w:leader="dot" w:pos="9062"/>
            </w:tabs>
            <w:rPr>
              <w:rFonts w:eastAsiaTheme="minorEastAsia" w:cstheme="minorBidi"/>
              <w:noProof/>
              <w:sz w:val="24"/>
              <w:szCs w:val="24"/>
              <w:lang w:eastAsia="fr-FR"/>
            </w:rPr>
          </w:pPr>
          <w:hyperlink w:anchor="_Toc45177395" w:history="1">
            <w:r w:rsidR="00991CFE" w:rsidRPr="00054E52">
              <w:rPr>
                <w:rStyle w:val="Lienhypertexte"/>
                <w:noProof/>
              </w:rPr>
              <w:t>Annexe 1 : exemples de thèmes et de problématiques associées</w:t>
            </w:r>
            <w:r w:rsidR="00991CFE">
              <w:rPr>
                <w:noProof/>
                <w:webHidden/>
              </w:rPr>
              <w:tab/>
            </w:r>
            <w:r w:rsidR="00991CFE">
              <w:rPr>
                <w:noProof/>
                <w:webHidden/>
              </w:rPr>
              <w:fldChar w:fldCharType="begin"/>
            </w:r>
            <w:r w:rsidR="00991CFE">
              <w:rPr>
                <w:noProof/>
                <w:webHidden/>
              </w:rPr>
              <w:instrText xml:space="preserve"> PAGEREF _Toc45177395 \h </w:instrText>
            </w:r>
            <w:r w:rsidR="00991CFE">
              <w:rPr>
                <w:noProof/>
                <w:webHidden/>
              </w:rPr>
            </w:r>
            <w:r w:rsidR="00991CFE">
              <w:rPr>
                <w:noProof/>
                <w:webHidden/>
              </w:rPr>
              <w:fldChar w:fldCharType="separate"/>
            </w:r>
            <w:r w:rsidR="00991CFE">
              <w:rPr>
                <w:noProof/>
                <w:webHidden/>
              </w:rPr>
              <w:t>7</w:t>
            </w:r>
            <w:r w:rsidR="00991CFE">
              <w:rPr>
                <w:noProof/>
                <w:webHidden/>
              </w:rPr>
              <w:fldChar w:fldCharType="end"/>
            </w:r>
          </w:hyperlink>
        </w:p>
        <w:p w14:paraId="30901414" w14:textId="7C4A5C74" w:rsidR="00991CFE" w:rsidRDefault="00A31531">
          <w:pPr>
            <w:pStyle w:val="TM3"/>
            <w:tabs>
              <w:tab w:val="right" w:leader="dot" w:pos="9062"/>
            </w:tabs>
            <w:rPr>
              <w:rFonts w:eastAsiaTheme="minorEastAsia" w:cstheme="minorBidi"/>
              <w:noProof/>
              <w:sz w:val="24"/>
              <w:szCs w:val="24"/>
              <w:lang w:eastAsia="fr-FR"/>
            </w:rPr>
          </w:pPr>
          <w:hyperlink w:anchor="_Toc45177396" w:history="1">
            <w:r w:rsidR="00991CFE" w:rsidRPr="00054E52">
              <w:rPr>
                <w:rStyle w:val="Lienhypertexte"/>
                <w:noProof/>
              </w:rPr>
              <w:t>Annexe 2 : Exemple de séquence</w:t>
            </w:r>
            <w:r w:rsidR="00991CFE">
              <w:rPr>
                <w:noProof/>
                <w:webHidden/>
              </w:rPr>
              <w:tab/>
            </w:r>
            <w:r w:rsidR="00991CFE">
              <w:rPr>
                <w:noProof/>
                <w:webHidden/>
              </w:rPr>
              <w:fldChar w:fldCharType="begin"/>
            </w:r>
            <w:r w:rsidR="00991CFE">
              <w:rPr>
                <w:noProof/>
                <w:webHidden/>
              </w:rPr>
              <w:instrText xml:space="preserve"> PAGEREF _Toc45177396 \h </w:instrText>
            </w:r>
            <w:r w:rsidR="00991CFE">
              <w:rPr>
                <w:noProof/>
                <w:webHidden/>
              </w:rPr>
            </w:r>
            <w:r w:rsidR="00991CFE">
              <w:rPr>
                <w:noProof/>
                <w:webHidden/>
              </w:rPr>
              <w:fldChar w:fldCharType="separate"/>
            </w:r>
            <w:r w:rsidR="00991CFE">
              <w:rPr>
                <w:noProof/>
                <w:webHidden/>
              </w:rPr>
              <w:t>8</w:t>
            </w:r>
            <w:r w:rsidR="00991CFE">
              <w:rPr>
                <w:noProof/>
                <w:webHidden/>
              </w:rPr>
              <w:fldChar w:fldCharType="end"/>
            </w:r>
          </w:hyperlink>
        </w:p>
        <w:p w14:paraId="20874C88" w14:textId="225F0847" w:rsidR="00F14E5D" w:rsidRDefault="00F14E5D">
          <w:r>
            <w:rPr>
              <w:b/>
              <w:bCs/>
              <w:noProof/>
            </w:rPr>
            <w:fldChar w:fldCharType="end"/>
          </w:r>
        </w:p>
      </w:sdtContent>
    </w:sdt>
    <w:p w14:paraId="53D8A5E2" w14:textId="77777777" w:rsidR="00006A4C" w:rsidRDefault="00006A4C">
      <w:pPr>
        <w:spacing w:after="200" w:line="276" w:lineRule="auto"/>
        <w:rPr>
          <w:rFonts w:eastAsiaTheme="majorEastAsia" w:cstheme="majorBidi"/>
          <w:b/>
          <w:bCs/>
          <w:color w:val="28A5AA"/>
          <w:sz w:val="24"/>
          <w:szCs w:val="26"/>
        </w:rPr>
      </w:pPr>
      <w:r>
        <w:br w:type="page"/>
      </w:r>
    </w:p>
    <w:p w14:paraId="08B30167" w14:textId="77777777" w:rsidR="00D51A81" w:rsidRDefault="00D51A81" w:rsidP="00D51A81">
      <w:pPr>
        <w:pStyle w:val="Titre2"/>
        <w:jc w:val="both"/>
      </w:pPr>
      <w:bookmarkStart w:id="4" w:name="_Toc45177390"/>
      <w:r>
        <w:lastRenderedPageBreak/>
        <w:t>L’enseignement de spécialité « Ingénierie, innovation et développement durable » proposé en classe terminale</w:t>
      </w:r>
      <w:bookmarkEnd w:id="4"/>
    </w:p>
    <w:p w14:paraId="564979F9" w14:textId="77777777" w:rsidR="00D51A81" w:rsidRDefault="00D51A81" w:rsidP="00D51A81">
      <w:pPr>
        <w:spacing w:after="0"/>
        <w:jc w:val="both"/>
        <w:rPr>
          <w:rFonts w:cs="Arial"/>
          <w:szCs w:val="20"/>
        </w:rPr>
      </w:pPr>
    </w:p>
    <w:p w14:paraId="5BD93014" w14:textId="6ECB4946" w:rsidR="00D51A81" w:rsidRDefault="00D51A81" w:rsidP="00D51A81">
      <w:pPr>
        <w:spacing w:after="0" w:line="240" w:lineRule="auto"/>
        <w:jc w:val="both"/>
        <w:rPr>
          <w:rFonts w:cs="Arial"/>
          <w:color w:val="000000"/>
          <w:sz w:val="22"/>
        </w:rPr>
      </w:pPr>
      <w:r>
        <w:rPr>
          <w:rFonts w:cs="Arial"/>
          <w:color w:val="000000"/>
          <w:sz w:val="22"/>
        </w:rPr>
        <w:t>La réforme de 2019 propose une organisation de la voie technologique STI2D analogue à celle de la voie générale, conduisant un élève à suivre trois enseignements de spécialité en classe de première : innovation et développement durable (I2D)</w:t>
      </w:r>
      <w:r w:rsidR="004A18F7">
        <w:rPr>
          <w:rFonts w:cs="Arial"/>
          <w:color w:val="000000"/>
          <w:sz w:val="22"/>
        </w:rPr>
        <w:t xml:space="preserve"> + innovation technologique (IT)</w:t>
      </w:r>
      <w:r>
        <w:rPr>
          <w:rFonts w:cs="Arial"/>
          <w:color w:val="000000"/>
          <w:sz w:val="22"/>
        </w:rPr>
        <w:t xml:space="preserve"> + physique-chimie et mathématiques, puis deux en classe de terminale : ingénierie, innovation et développement durable (2I2D) + physique-chimie et mathématiques.</w:t>
      </w:r>
    </w:p>
    <w:p w14:paraId="36165B50" w14:textId="77777777" w:rsidR="00D51A81" w:rsidRDefault="00D51A81" w:rsidP="00D51A81">
      <w:pPr>
        <w:spacing w:after="0" w:line="240" w:lineRule="auto"/>
        <w:jc w:val="both"/>
        <w:rPr>
          <w:rFonts w:cs="Arial"/>
          <w:sz w:val="22"/>
        </w:rPr>
      </w:pPr>
    </w:p>
    <w:p w14:paraId="12B9E30F" w14:textId="77777777" w:rsidR="00D51A81" w:rsidRDefault="00D51A81" w:rsidP="00D51A81">
      <w:pPr>
        <w:spacing w:after="0" w:line="240" w:lineRule="auto"/>
        <w:jc w:val="both"/>
        <w:rPr>
          <w:rFonts w:cs="Arial"/>
          <w:sz w:val="22"/>
        </w:rPr>
      </w:pPr>
      <w:r>
        <w:rPr>
          <w:rFonts w:cs="Arial"/>
          <w:sz w:val="22"/>
        </w:rPr>
        <w:t xml:space="preserve">Le programme publié au bulletin officiel spécial n°1 du 22 janvier 2019 précise que la spécialité 2I2D « résulte de la fusion des spécialités (I2D et IT) de première et introduit des enseignements spécifiques d’application. Le programme comprend ainsi des connaissances communes et des connaissances propres à chacun des champs spécifiques : architecture et construction (AC), énergies et environnement (EE), innovation technologique et </w:t>
      </w:r>
      <w:proofErr w:type="spellStart"/>
      <w:r>
        <w:rPr>
          <w:rFonts w:cs="Arial"/>
          <w:sz w:val="22"/>
        </w:rPr>
        <w:t>éco-conception</w:t>
      </w:r>
      <w:proofErr w:type="spellEnd"/>
      <w:r>
        <w:rPr>
          <w:rFonts w:cs="Arial"/>
          <w:sz w:val="22"/>
        </w:rPr>
        <w:t xml:space="preserve"> (ITEC), systèmes d’information et numérique (SIN). Le programme vise l’acquisition de compétences de conception, d’expérimentation, de dimensionnement et de réalisation de prototypes dans leur champ technique propre selon des degrés de complexité adaptés à la classe terminale.</w:t>
      </w:r>
    </w:p>
    <w:p w14:paraId="00486582" w14:textId="77777777" w:rsidR="00D51A81" w:rsidRDefault="00D51A81" w:rsidP="00D51A81">
      <w:pPr>
        <w:spacing w:after="0" w:line="240" w:lineRule="auto"/>
        <w:jc w:val="both"/>
        <w:rPr>
          <w:rFonts w:cs="Arial"/>
          <w:sz w:val="22"/>
        </w:rPr>
      </w:pPr>
      <w:r>
        <w:rPr>
          <w:rFonts w:cs="Arial"/>
          <w:sz w:val="22"/>
        </w:rPr>
        <w:t>La mise en œuvre du programme associe étroitement :</w:t>
      </w:r>
    </w:p>
    <w:p w14:paraId="746AE266" w14:textId="77777777" w:rsidR="00D51A81" w:rsidRDefault="00D51A81" w:rsidP="00D51A81">
      <w:pPr>
        <w:pStyle w:val="Paragraphedeliste"/>
        <w:numPr>
          <w:ilvl w:val="0"/>
          <w:numId w:val="16"/>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cs="Arial"/>
          <w:sz w:val="22"/>
        </w:rPr>
      </w:pPr>
      <w:proofErr w:type="gramStart"/>
      <w:r>
        <w:rPr>
          <w:rFonts w:cs="Arial"/>
          <w:sz w:val="22"/>
        </w:rPr>
        <w:t>l’observation</w:t>
      </w:r>
      <w:proofErr w:type="gramEnd"/>
      <w:r>
        <w:rPr>
          <w:rFonts w:cs="Arial"/>
          <w:sz w:val="22"/>
        </w:rPr>
        <w:t xml:space="preserve"> du fonctionnement et des solutions constructives d’un produit ;</w:t>
      </w:r>
    </w:p>
    <w:p w14:paraId="437C4969" w14:textId="77777777" w:rsidR="00D51A81" w:rsidRDefault="00D51A81" w:rsidP="00D51A81">
      <w:pPr>
        <w:pStyle w:val="Paragraphedeliste"/>
        <w:numPr>
          <w:ilvl w:val="0"/>
          <w:numId w:val="16"/>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cs="Arial"/>
          <w:sz w:val="22"/>
        </w:rPr>
      </w:pPr>
      <w:proofErr w:type="gramStart"/>
      <w:r>
        <w:rPr>
          <w:rFonts w:cs="Arial"/>
          <w:sz w:val="22"/>
        </w:rPr>
        <w:t>l’expérimentation</w:t>
      </w:r>
      <w:proofErr w:type="gramEnd"/>
      <w:r>
        <w:rPr>
          <w:rFonts w:cs="Arial"/>
          <w:sz w:val="22"/>
        </w:rPr>
        <w:t xml:space="preserve"> et la simulation de tout ou partie du produit ;</w:t>
      </w:r>
    </w:p>
    <w:p w14:paraId="121907A8" w14:textId="77777777" w:rsidR="00D51A81" w:rsidRDefault="00D51A81" w:rsidP="00D51A81">
      <w:pPr>
        <w:pStyle w:val="Paragraphedeliste"/>
        <w:numPr>
          <w:ilvl w:val="0"/>
          <w:numId w:val="16"/>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cs="Arial"/>
          <w:sz w:val="22"/>
        </w:rPr>
      </w:pPr>
      <w:proofErr w:type="gramStart"/>
      <w:r>
        <w:rPr>
          <w:rFonts w:cs="Arial"/>
          <w:sz w:val="22"/>
        </w:rPr>
        <w:t>le</w:t>
      </w:r>
      <w:proofErr w:type="gramEnd"/>
      <w:r>
        <w:rPr>
          <w:rFonts w:cs="Arial"/>
          <w:sz w:val="22"/>
        </w:rPr>
        <w:t xml:space="preserve"> raisonnement théorique nécessaire pour interpréter des résultats.</w:t>
      </w:r>
    </w:p>
    <w:p w14:paraId="65476895" w14:textId="77777777" w:rsidR="00D51A81" w:rsidRDefault="00D51A81" w:rsidP="00D51A81">
      <w:pPr>
        <w:spacing w:after="0" w:line="240" w:lineRule="auto"/>
        <w:jc w:val="both"/>
        <w:rPr>
          <w:rFonts w:cs="Arial"/>
          <w:sz w:val="22"/>
        </w:rPr>
      </w:pPr>
      <w:r>
        <w:rPr>
          <w:rFonts w:cs="Arial"/>
          <w:sz w:val="22"/>
        </w:rPr>
        <w:t>Le programme développe des compétences propres à chaque enseignement spécifique. Il appréhende aussi de manière globale l’approche « matière – énergie – information (MEI) » qui caractérise les interactions au sein d’un produit réel et permet d’aborder les concepts fondamentaux indispensables pour la poursuite d’étude. Le projet est le pivot des enseignements spécifiques du programme ; il requiert un développement pluri-technologique mené de manière collaborative. La réalisation et l’expérimentation d’un prototype ou d’une maquette sont des éléments déterminants du programme.</w:t>
      </w:r>
    </w:p>
    <w:p w14:paraId="7F8410F0" w14:textId="77777777" w:rsidR="00D51A81" w:rsidRDefault="00D51A81" w:rsidP="00D51A81">
      <w:pPr>
        <w:spacing w:after="0" w:line="240" w:lineRule="auto"/>
        <w:jc w:val="both"/>
        <w:rPr>
          <w:rFonts w:cs="Arial"/>
          <w:sz w:val="22"/>
        </w:rPr>
      </w:pPr>
      <w:r>
        <w:rPr>
          <w:rFonts w:cs="Arial"/>
          <w:sz w:val="22"/>
        </w:rPr>
        <w:t>Enfin, des expérimentations propres à chaque enseignement spécifique, associées à la découverte de solutions constructives, sont proposées pour donner un corpus de connaissances techniques plus approfondi. »</w:t>
      </w:r>
    </w:p>
    <w:p w14:paraId="088ACE36" w14:textId="77777777" w:rsidR="00D51A81" w:rsidRDefault="00D51A81" w:rsidP="00D51A81">
      <w:pPr>
        <w:spacing w:after="0" w:line="240" w:lineRule="auto"/>
        <w:jc w:val="both"/>
        <w:rPr>
          <w:rFonts w:cs="Arial"/>
          <w:color w:val="000000"/>
          <w:sz w:val="22"/>
        </w:rPr>
      </w:pPr>
    </w:p>
    <w:p w14:paraId="5015AD61" w14:textId="77777777" w:rsidR="00D51A81" w:rsidRDefault="00D51A81" w:rsidP="00D51A81">
      <w:pPr>
        <w:spacing w:after="0" w:line="240" w:lineRule="auto"/>
        <w:jc w:val="both"/>
        <w:rPr>
          <w:rFonts w:cs="Arial"/>
          <w:color w:val="000000"/>
          <w:sz w:val="22"/>
        </w:rPr>
      </w:pPr>
      <w:r>
        <w:rPr>
          <w:rFonts w:cs="Arial"/>
          <w:color w:val="000000"/>
          <w:sz w:val="22"/>
        </w:rPr>
        <w:t xml:space="preserve">Ainsi, dans cette nouvelle structure, le choix d’un enseignement spécifique AC, EE, ITEC ou SIN se fait à l’entrée de la classe de terminale, confortant une classe de première unique comme le précise la figure ci-dessous. </w:t>
      </w:r>
    </w:p>
    <w:p w14:paraId="6AA9522E" w14:textId="4F823ED3" w:rsidR="00D51A81" w:rsidRDefault="00D51A81" w:rsidP="00D51A81">
      <w:pPr>
        <w:spacing w:after="0" w:line="240" w:lineRule="auto"/>
      </w:pPr>
      <w:r>
        <w:t xml:space="preserve"> </w:t>
      </w:r>
    </w:p>
    <w:p w14:paraId="501F8252" w14:textId="11E17E63" w:rsidR="00D51A81" w:rsidRPr="009B1AA7" w:rsidRDefault="00E0799A" w:rsidP="009B1AA7">
      <w:pPr>
        <w:spacing w:after="0" w:line="240" w:lineRule="auto"/>
        <w:jc w:val="center"/>
        <w:rPr>
          <w:rFonts w:ascii="Times New Roman" w:eastAsia="Times New Roman" w:hAnsi="Times New Roman" w:cs="Times New Roman"/>
          <w:sz w:val="24"/>
          <w:szCs w:val="24"/>
          <w:lang w:eastAsia="fr-FR"/>
        </w:rPr>
      </w:pPr>
      <w:r w:rsidRPr="00E0799A">
        <w:rPr>
          <w:rFonts w:ascii="Times New Roman" w:eastAsia="Times New Roman" w:hAnsi="Times New Roman" w:cs="Times New Roman"/>
          <w:sz w:val="24"/>
          <w:szCs w:val="24"/>
          <w:lang w:eastAsia="fr-FR"/>
        </w:rPr>
        <w:fldChar w:fldCharType="begin"/>
      </w:r>
      <w:r w:rsidRPr="00E0799A">
        <w:rPr>
          <w:rFonts w:ascii="Times New Roman" w:eastAsia="Times New Roman" w:hAnsi="Times New Roman" w:cs="Times New Roman"/>
          <w:sz w:val="24"/>
          <w:szCs w:val="24"/>
          <w:lang w:eastAsia="fr-FR"/>
        </w:rPr>
        <w:instrText xml:space="preserve"> INCLUDEPICTURE "cid:CAC1E6A2-D6E6-4D89-A045-A4E9D59DB8DB" \* MERGEFORMATINET </w:instrText>
      </w:r>
      <w:r w:rsidRPr="00E0799A">
        <w:rPr>
          <w:rFonts w:ascii="Times New Roman" w:eastAsia="Times New Roman" w:hAnsi="Times New Roman" w:cs="Times New Roman"/>
          <w:sz w:val="24"/>
          <w:szCs w:val="24"/>
          <w:lang w:eastAsia="fr-FR"/>
        </w:rPr>
        <w:fldChar w:fldCharType="separate"/>
      </w:r>
      <w:r w:rsidRPr="00E0799A">
        <w:rPr>
          <w:rFonts w:ascii="Times New Roman" w:eastAsia="Times New Roman" w:hAnsi="Times New Roman" w:cs="Times New Roman"/>
          <w:noProof/>
          <w:sz w:val="24"/>
          <w:szCs w:val="24"/>
          <w:lang w:eastAsia="fr-FR"/>
        </w:rPr>
        <mc:AlternateContent>
          <mc:Choice Requires="wps">
            <w:drawing>
              <wp:inline distT="0" distB="0" distL="0" distR="0" wp14:anchorId="2F1575F9" wp14:editId="5AE3AF6A">
                <wp:extent cx="301625" cy="301625"/>
                <wp:effectExtent l="0" t="0" r="0" b="0"/>
                <wp:docPr id="31" name="Rectangle 31" descr="IT-I2D et 2I2D.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746017" id="Rectangle 31" o:spid="_x0000_s1026" alt="IT-I2D et 2I2D.pn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" filled="f" stroked="f">
                <o:lock v:ext="edit" aspectratio="t"/>
                <w10:anchorlock/>
              </v:rect>
            </w:pict>
          </mc:Fallback>
        </mc:AlternateContent>
      </w:r>
      <w:r w:rsidRPr="00E0799A">
        <w:rPr>
          <w:rFonts w:ascii="Times New Roman" w:eastAsia="Times New Roman" w:hAnsi="Times New Roman" w:cs="Times New Roman"/>
          <w:sz w:val="24"/>
          <w:szCs w:val="24"/>
          <w:lang w:eastAsia="fr-FR"/>
        </w:rPr>
        <w:fldChar w:fldCharType="end"/>
      </w:r>
      <w:r w:rsidR="009B1AA7">
        <w:rPr>
          <w:rFonts w:ascii="Times New Roman" w:eastAsia="Times New Roman" w:hAnsi="Times New Roman" w:cs="Times New Roman"/>
          <w:noProof/>
          <w:sz w:val="24"/>
          <w:szCs w:val="24"/>
          <w:lang w:eastAsia="fr-FR"/>
        </w:rPr>
        <w:drawing>
          <wp:inline distT="0" distB="0" distL="0" distR="0" wp14:anchorId="488E4980" wp14:editId="1C31BF72">
            <wp:extent cx="4542817" cy="2897712"/>
            <wp:effectExtent l="0" t="0" r="3810" b="0"/>
            <wp:docPr id="8" name="Image 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T-I2D et 2I2D.png"/>
                    <pic:cNvPicPr/>
                  </pic:nvPicPr>
                  <pic:blipFill rotWithShape="1">
                    <a:blip r:embed="rId9">
                      <a:extLst>
                        <a:ext uri="{28A0092B-C50C-407E-A947-70E740481C1C}">
                          <a14:useLocalDpi xmlns:a14="http://schemas.microsoft.com/office/drawing/2010/main" val="0"/>
                        </a:ext>
                      </a:extLst>
                    </a:blip>
                    <a:srcRect t="9448" b="5503"/>
                    <a:stretch/>
                  </pic:blipFill>
                  <pic:spPr bwMode="auto">
                    <a:xfrm>
                      <a:off x="0" y="0"/>
                      <a:ext cx="4590083" cy="2927861"/>
                    </a:xfrm>
                    <a:prstGeom prst="rect">
                      <a:avLst/>
                    </a:prstGeom>
                    <a:ln>
                      <a:noFill/>
                    </a:ln>
                    <a:extLst>
                      <a:ext uri="{53640926-AAD7-44D8-BBD7-CCE9431645EC}">
                        <a14:shadowObscured xmlns:a14="http://schemas.microsoft.com/office/drawing/2010/main"/>
                      </a:ext>
                    </a:extLst>
                  </pic:spPr>
                </pic:pic>
              </a:graphicData>
            </a:graphic>
          </wp:inline>
        </w:drawing>
      </w:r>
    </w:p>
    <w:p w14:paraId="63D773CE" w14:textId="77777777" w:rsidR="00D51A81" w:rsidRDefault="00D51A81" w:rsidP="00D51A81">
      <w:pPr>
        <w:spacing w:after="0" w:line="240" w:lineRule="auto"/>
        <w:jc w:val="center"/>
        <w:rPr>
          <w:rFonts w:cs="Arial"/>
          <w:color w:val="000000"/>
          <w:sz w:val="22"/>
        </w:rPr>
      </w:pPr>
    </w:p>
    <w:p w14:paraId="5B8294E1" w14:textId="77777777" w:rsidR="00D51A81" w:rsidRDefault="00D51A81" w:rsidP="00D51A81">
      <w:pPr>
        <w:spacing w:after="0" w:line="240" w:lineRule="auto"/>
        <w:jc w:val="both"/>
        <w:rPr>
          <w:rFonts w:cs="Arial"/>
          <w:color w:val="000000"/>
          <w:sz w:val="22"/>
        </w:rPr>
      </w:pPr>
      <w:r>
        <w:rPr>
          <w:rFonts w:cs="Arial"/>
          <w:color w:val="000000"/>
          <w:sz w:val="22"/>
        </w:rPr>
        <w:lastRenderedPageBreak/>
        <w:t>Comme en classe de première, trois dimensions constituent le socle de cet enseignement de spécialité :</w:t>
      </w:r>
    </w:p>
    <w:p w14:paraId="3B965CEC" w14:textId="77777777" w:rsidR="00D51A81" w:rsidRDefault="00D51A81" w:rsidP="00D51A81">
      <w:pPr>
        <w:pStyle w:val="Paragraphedeliste"/>
        <w:numPr>
          <w:ilvl w:val="0"/>
          <w:numId w:val="15"/>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cs="Arial"/>
          <w:sz w:val="22"/>
        </w:rPr>
      </w:pPr>
      <w:proofErr w:type="gramStart"/>
      <w:r>
        <w:rPr>
          <w:rFonts w:cs="Arial"/>
          <w:color w:val="000000"/>
          <w:sz w:val="22"/>
        </w:rPr>
        <w:t>une</w:t>
      </w:r>
      <w:proofErr w:type="gramEnd"/>
      <w:r>
        <w:rPr>
          <w:rFonts w:cs="Arial"/>
          <w:color w:val="000000"/>
          <w:sz w:val="22"/>
        </w:rPr>
        <w:t xml:space="preserve"> dimension socioculturelle qui permet de replacer et d’interroger des produits dans leur environnement d’usage et au regard de problématiques et enjeux sociétaux (technologies dites génétique et générale) ;</w:t>
      </w:r>
    </w:p>
    <w:p w14:paraId="127793C4" w14:textId="77777777" w:rsidR="00D51A81" w:rsidRDefault="00D51A81" w:rsidP="00D51A81">
      <w:pPr>
        <w:pStyle w:val="Paragraphedeliste"/>
        <w:numPr>
          <w:ilvl w:val="0"/>
          <w:numId w:val="15"/>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cs="Arial"/>
          <w:sz w:val="22"/>
        </w:rPr>
      </w:pPr>
      <w:proofErr w:type="gramStart"/>
      <w:r>
        <w:rPr>
          <w:rFonts w:cs="Arial"/>
          <w:color w:val="000000"/>
          <w:sz w:val="22"/>
        </w:rPr>
        <w:t>une</w:t>
      </w:r>
      <w:proofErr w:type="gramEnd"/>
      <w:r>
        <w:rPr>
          <w:rFonts w:cs="Arial"/>
          <w:color w:val="000000"/>
          <w:sz w:val="22"/>
        </w:rPr>
        <w:t xml:space="preserve"> dimension scientifique et technique qui permet d’analyser, expérimenter, simuler à partir d’une modélisation fournie des produits existants pour comprendre leur fonctionnement et justifier les solutions constructives (technologie dite structurale) ;</w:t>
      </w:r>
    </w:p>
    <w:p w14:paraId="106C8B5D" w14:textId="77777777" w:rsidR="00D51A81" w:rsidRDefault="00D51A81" w:rsidP="00D51A81">
      <w:pPr>
        <w:pStyle w:val="Paragraphedeliste"/>
        <w:numPr>
          <w:ilvl w:val="0"/>
          <w:numId w:val="15"/>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cs="Arial"/>
          <w:sz w:val="22"/>
        </w:rPr>
      </w:pPr>
      <w:proofErr w:type="gramStart"/>
      <w:r>
        <w:rPr>
          <w:rFonts w:cs="Arial"/>
          <w:sz w:val="22"/>
        </w:rPr>
        <w:t>une</w:t>
      </w:r>
      <w:proofErr w:type="gramEnd"/>
      <w:r>
        <w:rPr>
          <w:rFonts w:cs="Arial"/>
          <w:sz w:val="22"/>
        </w:rPr>
        <w:t xml:space="preserve"> dimension d’ingénierie-design</w:t>
      </w:r>
      <w:r>
        <w:rPr>
          <w:rFonts w:cs="Arial"/>
          <w:b/>
          <w:bCs/>
          <w:sz w:val="22"/>
        </w:rPr>
        <w:t xml:space="preserve"> </w:t>
      </w:r>
      <w:r>
        <w:rPr>
          <w:rFonts w:cs="Arial"/>
          <w:sz w:val="22"/>
        </w:rPr>
        <w:t>pour imaginer, créer, concevoir et réaliser les produits de demain (technologie dite générique).</w:t>
      </w:r>
    </w:p>
    <w:p w14:paraId="2F2B3B5D" w14:textId="77777777" w:rsidR="00D51A81" w:rsidRDefault="00D51A81" w:rsidP="00D51A81">
      <w:pPr>
        <w:pStyle w:val="Paragraphedeliste"/>
        <w:spacing w:after="0" w:line="240" w:lineRule="auto"/>
        <w:jc w:val="both"/>
        <w:rPr>
          <w:rFonts w:cs="Arial"/>
          <w:sz w:val="22"/>
        </w:rPr>
      </w:pPr>
    </w:p>
    <w:p w14:paraId="28912AB0" w14:textId="77777777" w:rsidR="00D51A81" w:rsidRDefault="00D51A81" w:rsidP="00D51A81">
      <w:pPr>
        <w:spacing w:after="0" w:line="240" w:lineRule="auto"/>
        <w:jc w:val="both"/>
        <w:rPr>
          <w:rFonts w:cs="Arial"/>
          <w:sz w:val="22"/>
        </w:rPr>
      </w:pPr>
    </w:p>
    <w:p w14:paraId="641F7BD9" w14:textId="77777777" w:rsidR="00D51A81" w:rsidRDefault="00D51A81" w:rsidP="00D51A81">
      <w:pPr>
        <w:spacing w:after="0" w:line="240" w:lineRule="auto"/>
        <w:jc w:val="center"/>
        <w:rPr>
          <w:rFonts w:cs="Arial"/>
          <w:sz w:val="22"/>
        </w:rPr>
      </w:pPr>
      <w:r>
        <w:rPr>
          <w:rFonts w:cs="Arial"/>
          <w:noProof/>
          <w:sz w:val="22"/>
          <w:lang w:eastAsia="fr-FR"/>
        </w:rPr>
        <w:drawing>
          <wp:inline distT="0" distB="0" distL="0" distR="0" wp14:anchorId="22C159DC" wp14:editId="6EA12170">
            <wp:extent cx="4868967" cy="2788170"/>
            <wp:effectExtent l="0" t="0" r="0" b="6350"/>
            <wp:docPr id="19" name="Image 13" descr="Une image contenant périphé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20-06-25 à 17.25.31.png"/>
                    <pic:cNvPicPr>
                      <a:picLocks noChangeAspect="1"/>
                    </pic:cNvPicPr>
                  </pic:nvPicPr>
                  <pic:blipFill>
                    <a:blip r:embed="rId10"/>
                    <a:stretch/>
                  </pic:blipFill>
                  <pic:spPr bwMode="auto">
                    <a:xfrm>
                      <a:off x="0" y="0"/>
                      <a:ext cx="4882613" cy="2795984"/>
                    </a:xfrm>
                    <a:prstGeom prst="rect">
                      <a:avLst/>
                    </a:prstGeom>
                  </pic:spPr>
                </pic:pic>
              </a:graphicData>
            </a:graphic>
          </wp:inline>
        </w:drawing>
      </w:r>
    </w:p>
    <w:p w14:paraId="26DF32D6" w14:textId="77777777" w:rsidR="00D51A81" w:rsidRDefault="00D51A81" w:rsidP="00D51A81">
      <w:pPr>
        <w:spacing w:after="0" w:line="240" w:lineRule="auto"/>
        <w:jc w:val="center"/>
        <w:rPr>
          <w:rFonts w:cs="Arial"/>
          <w:sz w:val="22"/>
        </w:rPr>
      </w:pPr>
    </w:p>
    <w:p w14:paraId="3FCF6EB1" w14:textId="77777777" w:rsidR="00D51A81" w:rsidRDefault="00D51A81" w:rsidP="00D51A81">
      <w:pPr>
        <w:pStyle w:val="Titre2"/>
      </w:pPr>
      <w:bookmarkStart w:id="5" w:name="_Toc45177391"/>
      <w:r>
        <w:t>La place des STEM</w:t>
      </w:r>
      <w:bookmarkEnd w:id="5"/>
    </w:p>
    <w:p w14:paraId="13D64489" w14:textId="77777777" w:rsidR="00D51A81" w:rsidRDefault="00D51A81" w:rsidP="00D51A81">
      <w:pPr>
        <w:spacing w:after="0" w:line="240" w:lineRule="auto"/>
        <w:jc w:val="both"/>
        <w:rPr>
          <w:rFonts w:cs="Arial"/>
          <w:sz w:val="22"/>
        </w:rPr>
      </w:pPr>
    </w:p>
    <w:p w14:paraId="1E0FF325" w14:textId="77777777" w:rsidR="00D51A81" w:rsidRDefault="00D51A81" w:rsidP="00D51A81">
      <w:pPr>
        <w:spacing w:after="0" w:line="240" w:lineRule="auto"/>
        <w:jc w:val="both"/>
        <w:rPr>
          <w:rFonts w:cs="Arial"/>
          <w:sz w:val="22"/>
        </w:rPr>
      </w:pPr>
      <w:r>
        <w:rPr>
          <w:rFonts w:cs="Arial"/>
          <w:sz w:val="22"/>
        </w:rPr>
        <w:t>L’enseignement en STI2D doit s’organiser selon la logique pluridisciplinaire « science, technologie, ingénierie et mathématiques (STEM) » qui intègre les quatre disciplines dans une approche interdisciplinaire basée sur des applications du monde réel et l’appréhension de produits contemporains.</w:t>
      </w:r>
    </w:p>
    <w:p w14:paraId="64EF8ED5" w14:textId="77777777" w:rsidR="00D51A81" w:rsidRDefault="00D51A81" w:rsidP="00D51A81">
      <w:pPr>
        <w:spacing w:after="0" w:line="240" w:lineRule="auto"/>
        <w:jc w:val="both"/>
        <w:rPr>
          <w:rFonts w:cs="Arial"/>
          <w:sz w:val="22"/>
        </w:rPr>
      </w:pPr>
    </w:p>
    <w:p w14:paraId="55476AA7" w14:textId="77777777" w:rsidR="00D51A81" w:rsidRDefault="00D51A81" w:rsidP="00D51A81">
      <w:pPr>
        <w:spacing w:after="0" w:line="240" w:lineRule="auto"/>
        <w:jc w:val="center"/>
        <w:rPr>
          <w:rFonts w:cs="Arial"/>
          <w:sz w:val="22"/>
        </w:rPr>
      </w:pPr>
      <w:r>
        <w:rPr>
          <w:rFonts w:cs="Arial"/>
          <w:noProof/>
          <w:sz w:val="22"/>
          <w:lang w:eastAsia="fr-FR"/>
        </w:rPr>
        <w:drawing>
          <wp:inline distT="0" distB="0" distL="0" distR="0" wp14:anchorId="368CC1B2" wp14:editId="50EF94D1">
            <wp:extent cx="2051006" cy="951001"/>
            <wp:effectExtent l="0" t="0" r="0" b="1905"/>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3"/>
                    <pic:cNvPicPr>
                      <a:picLocks noChangeAspect="1"/>
                    </pic:cNvPicPr>
                  </pic:nvPicPr>
                  <pic:blipFill>
                    <a:blip r:embed="rId11"/>
                    <a:stretch/>
                  </pic:blipFill>
                  <pic:spPr bwMode="auto">
                    <a:xfrm>
                      <a:off x="0" y="0"/>
                      <a:ext cx="2059765" cy="955063"/>
                    </a:xfrm>
                    <a:prstGeom prst="rect">
                      <a:avLst/>
                    </a:prstGeom>
                  </pic:spPr>
                </pic:pic>
              </a:graphicData>
            </a:graphic>
          </wp:inline>
        </w:drawing>
      </w:r>
    </w:p>
    <w:p w14:paraId="2FD36A60" w14:textId="77777777" w:rsidR="00D51A81" w:rsidRDefault="00D51A81" w:rsidP="00D51A81">
      <w:pPr>
        <w:spacing w:after="0" w:line="240" w:lineRule="auto"/>
        <w:jc w:val="both"/>
        <w:rPr>
          <w:rFonts w:cs="Arial"/>
          <w:sz w:val="22"/>
        </w:rPr>
      </w:pPr>
    </w:p>
    <w:p w14:paraId="5CA4B951" w14:textId="77777777" w:rsidR="00D51A81" w:rsidRDefault="00D51A81" w:rsidP="00D51A81">
      <w:pPr>
        <w:spacing w:after="0" w:line="240" w:lineRule="auto"/>
        <w:jc w:val="both"/>
        <w:rPr>
          <w:rFonts w:cs="Arial"/>
          <w:sz w:val="22"/>
        </w:rPr>
      </w:pPr>
      <w:r>
        <w:rPr>
          <w:rFonts w:cs="Arial"/>
          <w:sz w:val="22"/>
        </w:rPr>
        <w:t xml:space="preserve">STEM se caractérise par un environnement d’apprentissage </w:t>
      </w:r>
      <w:r>
        <w:rPr>
          <w:sz w:val="22"/>
        </w:rPr>
        <w:t xml:space="preserve">permettant aux élèves de faire le lien entre les solutions constructives retenues pour répondre à un problème réel, les principes physiques sur lesquelles elles reposent, et les modèles qui permettent de décrire leur comportement. </w:t>
      </w:r>
      <w:r>
        <w:rPr>
          <w:rFonts w:cs="Arial"/>
          <w:sz w:val="22"/>
        </w:rPr>
        <w:t>Comme en classe de première, les STEM seront mobilisés à la fois pour analyser des produits pluritechnologiques et résoudre des problèmes techniques authentiques.</w:t>
      </w:r>
    </w:p>
    <w:p w14:paraId="36664D77" w14:textId="77777777" w:rsidR="00D51A81" w:rsidRDefault="00D51A81" w:rsidP="00D51A81">
      <w:pPr>
        <w:spacing w:after="0" w:line="240" w:lineRule="auto"/>
        <w:jc w:val="both"/>
        <w:rPr>
          <w:rFonts w:cs="Arial"/>
          <w:sz w:val="22"/>
        </w:rPr>
      </w:pPr>
    </w:p>
    <w:p w14:paraId="0DB69D6F" w14:textId="77777777" w:rsidR="00D51A81" w:rsidRDefault="00D51A81" w:rsidP="00D51A81">
      <w:pPr>
        <w:spacing w:after="200" w:line="276" w:lineRule="auto"/>
        <w:rPr>
          <w:rFonts w:eastAsia="Cambria" w:cs="Cambria"/>
          <w:b/>
          <w:bCs/>
          <w:color w:val="28A5AA"/>
          <w:sz w:val="24"/>
          <w:szCs w:val="26"/>
        </w:rPr>
      </w:pPr>
      <w:r>
        <w:br w:type="page"/>
      </w:r>
    </w:p>
    <w:p w14:paraId="31C25E94" w14:textId="77777777" w:rsidR="00D51A81" w:rsidRDefault="00D51A81" w:rsidP="00D51A81">
      <w:pPr>
        <w:pStyle w:val="Titre2"/>
      </w:pPr>
      <w:bookmarkStart w:id="6" w:name="_Toc45177392"/>
      <w:r>
        <w:lastRenderedPageBreak/>
        <w:t>Construire une progression pédagogique</w:t>
      </w:r>
      <w:bookmarkEnd w:id="6"/>
    </w:p>
    <w:p w14:paraId="08B31089" w14:textId="77777777" w:rsidR="00D51A81" w:rsidRDefault="00D51A81" w:rsidP="00D51A81">
      <w:pPr>
        <w:spacing w:after="0" w:line="240" w:lineRule="auto"/>
        <w:jc w:val="both"/>
        <w:rPr>
          <w:rFonts w:cs="Arial"/>
          <w:sz w:val="22"/>
        </w:rPr>
      </w:pPr>
    </w:p>
    <w:p w14:paraId="588E1728" w14:textId="6DD9E092" w:rsidR="00D51A81" w:rsidRDefault="00D51A81" w:rsidP="00D51A81">
      <w:pPr>
        <w:spacing w:after="0" w:line="240" w:lineRule="auto"/>
        <w:jc w:val="both"/>
        <w:rPr>
          <w:rFonts w:cs="Arial"/>
          <w:sz w:val="22"/>
        </w:rPr>
      </w:pPr>
      <w:r>
        <w:rPr>
          <w:rFonts w:cs="Arial"/>
          <w:sz w:val="22"/>
        </w:rPr>
        <w:t>Il s’agit d’organiser de façon cohérente, progressive et spiralaire l’acquisition des compétences et connaissances associées du programme des enseignements de spécialité au travers de séquences pédagogiques. Les principes directeurs guidant la réflexion didactique pour l’élaboration d’une progression pédagogique en classe de première s’appliquent de manière identique à l’enseignement de spécialité 2I2D.</w:t>
      </w:r>
    </w:p>
    <w:p w14:paraId="5A894224" w14:textId="77777777" w:rsidR="000574C1" w:rsidRDefault="000574C1" w:rsidP="00D51A81">
      <w:pPr>
        <w:spacing w:after="0" w:line="240" w:lineRule="auto"/>
        <w:jc w:val="both"/>
        <w:rPr>
          <w:rFonts w:cs="Arial"/>
          <w:sz w:val="22"/>
        </w:rPr>
      </w:pPr>
    </w:p>
    <w:p w14:paraId="6226EF28" w14:textId="0AB1CCA4" w:rsidR="00692C32" w:rsidRDefault="00692C32" w:rsidP="00D51A81">
      <w:pPr>
        <w:spacing w:after="0" w:line="240" w:lineRule="auto"/>
        <w:jc w:val="both"/>
        <w:rPr>
          <w:rFonts w:cs="Arial"/>
          <w:sz w:val="22"/>
        </w:rPr>
      </w:pPr>
      <w:r w:rsidRPr="00692C32">
        <w:rPr>
          <w:rFonts w:cs="Arial"/>
          <w:sz w:val="22"/>
        </w:rPr>
        <w:t>Des outils d’aide à la conception de séquences pourront être utilisés pour faciliter la gestion des contenus d’une progression.</w:t>
      </w:r>
    </w:p>
    <w:p w14:paraId="201799CE" w14:textId="77777777" w:rsidR="00D51A81" w:rsidRDefault="00D51A81" w:rsidP="00D51A81">
      <w:pPr>
        <w:pStyle w:val="Titre2"/>
      </w:pPr>
      <w:bookmarkStart w:id="7" w:name="_Toc45177393"/>
      <w:r>
        <w:t>Place des enseignements communs et spécifiques en 2I2D</w:t>
      </w:r>
      <w:bookmarkEnd w:id="7"/>
    </w:p>
    <w:p w14:paraId="20BF808D" w14:textId="77777777" w:rsidR="000E65A6" w:rsidRDefault="000E65A6" w:rsidP="00D51A81">
      <w:pPr>
        <w:jc w:val="both"/>
        <w:rPr>
          <w:rFonts w:cs="Arial"/>
          <w:sz w:val="22"/>
        </w:rPr>
      </w:pPr>
    </w:p>
    <w:p w14:paraId="3873A9F5" w14:textId="4F58E7C0" w:rsidR="00D51A81" w:rsidRDefault="00D51A81" w:rsidP="00D51A81">
      <w:pPr>
        <w:jc w:val="both"/>
        <w:rPr>
          <w:rFonts w:cs="Arial"/>
          <w:sz w:val="22"/>
        </w:rPr>
      </w:pPr>
      <w:r>
        <w:rPr>
          <w:rFonts w:cs="Arial"/>
          <w:sz w:val="22"/>
        </w:rPr>
        <w:t xml:space="preserve">Le choix d’un enseignement spécifique AC, EE, ITEC ou SIN se fait à l’entrée de la classe de terminale. </w:t>
      </w:r>
    </w:p>
    <w:p w14:paraId="484BF159" w14:textId="77777777" w:rsidR="00D51A81" w:rsidRDefault="00D51A81" w:rsidP="00D51A81">
      <w:pPr>
        <w:spacing w:after="0"/>
        <w:jc w:val="both"/>
        <w:rPr>
          <w:rFonts w:cs="Arial"/>
          <w:sz w:val="22"/>
        </w:rPr>
      </w:pPr>
      <w:r>
        <w:rPr>
          <w:rFonts w:cs="Arial"/>
          <w:sz w:val="22"/>
        </w:rPr>
        <w:t>Le programme est organisé en sept objectifs de formation, dont trois sont déclinés de façon spécifique à AC, EE, ITEC et SIN par l’intermédiaire des compétences suivantes :</w:t>
      </w:r>
    </w:p>
    <w:p w14:paraId="2476B8E7" w14:textId="77777777" w:rsidR="00D51A81" w:rsidRDefault="00D51A81" w:rsidP="00D51A81">
      <w:pPr>
        <w:pStyle w:val="Paragraphedeliste"/>
        <w:numPr>
          <w:ilvl w:val="0"/>
          <w:numId w:val="17"/>
        </w:numPr>
        <w:pBdr>
          <w:top w:val="none" w:sz="4" w:space="0" w:color="000000"/>
          <w:left w:val="none" w:sz="4" w:space="0" w:color="000000"/>
          <w:bottom w:val="none" w:sz="4" w:space="0" w:color="000000"/>
          <w:right w:val="none" w:sz="4" w:space="0" w:color="000000"/>
          <w:between w:val="none" w:sz="4" w:space="0" w:color="000000"/>
        </w:pBdr>
        <w:spacing w:after="0"/>
        <w:jc w:val="both"/>
        <w:rPr>
          <w:rFonts w:cs="Arial"/>
          <w:sz w:val="22"/>
        </w:rPr>
      </w:pPr>
      <w:r>
        <w:rPr>
          <w:rFonts w:cs="Arial"/>
          <w:sz w:val="22"/>
        </w:rPr>
        <w:t>CO5.8. Concevoir ;</w:t>
      </w:r>
    </w:p>
    <w:p w14:paraId="79A03A06" w14:textId="77777777" w:rsidR="00D51A81" w:rsidRDefault="00D51A81" w:rsidP="00D51A81">
      <w:pPr>
        <w:pStyle w:val="Paragraphedeliste"/>
        <w:numPr>
          <w:ilvl w:val="0"/>
          <w:numId w:val="17"/>
        </w:numPr>
        <w:pBdr>
          <w:top w:val="none" w:sz="4" w:space="0" w:color="000000"/>
          <w:left w:val="none" w:sz="4" w:space="0" w:color="000000"/>
          <w:bottom w:val="none" w:sz="4" w:space="0" w:color="000000"/>
          <w:right w:val="none" w:sz="4" w:space="0" w:color="000000"/>
          <w:between w:val="none" w:sz="4" w:space="0" w:color="000000"/>
        </w:pBdr>
        <w:spacing w:after="0"/>
        <w:jc w:val="both"/>
        <w:rPr>
          <w:rFonts w:cs="Arial"/>
          <w:sz w:val="22"/>
        </w:rPr>
      </w:pPr>
      <w:r>
        <w:rPr>
          <w:rFonts w:cs="Arial"/>
          <w:sz w:val="22"/>
        </w:rPr>
        <w:t>CO6.5. Interpréter les résultats d’une simulation et conclure sur la performance de la solution ;</w:t>
      </w:r>
    </w:p>
    <w:p w14:paraId="12DEFCA8" w14:textId="77777777" w:rsidR="00D51A81" w:rsidRDefault="00D51A81" w:rsidP="00D51A81">
      <w:pPr>
        <w:pStyle w:val="Paragraphedeliste"/>
        <w:numPr>
          <w:ilvl w:val="0"/>
          <w:numId w:val="17"/>
        </w:numPr>
        <w:pBdr>
          <w:top w:val="none" w:sz="4" w:space="0" w:color="000000"/>
          <w:left w:val="none" w:sz="4" w:space="0" w:color="000000"/>
          <w:bottom w:val="none" w:sz="4" w:space="0" w:color="000000"/>
          <w:right w:val="none" w:sz="4" w:space="0" w:color="000000"/>
          <w:between w:val="none" w:sz="4" w:space="0" w:color="000000"/>
        </w:pBdr>
        <w:spacing w:after="0"/>
        <w:jc w:val="both"/>
        <w:rPr>
          <w:rFonts w:cs="Arial"/>
          <w:sz w:val="22"/>
        </w:rPr>
      </w:pPr>
      <w:r>
        <w:rPr>
          <w:rFonts w:cs="Arial"/>
          <w:sz w:val="22"/>
        </w:rPr>
        <w:t>CO7.3. Expérimenter.</w:t>
      </w:r>
    </w:p>
    <w:p w14:paraId="0F8F71E8" w14:textId="77777777" w:rsidR="00D51A81" w:rsidRDefault="00D51A81" w:rsidP="00D51A81">
      <w:pPr>
        <w:jc w:val="both"/>
        <w:rPr>
          <w:rFonts w:cs="Arial"/>
          <w:sz w:val="22"/>
        </w:rPr>
      </w:pPr>
    </w:p>
    <w:p w14:paraId="0D117F97" w14:textId="77777777" w:rsidR="00D51A81" w:rsidRDefault="00D51A81" w:rsidP="00D51A81">
      <w:pPr>
        <w:jc w:val="both"/>
        <w:rPr>
          <w:rFonts w:cs="Arial"/>
          <w:sz w:val="22"/>
        </w:rPr>
      </w:pPr>
      <w:r>
        <w:rPr>
          <w:rFonts w:cs="Arial"/>
          <w:sz w:val="22"/>
        </w:rPr>
        <w:t>Les connaissances associées à ces objectifs de formations sont réparties dans six chapitres. Le schéma suivant illustre la présentation retenue.</w:t>
      </w:r>
    </w:p>
    <w:p w14:paraId="73588112" w14:textId="77777777" w:rsidR="00D51A81" w:rsidRDefault="00D51A81" w:rsidP="00D51A81">
      <w:pPr>
        <w:spacing w:after="0" w:line="240" w:lineRule="auto"/>
        <w:jc w:val="both"/>
        <w:rPr>
          <w:rFonts w:cs="Arial"/>
          <w:sz w:val="22"/>
        </w:rPr>
      </w:pPr>
    </w:p>
    <w:p w14:paraId="255C78BE" w14:textId="77777777" w:rsidR="00D51A81" w:rsidRDefault="00D51A81" w:rsidP="00D51A81">
      <w:pPr>
        <w:spacing w:after="0" w:line="240" w:lineRule="auto"/>
        <w:jc w:val="center"/>
        <w:rPr>
          <w:rFonts w:cs="Arial"/>
          <w:sz w:val="22"/>
        </w:rPr>
      </w:pPr>
      <w:r>
        <w:rPr>
          <w:rFonts w:cs="Arial"/>
          <w:noProof/>
          <w:sz w:val="22"/>
          <w:lang w:eastAsia="fr-FR"/>
        </w:rPr>
        <w:drawing>
          <wp:inline distT="0" distB="0" distL="0" distR="0" wp14:anchorId="122CF6E3" wp14:editId="62081796">
            <wp:extent cx="5740400" cy="3225800"/>
            <wp:effectExtent l="0" t="0" r="0" b="0"/>
            <wp:docPr id="21" name="Image 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20-06-29 à 10.32.51.png"/>
                    <pic:cNvPicPr>
                      <a:picLocks noChangeAspect="1"/>
                    </pic:cNvPicPr>
                  </pic:nvPicPr>
                  <pic:blipFill>
                    <a:blip r:embed="rId12"/>
                    <a:stretch/>
                  </pic:blipFill>
                  <pic:spPr bwMode="auto">
                    <a:xfrm>
                      <a:off x="0" y="0"/>
                      <a:ext cx="5740400" cy="3225800"/>
                    </a:xfrm>
                    <a:prstGeom prst="rect">
                      <a:avLst/>
                    </a:prstGeom>
                  </pic:spPr>
                </pic:pic>
              </a:graphicData>
            </a:graphic>
          </wp:inline>
        </w:drawing>
      </w:r>
    </w:p>
    <w:p w14:paraId="6790C565" w14:textId="77777777" w:rsidR="00D51A81" w:rsidRDefault="00D51A81" w:rsidP="00D51A81">
      <w:pPr>
        <w:spacing w:after="0" w:line="240" w:lineRule="auto"/>
        <w:jc w:val="both"/>
        <w:rPr>
          <w:rFonts w:cs="Arial"/>
          <w:sz w:val="22"/>
        </w:rPr>
      </w:pPr>
    </w:p>
    <w:p w14:paraId="37F1B29F" w14:textId="77777777" w:rsidR="00D51A81" w:rsidRDefault="00D51A81" w:rsidP="00D51A81">
      <w:pPr>
        <w:spacing w:after="0" w:line="240" w:lineRule="auto"/>
        <w:jc w:val="both"/>
        <w:rPr>
          <w:rFonts w:cs="Arial"/>
          <w:sz w:val="22"/>
        </w:rPr>
      </w:pPr>
      <w:r>
        <w:rPr>
          <w:rFonts w:cs="Arial"/>
          <w:sz w:val="22"/>
        </w:rPr>
        <w:t>Lorsque le niveau taxonomique est identique aux quatre enseignements spécifiques AC, EE, ITEC et SIN, les enseignements sont communs (corpus commun). Dans le cas contraire, il s’agit d’enseignements spécifiques.</w:t>
      </w:r>
    </w:p>
    <w:p w14:paraId="4E5E4C10" w14:textId="77777777" w:rsidR="00D51A81" w:rsidRDefault="00D51A81" w:rsidP="00D51A81">
      <w:pPr>
        <w:spacing w:after="0" w:line="240" w:lineRule="auto"/>
        <w:jc w:val="both"/>
        <w:rPr>
          <w:rFonts w:cs="Arial"/>
          <w:sz w:val="22"/>
        </w:rPr>
      </w:pPr>
      <w:r>
        <w:rPr>
          <w:rFonts w:cs="Arial"/>
          <w:sz w:val="22"/>
        </w:rPr>
        <w:t>La répartition des connaissances communes représente environ 30 % des connaissances nouvelles de l’enseignement de spécialité 2I2D.</w:t>
      </w:r>
    </w:p>
    <w:p w14:paraId="1298D489" w14:textId="77777777" w:rsidR="00D51A81" w:rsidRDefault="00D51A81" w:rsidP="00D51A81">
      <w:pPr>
        <w:spacing w:after="0" w:line="240" w:lineRule="auto"/>
        <w:jc w:val="center"/>
        <w:rPr>
          <w:rFonts w:cs="Arial"/>
          <w:sz w:val="22"/>
        </w:rPr>
      </w:pPr>
      <w:r>
        <w:rPr>
          <w:rFonts w:cs="Arial"/>
          <w:noProof/>
          <w:sz w:val="22"/>
          <w:lang w:eastAsia="fr-FR"/>
        </w:rPr>
        <w:lastRenderedPageBreak/>
        <w:drawing>
          <wp:inline distT="0" distB="0" distL="0" distR="0" wp14:anchorId="6B7DCD60" wp14:editId="543CCDB1">
            <wp:extent cx="4417518" cy="1664894"/>
            <wp:effectExtent l="0" t="0" r="2540" b="0"/>
            <wp:docPr id="28" name="Image 2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20-06-25 à 17.30.23.png"/>
                    <pic:cNvPicPr>
                      <a:picLocks noChangeAspect="1"/>
                    </pic:cNvPicPr>
                  </pic:nvPicPr>
                  <pic:blipFill>
                    <a:blip r:embed="rId13"/>
                    <a:stretch/>
                  </pic:blipFill>
                  <pic:spPr bwMode="auto">
                    <a:xfrm>
                      <a:off x="0" y="0"/>
                      <a:ext cx="4424780" cy="1667631"/>
                    </a:xfrm>
                    <a:prstGeom prst="rect">
                      <a:avLst/>
                    </a:prstGeom>
                  </pic:spPr>
                </pic:pic>
              </a:graphicData>
            </a:graphic>
          </wp:inline>
        </w:drawing>
      </w:r>
    </w:p>
    <w:p w14:paraId="0C1E53A1" w14:textId="77777777" w:rsidR="00D51A81" w:rsidRDefault="00D51A81" w:rsidP="00D51A81">
      <w:pPr>
        <w:spacing w:after="0" w:line="240" w:lineRule="auto"/>
        <w:jc w:val="center"/>
        <w:rPr>
          <w:rFonts w:cs="Arial"/>
          <w:sz w:val="22"/>
        </w:rPr>
      </w:pPr>
    </w:p>
    <w:p w14:paraId="027B0263" w14:textId="0996D03D" w:rsidR="00D51A81" w:rsidRDefault="00D51A81" w:rsidP="00D51A81">
      <w:pPr>
        <w:spacing w:after="0" w:line="240" w:lineRule="auto"/>
        <w:jc w:val="both"/>
        <w:rPr>
          <w:rFonts w:cs="Arial"/>
          <w:sz w:val="22"/>
        </w:rPr>
      </w:pPr>
      <w:r w:rsidRPr="001363FD">
        <w:rPr>
          <w:rFonts w:cs="Arial"/>
          <w:sz w:val="22"/>
          <w:highlight w:val="yellow"/>
        </w:rPr>
        <w:t xml:space="preserve">12 heures étant consacrées à l’enseignement de spécialité 2I2D, </w:t>
      </w:r>
      <w:r w:rsidR="00692C32" w:rsidRPr="001363FD">
        <w:rPr>
          <w:rFonts w:cs="Arial"/>
          <w:sz w:val="22"/>
          <w:highlight w:val="yellow"/>
        </w:rPr>
        <w:t>d</w:t>
      </w:r>
      <w:r w:rsidRPr="001363FD">
        <w:rPr>
          <w:rFonts w:cs="Arial"/>
          <w:sz w:val="22"/>
          <w:highlight w:val="yellow"/>
        </w:rPr>
        <w:t>e 3 à 4 heures peuvent être consacrées aux enseignements communs et 8 ou 9 heures aux enseignements spécifiques.</w:t>
      </w:r>
      <w:r>
        <w:rPr>
          <w:rFonts w:cs="Arial"/>
          <w:sz w:val="22"/>
        </w:rPr>
        <w:t xml:space="preserve"> Les modalités d’enseignement, pour les enseignements communs et spécifiques, privilégiant des démarches actives au travers d’activités pratiques d’expérimentation, d’exploitati</w:t>
      </w:r>
      <w:bookmarkStart w:id="8" w:name="_GoBack"/>
      <w:bookmarkEnd w:id="8"/>
      <w:r>
        <w:rPr>
          <w:rFonts w:cs="Arial"/>
          <w:sz w:val="22"/>
        </w:rPr>
        <w:t>on de simulations, d’analyse de produits réels, de projets, les élèves devront être en effectif réduit pour réaliser ce type d’activités.</w:t>
      </w:r>
    </w:p>
    <w:p w14:paraId="44173A99" w14:textId="77777777" w:rsidR="00D51A81" w:rsidRDefault="00D51A81" w:rsidP="00D51A81">
      <w:pPr>
        <w:pStyle w:val="Titre2"/>
      </w:pPr>
      <w:bookmarkStart w:id="9" w:name="_Toc45177394"/>
      <w:r>
        <w:t>Proposition d’organisation de séquences en 2I2D</w:t>
      </w:r>
      <w:bookmarkEnd w:id="9"/>
    </w:p>
    <w:p w14:paraId="4A2FE6FC" w14:textId="77777777" w:rsidR="00D51A81" w:rsidRDefault="00D51A81" w:rsidP="00D51A81">
      <w:pPr>
        <w:spacing w:after="0" w:line="240" w:lineRule="auto"/>
        <w:jc w:val="both"/>
        <w:rPr>
          <w:rFonts w:cs="Arial"/>
          <w:sz w:val="22"/>
        </w:rPr>
      </w:pPr>
    </w:p>
    <w:p w14:paraId="2ABD3581" w14:textId="77777777" w:rsidR="00D51A81" w:rsidRDefault="00D51A81" w:rsidP="00D51A81">
      <w:pPr>
        <w:spacing w:after="0" w:line="240" w:lineRule="auto"/>
        <w:jc w:val="both"/>
        <w:rPr>
          <w:rFonts w:cs="Arial"/>
          <w:sz w:val="22"/>
        </w:rPr>
      </w:pPr>
      <w:r>
        <w:rPr>
          <w:rFonts w:cs="Arial"/>
          <w:sz w:val="22"/>
        </w:rPr>
        <w:t xml:space="preserve">La progression proposée s’appuie sur des thèmes communs aux classes de première et de terminale. Les thèmes retenus comportent une approche « matière – énergie – information (MEI) » concernant un enjeu sociétal, environnemental ou économique. Des problématiques pouvant se décliner dans chacun des enseignements spécifiques sont ensuite identifiées. </w:t>
      </w:r>
    </w:p>
    <w:p w14:paraId="37BA552E" w14:textId="77777777" w:rsidR="00D51A81" w:rsidRDefault="00D51A81" w:rsidP="00D51A81">
      <w:pPr>
        <w:spacing w:after="0" w:line="240" w:lineRule="auto"/>
        <w:jc w:val="both"/>
        <w:rPr>
          <w:rFonts w:cs="Arial"/>
          <w:sz w:val="22"/>
        </w:rPr>
      </w:pPr>
    </w:p>
    <w:p w14:paraId="02628BD9" w14:textId="77777777" w:rsidR="00D51A81" w:rsidRDefault="00D51A81" w:rsidP="00D51A81">
      <w:pPr>
        <w:spacing w:after="0" w:line="240" w:lineRule="auto"/>
        <w:jc w:val="both"/>
        <w:rPr>
          <w:rFonts w:cs="Arial"/>
          <w:sz w:val="22"/>
        </w:rPr>
      </w:pPr>
      <w:r>
        <w:rPr>
          <w:rFonts w:cs="Arial"/>
          <w:sz w:val="22"/>
        </w:rPr>
        <w:t>L’annexe 1 propose des exemples de thèmes et de problématiques associées.</w:t>
      </w:r>
    </w:p>
    <w:p w14:paraId="199BB7E9" w14:textId="77777777" w:rsidR="00D51A81" w:rsidRDefault="00D51A81" w:rsidP="00D51A81">
      <w:pPr>
        <w:spacing w:after="0" w:line="240" w:lineRule="auto"/>
        <w:jc w:val="both"/>
        <w:rPr>
          <w:rFonts w:cs="Arial"/>
          <w:sz w:val="22"/>
        </w:rPr>
      </w:pPr>
    </w:p>
    <w:p w14:paraId="05EB2258" w14:textId="77777777" w:rsidR="00D51A81" w:rsidRDefault="00D51A81" w:rsidP="00D51A81">
      <w:pPr>
        <w:spacing w:after="0" w:line="240" w:lineRule="auto"/>
        <w:jc w:val="both"/>
        <w:rPr>
          <w:rFonts w:cs="Arial"/>
          <w:sz w:val="22"/>
        </w:rPr>
      </w:pPr>
      <w:r>
        <w:rPr>
          <w:rFonts w:cs="Arial"/>
          <w:sz w:val="22"/>
        </w:rPr>
        <w:t>Une séquence permettra de répondre à une problématique unique en spécialité 2I2D :</w:t>
      </w:r>
    </w:p>
    <w:p w14:paraId="28913308" w14:textId="77777777" w:rsidR="00D51A81" w:rsidRDefault="00D51A81" w:rsidP="00D51A81">
      <w:pPr>
        <w:pStyle w:val="Paragraphedeliste"/>
        <w:numPr>
          <w:ilvl w:val="0"/>
          <w:numId w:val="17"/>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cs="Arial"/>
          <w:sz w:val="22"/>
        </w:rPr>
      </w:pPr>
      <w:proofErr w:type="gramStart"/>
      <w:r>
        <w:rPr>
          <w:rFonts w:cs="Arial"/>
          <w:sz w:val="22"/>
        </w:rPr>
        <w:t>en</w:t>
      </w:r>
      <w:proofErr w:type="gramEnd"/>
      <w:r>
        <w:rPr>
          <w:rFonts w:cs="Arial"/>
          <w:sz w:val="22"/>
        </w:rPr>
        <w:t xml:space="preserve"> enseignements communs en apportant les connaissances communes à travers des études de produits, de dossiers et des expérimentations ;</w:t>
      </w:r>
    </w:p>
    <w:p w14:paraId="655F820F" w14:textId="77777777" w:rsidR="00D51A81" w:rsidRDefault="00D51A81" w:rsidP="00D51A81">
      <w:pPr>
        <w:pStyle w:val="Paragraphedeliste"/>
        <w:numPr>
          <w:ilvl w:val="0"/>
          <w:numId w:val="17"/>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cs="Arial"/>
          <w:sz w:val="22"/>
        </w:rPr>
      </w:pPr>
      <w:proofErr w:type="gramStart"/>
      <w:r>
        <w:rPr>
          <w:rFonts w:cs="Arial"/>
          <w:sz w:val="22"/>
        </w:rPr>
        <w:t>en</w:t>
      </w:r>
      <w:proofErr w:type="gramEnd"/>
      <w:r>
        <w:rPr>
          <w:rFonts w:cs="Arial"/>
          <w:sz w:val="22"/>
        </w:rPr>
        <w:t xml:space="preserve"> enseignements spécifiques en apportant les connaissances propres à chaque enseignement spécifique (analyse de solutions constructives).</w:t>
      </w:r>
    </w:p>
    <w:p w14:paraId="1C0D7695" w14:textId="77777777" w:rsidR="00D51A81" w:rsidRDefault="00D51A81" w:rsidP="00D51A81">
      <w:pPr>
        <w:spacing w:after="0" w:line="240" w:lineRule="auto"/>
        <w:jc w:val="both"/>
        <w:rPr>
          <w:rFonts w:cs="Arial"/>
          <w:sz w:val="22"/>
        </w:rPr>
      </w:pPr>
    </w:p>
    <w:p w14:paraId="4B8AF2A4" w14:textId="77777777" w:rsidR="00D51A81" w:rsidRDefault="00D51A81" w:rsidP="00D51A81">
      <w:pPr>
        <w:spacing w:after="0" w:line="240" w:lineRule="auto"/>
        <w:jc w:val="both"/>
        <w:rPr>
          <w:rFonts w:cs="Arial"/>
          <w:sz w:val="22"/>
        </w:rPr>
      </w:pPr>
      <w:r>
        <w:rPr>
          <w:rFonts w:cs="Arial"/>
          <w:sz w:val="22"/>
        </w:rPr>
        <w:t>Cette démarche d’élaboration d’une séquence est illustrée ci-dessous.</w:t>
      </w:r>
    </w:p>
    <w:p w14:paraId="2C8B667B" w14:textId="77777777" w:rsidR="00D51A81" w:rsidRDefault="00D51A81" w:rsidP="00D51A81">
      <w:pPr>
        <w:spacing w:after="0" w:line="240" w:lineRule="auto"/>
        <w:jc w:val="both"/>
        <w:rPr>
          <w:rFonts w:cs="Arial"/>
          <w:sz w:val="22"/>
        </w:rPr>
      </w:pPr>
    </w:p>
    <w:p w14:paraId="7AE73B8C" w14:textId="77777777" w:rsidR="00D51A81" w:rsidRDefault="00D51A81" w:rsidP="00D51A81">
      <w:pPr>
        <w:spacing w:after="0" w:line="240" w:lineRule="auto"/>
        <w:jc w:val="both"/>
        <w:rPr>
          <w:rFonts w:cs="Arial"/>
          <w:sz w:val="22"/>
        </w:rPr>
      </w:pPr>
      <w:r>
        <w:rPr>
          <w:rFonts w:cs="Arial"/>
          <w:noProof/>
          <w:sz w:val="22"/>
          <w:lang w:eastAsia="fr-FR"/>
        </w:rPr>
        <w:drawing>
          <wp:inline distT="0" distB="0" distL="0" distR="0" wp14:anchorId="3BABD5D8" wp14:editId="4A379171">
            <wp:extent cx="5717309" cy="2713976"/>
            <wp:effectExtent l="0" t="0" r="0" b="0"/>
            <wp:docPr id="29" name="Image 2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pic:cNvPicPr>
                      <a:picLocks noChangeAspect="1"/>
                    </pic:cNvPicPr>
                  </pic:nvPicPr>
                  <pic:blipFill>
                    <a:blip r:embed="rId14"/>
                    <a:srcRect l="2980" t="16470" r="2153" b="3528"/>
                    <a:stretch/>
                  </pic:blipFill>
                  <pic:spPr bwMode="auto">
                    <a:xfrm>
                      <a:off x="0" y="0"/>
                      <a:ext cx="5760347" cy="2734406"/>
                    </a:xfrm>
                    <a:prstGeom prst="rect">
                      <a:avLst/>
                    </a:prstGeom>
                    <a:noFill/>
                    <a:ln>
                      <a:noFill/>
                    </a:ln>
                  </pic:spPr>
                </pic:pic>
              </a:graphicData>
            </a:graphic>
          </wp:inline>
        </w:drawing>
      </w:r>
    </w:p>
    <w:p w14:paraId="13E452E9" w14:textId="77777777" w:rsidR="00D51A81" w:rsidRDefault="00D51A81" w:rsidP="00D51A81">
      <w:pPr>
        <w:pStyle w:val="Paragraphedeliste"/>
        <w:ind w:left="0"/>
        <w:jc w:val="both"/>
        <w:rPr>
          <w:rFonts w:cs="Arial"/>
          <w:sz w:val="22"/>
        </w:rPr>
      </w:pPr>
    </w:p>
    <w:p w14:paraId="394D8199" w14:textId="77777777" w:rsidR="00D51A81" w:rsidRDefault="00D51A81" w:rsidP="00D51A81">
      <w:pPr>
        <w:pStyle w:val="Paragraphedeliste"/>
        <w:ind w:left="0"/>
        <w:jc w:val="both"/>
        <w:rPr>
          <w:rFonts w:cs="Arial"/>
          <w:sz w:val="22"/>
        </w:rPr>
      </w:pPr>
      <w:r>
        <w:rPr>
          <w:rFonts w:cs="Arial"/>
          <w:sz w:val="22"/>
        </w:rPr>
        <w:t>Des séquences de 3 semaines permettent de rythmer l’année scolaire, d’acquérir les compétences et connaissances de façon progressive et spiralaire.</w:t>
      </w:r>
    </w:p>
    <w:p w14:paraId="6D7192F6" w14:textId="77777777" w:rsidR="00D51A81" w:rsidRDefault="00D51A81" w:rsidP="00D51A81">
      <w:pPr>
        <w:pStyle w:val="Paragraphedeliste"/>
        <w:ind w:left="0"/>
        <w:jc w:val="both"/>
        <w:rPr>
          <w:rFonts w:cs="Arial"/>
          <w:sz w:val="22"/>
        </w:rPr>
      </w:pPr>
    </w:p>
    <w:p w14:paraId="391FD30A" w14:textId="77777777" w:rsidR="00D51A81" w:rsidRDefault="00D51A81" w:rsidP="00D51A81">
      <w:pPr>
        <w:pStyle w:val="Paragraphedeliste"/>
        <w:ind w:left="0"/>
        <w:jc w:val="both"/>
        <w:rPr>
          <w:rFonts w:cs="Arial"/>
          <w:sz w:val="22"/>
        </w:rPr>
      </w:pPr>
      <w:r>
        <w:rPr>
          <w:rFonts w:cs="Arial"/>
          <w:sz w:val="22"/>
        </w:rPr>
        <w:t xml:space="preserve">L’exemple ci-dessous explicite cette démarche pour le thème « gérer la ville du futur ». La problématique choisie pour cette illustration est la suivante : « comment éclairer une rue de façon autonome tout en respectant l'environnement ? ». </w:t>
      </w:r>
    </w:p>
    <w:p w14:paraId="14F00139" w14:textId="77777777" w:rsidR="00D51A81" w:rsidRDefault="00D51A81" w:rsidP="00D51A81">
      <w:pPr>
        <w:spacing w:after="0" w:line="240" w:lineRule="auto"/>
        <w:jc w:val="both"/>
        <w:rPr>
          <w:rFonts w:cs="Arial"/>
          <w:sz w:val="22"/>
        </w:rPr>
      </w:pPr>
      <w:r>
        <w:rPr>
          <w:rFonts w:cs="Arial"/>
          <w:noProof/>
          <w:sz w:val="22"/>
          <w:lang w:eastAsia="fr-FR"/>
        </w:rPr>
        <w:drawing>
          <wp:inline distT="0" distB="0" distL="0" distR="0" wp14:anchorId="50D36AF3" wp14:editId="59BAD061">
            <wp:extent cx="5760720" cy="3098800"/>
            <wp:effectExtent l="0" t="0" r="5080" b="0"/>
            <wp:docPr id="30" name="Image 2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20-07-04 à 17.01.08.png"/>
                    <pic:cNvPicPr>
                      <a:picLocks noChangeAspect="1"/>
                    </pic:cNvPicPr>
                  </pic:nvPicPr>
                  <pic:blipFill>
                    <a:blip r:embed="rId15"/>
                    <a:stretch/>
                  </pic:blipFill>
                  <pic:spPr bwMode="auto">
                    <a:xfrm>
                      <a:off x="0" y="0"/>
                      <a:ext cx="5760720" cy="3098800"/>
                    </a:xfrm>
                    <a:prstGeom prst="rect">
                      <a:avLst/>
                    </a:prstGeom>
                  </pic:spPr>
                </pic:pic>
              </a:graphicData>
            </a:graphic>
          </wp:inline>
        </w:drawing>
      </w:r>
    </w:p>
    <w:p w14:paraId="566BB256" w14:textId="77777777" w:rsidR="00D51A81" w:rsidRDefault="00D51A81" w:rsidP="00D51A81">
      <w:pPr>
        <w:spacing w:after="0" w:line="240" w:lineRule="auto"/>
        <w:jc w:val="both"/>
        <w:rPr>
          <w:rFonts w:cs="Arial"/>
          <w:sz w:val="22"/>
        </w:rPr>
      </w:pPr>
    </w:p>
    <w:p w14:paraId="7CA563C8" w14:textId="77777777" w:rsidR="00D51A81" w:rsidRDefault="00D51A81" w:rsidP="00D51A81">
      <w:pPr>
        <w:spacing w:after="200" w:line="276" w:lineRule="auto"/>
        <w:jc w:val="both"/>
        <w:rPr>
          <w:rFonts w:cs="Arial"/>
          <w:sz w:val="22"/>
        </w:rPr>
      </w:pPr>
      <w:r>
        <w:rPr>
          <w:rFonts w:cs="Arial"/>
          <w:sz w:val="22"/>
        </w:rPr>
        <w:t>Cette séquence est décrite à travers des cartes mentales dans l’annexe 2, le contenu présenté dans cette annexe est disponible sur le site RNR STI.</w:t>
      </w:r>
    </w:p>
    <w:p w14:paraId="6FF1E7FD" w14:textId="77777777" w:rsidR="00D51A81" w:rsidRDefault="00D51A81" w:rsidP="00D51A81">
      <w:pPr>
        <w:spacing w:after="200" w:line="276" w:lineRule="auto"/>
        <w:jc w:val="both"/>
        <w:rPr>
          <w:rFonts w:cs="Arial"/>
          <w:sz w:val="22"/>
        </w:rPr>
      </w:pPr>
    </w:p>
    <w:p w14:paraId="2E5DCA53" w14:textId="6DB365DB" w:rsidR="00D51A81" w:rsidRDefault="00D51A81" w:rsidP="00D51A81">
      <w:pPr>
        <w:spacing w:after="200" w:line="276" w:lineRule="auto"/>
        <w:rPr>
          <w:rFonts w:eastAsia="Cambria" w:cs="Cambria"/>
          <w:b/>
          <w:bCs/>
          <w:color w:val="28A5AA"/>
        </w:rPr>
      </w:pPr>
    </w:p>
    <w:p w14:paraId="374DC2C1" w14:textId="5770DFF9" w:rsidR="008F2C3D" w:rsidRDefault="008F2C3D">
      <w:pPr>
        <w:spacing w:after="200" w:line="276" w:lineRule="auto"/>
        <w:rPr>
          <w:rFonts w:eastAsiaTheme="majorEastAsia" w:cstheme="majorBidi"/>
          <w:b/>
          <w:bCs/>
          <w:color w:val="28A5AA"/>
        </w:rPr>
      </w:pPr>
      <w:r>
        <w:br w:type="page"/>
      </w:r>
    </w:p>
    <w:p w14:paraId="3FEB4A16" w14:textId="789EAE3F" w:rsidR="003209DF" w:rsidRPr="008F2C3D" w:rsidRDefault="00465330" w:rsidP="005A39B2">
      <w:pPr>
        <w:pStyle w:val="Titre3"/>
        <w:jc w:val="center"/>
      </w:pPr>
      <w:bookmarkStart w:id="10" w:name="_Toc45177395"/>
      <w:r w:rsidRPr="008F2C3D">
        <w:lastRenderedPageBreak/>
        <w:t>Annexe</w:t>
      </w:r>
      <w:r w:rsidR="008F2C3D" w:rsidRPr="008F2C3D">
        <w:t xml:space="preserve"> </w:t>
      </w:r>
      <w:r w:rsidR="006F4590">
        <w:t>1</w:t>
      </w:r>
      <w:r w:rsidR="008F2C3D">
        <w:t> : e</w:t>
      </w:r>
      <w:r w:rsidR="003209DF" w:rsidRPr="008F2C3D">
        <w:t>xemples de thèmes et de problématiques associées</w:t>
      </w:r>
      <w:bookmarkEnd w:id="10"/>
    </w:p>
    <w:p w14:paraId="2781DB8A" w14:textId="3BD00E35" w:rsidR="00322179" w:rsidRDefault="00322179" w:rsidP="00131FE4">
      <w:pPr>
        <w:autoSpaceDE w:val="0"/>
        <w:autoSpaceDN w:val="0"/>
        <w:adjustRightInd w:val="0"/>
        <w:spacing w:after="0" w:line="240" w:lineRule="auto"/>
        <w:rPr>
          <w:rFonts w:cs="Arial"/>
          <w:szCs w:val="20"/>
        </w:rPr>
      </w:pPr>
    </w:p>
    <w:tbl>
      <w:tblPr>
        <w:tblStyle w:val="Grilledutableau"/>
        <w:tblW w:w="9209" w:type="dxa"/>
        <w:tblLook w:val="04A0" w:firstRow="1" w:lastRow="0" w:firstColumn="1" w:lastColumn="0" w:noHBand="0" w:noVBand="1"/>
      </w:tblPr>
      <w:tblGrid>
        <w:gridCol w:w="3446"/>
        <w:gridCol w:w="5763"/>
      </w:tblGrid>
      <w:tr w:rsidR="003745E2" w14:paraId="30B0C47E" w14:textId="77777777" w:rsidTr="006970C3">
        <w:tc>
          <w:tcPr>
            <w:tcW w:w="3256" w:type="dxa"/>
            <w:shd w:val="clear" w:color="auto" w:fill="BFBFBF" w:themeFill="background1" w:themeFillShade="BF"/>
          </w:tcPr>
          <w:p w14:paraId="5A92D0CF" w14:textId="423BB5AC" w:rsidR="00322179" w:rsidRPr="00A826C9" w:rsidRDefault="00322179" w:rsidP="00A826C9">
            <w:pPr>
              <w:autoSpaceDE w:val="0"/>
              <w:autoSpaceDN w:val="0"/>
              <w:adjustRightInd w:val="0"/>
              <w:spacing w:after="0" w:line="240" w:lineRule="auto"/>
              <w:jc w:val="center"/>
              <w:rPr>
                <w:rFonts w:cs="Arial"/>
                <w:b/>
                <w:bCs/>
                <w:szCs w:val="20"/>
              </w:rPr>
            </w:pPr>
            <w:r w:rsidRPr="00A826C9">
              <w:rPr>
                <w:rFonts w:cs="Arial"/>
                <w:b/>
                <w:bCs/>
                <w:szCs w:val="20"/>
              </w:rPr>
              <w:t>Thèmes</w:t>
            </w:r>
          </w:p>
        </w:tc>
        <w:tc>
          <w:tcPr>
            <w:tcW w:w="5953" w:type="dxa"/>
            <w:shd w:val="clear" w:color="auto" w:fill="BFBFBF" w:themeFill="background1" w:themeFillShade="BF"/>
          </w:tcPr>
          <w:p w14:paraId="4D618178" w14:textId="7A71AE4F" w:rsidR="00322179" w:rsidRPr="00A826C9" w:rsidRDefault="00322179" w:rsidP="00A826C9">
            <w:pPr>
              <w:autoSpaceDE w:val="0"/>
              <w:autoSpaceDN w:val="0"/>
              <w:adjustRightInd w:val="0"/>
              <w:spacing w:after="0" w:line="240" w:lineRule="auto"/>
              <w:jc w:val="center"/>
              <w:rPr>
                <w:rFonts w:cs="Arial"/>
                <w:b/>
                <w:bCs/>
                <w:szCs w:val="20"/>
              </w:rPr>
            </w:pPr>
            <w:r w:rsidRPr="00A826C9">
              <w:rPr>
                <w:rFonts w:cs="Arial"/>
                <w:b/>
                <w:bCs/>
                <w:szCs w:val="20"/>
              </w:rPr>
              <w:t>Problématiques</w:t>
            </w:r>
          </w:p>
        </w:tc>
      </w:tr>
      <w:tr w:rsidR="003745E2" w14:paraId="355BF0A3" w14:textId="77777777" w:rsidTr="006970C3">
        <w:trPr>
          <w:trHeight w:val="1282"/>
        </w:trPr>
        <w:tc>
          <w:tcPr>
            <w:tcW w:w="3256" w:type="dxa"/>
            <w:vAlign w:val="center"/>
          </w:tcPr>
          <w:p w14:paraId="15AF9E84" w14:textId="77777777" w:rsidR="00322179" w:rsidRDefault="00322179" w:rsidP="006970C3">
            <w:pPr>
              <w:autoSpaceDE w:val="0"/>
              <w:autoSpaceDN w:val="0"/>
              <w:adjustRightInd w:val="0"/>
              <w:spacing w:after="0" w:line="240" w:lineRule="auto"/>
              <w:jc w:val="center"/>
              <w:rPr>
                <w:rFonts w:cs="Arial"/>
                <w:sz w:val="22"/>
              </w:rPr>
            </w:pPr>
            <w:r w:rsidRPr="00B90E28">
              <w:rPr>
                <w:rFonts w:cs="Arial"/>
                <w:sz w:val="22"/>
              </w:rPr>
              <w:t>Réduire l'impact environnemental</w:t>
            </w:r>
          </w:p>
          <w:p w14:paraId="5BAE3FA2" w14:textId="77777777" w:rsidR="009C1BE4" w:rsidRDefault="009C1BE4" w:rsidP="006970C3">
            <w:pPr>
              <w:autoSpaceDE w:val="0"/>
              <w:autoSpaceDN w:val="0"/>
              <w:adjustRightInd w:val="0"/>
              <w:spacing w:after="0" w:line="240" w:lineRule="auto"/>
              <w:jc w:val="center"/>
              <w:rPr>
                <w:rFonts w:cs="Arial"/>
                <w:sz w:val="4"/>
                <w:szCs w:val="4"/>
              </w:rPr>
            </w:pPr>
            <w:r>
              <w:rPr>
                <w:rFonts w:cs="Arial"/>
                <w:noProof/>
                <w:szCs w:val="20"/>
                <w:lang w:eastAsia="fr-FR"/>
              </w:rPr>
              <w:drawing>
                <wp:inline distT="0" distB="0" distL="0" distR="0" wp14:anchorId="57C3957F" wp14:editId="2F0F50ED">
                  <wp:extent cx="1300835" cy="733198"/>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7692" cy="742699"/>
                          </a:xfrm>
                          <a:prstGeom prst="rect">
                            <a:avLst/>
                          </a:prstGeom>
                          <a:noFill/>
                          <a:ln>
                            <a:noFill/>
                          </a:ln>
                        </pic:spPr>
                      </pic:pic>
                    </a:graphicData>
                  </a:graphic>
                </wp:inline>
              </w:drawing>
            </w:r>
          </w:p>
          <w:p w14:paraId="086EDED5" w14:textId="719AD36F" w:rsidR="006970C3" w:rsidRPr="006970C3" w:rsidRDefault="006970C3" w:rsidP="006970C3">
            <w:pPr>
              <w:autoSpaceDE w:val="0"/>
              <w:autoSpaceDN w:val="0"/>
              <w:adjustRightInd w:val="0"/>
              <w:spacing w:after="0" w:line="240" w:lineRule="auto"/>
              <w:jc w:val="center"/>
              <w:rPr>
                <w:rFonts w:cs="Arial"/>
                <w:sz w:val="4"/>
                <w:szCs w:val="4"/>
              </w:rPr>
            </w:pPr>
          </w:p>
        </w:tc>
        <w:tc>
          <w:tcPr>
            <w:tcW w:w="5953" w:type="dxa"/>
            <w:vAlign w:val="center"/>
          </w:tcPr>
          <w:p w14:paraId="58A4120B" w14:textId="66EF10A7" w:rsidR="00322179" w:rsidRDefault="00322179" w:rsidP="006970C3">
            <w:pPr>
              <w:pStyle w:val="Paragraphedeliste"/>
              <w:numPr>
                <w:ilvl w:val="0"/>
                <w:numId w:val="14"/>
              </w:numPr>
              <w:spacing w:after="0" w:line="240" w:lineRule="auto"/>
              <w:ind w:left="179" w:hanging="179"/>
              <w:rPr>
                <w:rFonts w:cs="Arial"/>
                <w:sz w:val="22"/>
              </w:rPr>
            </w:pPr>
            <w:r w:rsidRPr="000F00F1">
              <w:rPr>
                <w:rFonts w:cs="Arial"/>
                <w:sz w:val="22"/>
              </w:rPr>
              <w:t>Qu'est-ce qu'un produit éco-conçu ?</w:t>
            </w:r>
          </w:p>
          <w:p w14:paraId="0A34BA8A" w14:textId="71B96D16" w:rsidR="00322179" w:rsidRDefault="00322179" w:rsidP="006970C3">
            <w:pPr>
              <w:pStyle w:val="Paragraphedeliste"/>
              <w:numPr>
                <w:ilvl w:val="0"/>
                <w:numId w:val="14"/>
              </w:numPr>
              <w:spacing w:after="0" w:line="240" w:lineRule="auto"/>
              <w:ind w:left="179" w:hanging="179"/>
              <w:rPr>
                <w:rFonts w:cs="Arial"/>
                <w:sz w:val="22"/>
              </w:rPr>
            </w:pPr>
            <w:r w:rsidRPr="000F00F1">
              <w:rPr>
                <w:rFonts w:cs="Arial"/>
                <w:sz w:val="22"/>
              </w:rPr>
              <w:t>Comment éco-concevoir un produit de la vie courante</w:t>
            </w:r>
            <w:r w:rsidR="006970C3">
              <w:rPr>
                <w:rFonts w:cs="Arial"/>
                <w:sz w:val="22"/>
              </w:rPr>
              <w:t> </w:t>
            </w:r>
            <w:r w:rsidRPr="000F00F1">
              <w:rPr>
                <w:rFonts w:cs="Arial"/>
                <w:sz w:val="22"/>
              </w:rPr>
              <w:t>?</w:t>
            </w:r>
          </w:p>
          <w:p w14:paraId="206748AE" w14:textId="7AEA9D35" w:rsidR="00322179" w:rsidRPr="00322179" w:rsidRDefault="00322179" w:rsidP="006970C3">
            <w:pPr>
              <w:pStyle w:val="Paragraphedeliste"/>
              <w:numPr>
                <w:ilvl w:val="0"/>
                <w:numId w:val="14"/>
              </w:numPr>
              <w:spacing w:after="0" w:line="240" w:lineRule="auto"/>
              <w:ind w:left="179" w:hanging="179"/>
              <w:rPr>
                <w:rFonts w:cs="Arial"/>
                <w:sz w:val="22"/>
              </w:rPr>
            </w:pPr>
            <w:r w:rsidRPr="000F00F1">
              <w:rPr>
                <w:rFonts w:cs="Arial"/>
                <w:sz w:val="22"/>
              </w:rPr>
              <w:t>Comment réduire l'impact environnemental d'un afficheur lumineux</w:t>
            </w:r>
            <w:r>
              <w:rPr>
                <w:rFonts w:cs="Arial"/>
                <w:sz w:val="22"/>
              </w:rPr>
              <w:t> ?</w:t>
            </w:r>
          </w:p>
        </w:tc>
      </w:tr>
      <w:tr w:rsidR="003745E2" w14:paraId="04428A50" w14:textId="77777777" w:rsidTr="006970C3">
        <w:trPr>
          <w:trHeight w:val="2285"/>
        </w:trPr>
        <w:tc>
          <w:tcPr>
            <w:tcW w:w="3256" w:type="dxa"/>
            <w:vAlign w:val="center"/>
          </w:tcPr>
          <w:p w14:paraId="407107FE" w14:textId="77777777" w:rsidR="00322179" w:rsidRDefault="00322179" w:rsidP="006970C3">
            <w:pPr>
              <w:spacing w:after="0" w:line="240" w:lineRule="auto"/>
              <w:jc w:val="center"/>
              <w:rPr>
                <w:rFonts w:cs="Arial"/>
                <w:sz w:val="22"/>
              </w:rPr>
            </w:pPr>
            <w:r w:rsidRPr="00322179">
              <w:rPr>
                <w:rFonts w:cs="Arial"/>
                <w:sz w:val="22"/>
              </w:rPr>
              <w:t>Assister l'homme</w:t>
            </w:r>
          </w:p>
          <w:p w14:paraId="232B6440" w14:textId="58989252" w:rsidR="00701FD5" w:rsidRPr="00322179" w:rsidRDefault="00701FD5" w:rsidP="006970C3">
            <w:pPr>
              <w:spacing w:after="0" w:line="240" w:lineRule="auto"/>
              <w:jc w:val="center"/>
              <w:rPr>
                <w:rFonts w:cs="Arial"/>
                <w:sz w:val="22"/>
              </w:rPr>
            </w:pPr>
            <w:r>
              <w:rPr>
                <w:noProof/>
                <w:lang w:eastAsia="fr-FR"/>
              </w:rPr>
              <w:drawing>
                <wp:inline distT="0" distB="0" distL="0" distR="0" wp14:anchorId="703244B4" wp14:editId="563FDFBE">
                  <wp:extent cx="1018632" cy="1442311"/>
                  <wp:effectExtent l="0" t="0" r="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2988" cy="1476797"/>
                          </a:xfrm>
                          <a:prstGeom prst="rect">
                            <a:avLst/>
                          </a:prstGeom>
                          <a:noFill/>
                          <a:ln>
                            <a:noFill/>
                          </a:ln>
                        </pic:spPr>
                      </pic:pic>
                    </a:graphicData>
                  </a:graphic>
                </wp:inline>
              </w:drawing>
            </w:r>
          </w:p>
        </w:tc>
        <w:tc>
          <w:tcPr>
            <w:tcW w:w="5953" w:type="dxa"/>
            <w:vAlign w:val="center"/>
          </w:tcPr>
          <w:p w14:paraId="12AB6808" w14:textId="77777777" w:rsidR="00322179" w:rsidRDefault="00322179" w:rsidP="006970C3">
            <w:pPr>
              <w:pStyle w:val="Paragraphedeliste"/>
              <w:numPr>
                <w:ilvl w:val="0"/>
                <w:numId w:val="14"/>
              </w:numPr>
              <w:spacing w:after="0" w:line="240" w:lineRule="auto"/>
              <w:ind w:left="179" w:hanging="179"/>
              <w:rPr>
                <w:rFonts w:cs="Arial"/>
                <w:sz w:val="22"/>
              </w:rPr>
            </w:pPr>
            <w:r w:rsidRPr="00B90E28">
              <w:rPr>
                <w:rFonts w:cs="Arial"/>
                <w:sz w:val="22"/>
              </w:rPr>
              <w:t>Comment faciliter la mobilité ?</w:t>
            </w:r>
          </w:p>
          <w:p w14:paraId="54C2B1D4" w14:textId="77777777" w:rsidR="00322179" w:rsidRDefault="00322179" w:rsidP="006970C3">
            <w:pPr>
              <w:pStyle w:val="Paragraphedeliste"/>
              <w:numPr>
                <w:ilvl w:val="0"/>
                <w:numId w:val="14"/>
              </w:numPr>
              <w:spacing w:after="0" w:line="240" w:lineRule="auto"/>
              <w:ind w:left="179" w:hanging="179"/>
              <w:rPr>
                <w:rFonts w:cs="Arial"/>
                <w:sz w:val="22"/>
              </w:rPr>
            </w:pPr>
            <w:r w:rsidRPr="000F00F1">
              <w:rPr>
                <w:rFonts w:cs="Arial"/>
                <w:sz w:val="22"/>
              </w:rPr>
              <w:t xml:space="preserve">Comment sécuriser un habitat grâce à la vidéo-surveillance ? </w:t>
            </w:r>
          </w:p>
          <w:p w14:paraId="4C2CF153" w14:textId="77777777" w:rsidR="00322179" w:rsidRDefault="00322179" w:rsidP="006970C3">
            <w:pPr>
              <w:pStyle w:val="Paragraphedeliste"/>
              <w:numPr>
                <w:ilvl w:val="0"/>
                <w:numId w:val="14"/>
              </w:numPr>
              <w:spacing w:after="0" w:line="240" w:lineRule="auto"/>
              <w:ind w:left="179" w:hanging="179"/>
              <w:rPr>
                <w:rFonts w:cs="Arial"/>
                <w:sz w:val="22"/>
              </w:rPr>
            </w:pPr>
            <w:r w:rsidRPr="000F00F1">
              <w:rPr>
                <w:rFonts w:cs="Arial"/>
                <w:sz w:val="22"/>
              </w:rPr>
              <w:t>Comment fonctionnent les objets du quotidien qui nous facilitent la vie ?</w:t>
            </w:r>
          </w:p>
          <w:p w14:paraId="7332D8C9" w14:textId="77777777" w:rsidR="00322179" w:rsidRDefault="00322179" w:rsidP="006970C3">
            <w:pPr>
              <w:pStyle w:val="Paragraphedeliste"/>
              <w:numPr>
                <w:ilvl w:val="0"/>
                <w:numId w:val="14"/>
              </w:numPr>
              <w:spacing w:after="0" w:line="240" w:lineRule="auto"/>
              <w:ind w:left="179" w:hanging="179"/>
              <w:rPr>
                <w:rFonts w:cs="Arial"/>
                <w:sz w:val="22"/>
              </w:rPr>
            </w:pPr>
            <w:r w:rsidRPr="000F00F1">
              <w:rPr>
                <w:rFonts w:cs="Arial"/>
                <w:sz w:val="22"/>
              </w:rPr>
              <w:t xml:space="preserve">Comment les robots humanoïdes peuvent-il assister au mieux les personnes dans leur vie quotidienne ? </w:t>
            </w:r>
          </w:p>
          <w:p w14:paraId="52B1A638" w14:textId="5D6848EE" w:rsidR="00322179" w:rsidRPr="00A826C9" w:rsidRDefault="00322179" w:rsidP="006970C3">
            <w:pPr>
              <w:pStyle w:val="Paragraphedeliste"/>
              <w:numPr>
                <w:ilvl w:val="0"/>
                <w:numId w:val="14"/>
              </w:numPr>
              <w:spacing w:after="0" w:line="240" w:lineRule="auto"/>
              <w:ind w:left="179" w:hanging="179"/>
              <w:rPr>
                <w:rFonts w:cs="Arial"/>
                <w:sz w:val="22"/>
              </w:rPr>
            </w:pPr>
            <w:r w:rsidRPr="000F00F1">
              <w:rPr>
                <w:rFonts w:cs="Arial"/>
                <w:sz w:val="22"/>
              </w:rPr>
              <w:t>Comment passer de l'homme réparé à l'homme augmenté</w:t>
            </w:r>
            <w:r w:rsidR="00A826C9">
              <w:rPr>
                <w:rFonts w:cs="Arial"/>
                <w:sz w:val="22"/>
              </w:rPr>
              <w:t> ?</w:t>
            </w:r>
            <w:r w:rsidRPr="000F00F1">
              <w:rPr>
                <w:rFonts w:cs="Arial"/>
                <w:sz w:val="22"/>
              </w:rPr>
              <w:t xml:space="preserve"> </w:t>
            </w:r>
          </w:p>
        </w:tc>
      </w:tr>
      <w:tr w:rsidR="003745E2" w14:paraId="5547DB73" w14:textId="77777777" w:rsidTr="006970C3">
        <w:tc>
          <w:tcPr>
            <w:tcW w:w="3256" w:type="dxa"/>
            <w:vAlign w:val="center"/>
          </w:tcPr>
          <w:p w14:paraId="44B6509C" w14:textId="77777777" w:rsidR="00322179" w:rsidRDefault="00A826C9" w:rsidP="006970C3">
            <w:pPr>
              <w:autoSpaceDE w:val="0"/>
              <w:autoSpaceDN w:val="0"/>
              <w:adjustRightInd w:val="0"/>
              <w:spacing w:after="0" w:line="240" w:lineRule="auto"/>
              <w:jc w:val="center"/>
              <w:rPr>
                <w:rFonts w:cs="Arial"/>
                <w:sz w:val="22"/>
              </w:rPr>
            </w:pPr>
            <w:r w:rsidRPr="00BD7259">
              <w:rPr>
                <w:rFonts w:cs="Arial"/>
                <w:sz w:val="22"/>
              </w:rPr>
              <w:t>Préserver la santé</w:t>
            </w:r>
          </w:p>
          <w:p w14:paraId="2062392D" w14:textId="77777777" w:rsidR="00CB1D29" w:rsidRDefault="00CB1D29" w:rsidP="006970C3">
            <w:pPr>
              <w:autoSpaceDE w:val="0"/>
              <w:autoSpaceDN w:val="0"/>
              <w:adjustRightInd w:val="0"/>
              <w:spacing w:after="0" w:line="240" w:lineRule="auto"/>
              <w:jc w:val="center"/>
              <w:rPr>
                <w:rFonts w:cs="Arial"/>
                <w:sz w:val="4"/>
                <w:szCs w:val="4"/>
              </w:rPr>
            </w:pPr>
            <w:r>
              <w:rPr>
                <w:rFonts w:cs="Arial"/>
                <w:noProof/>
                <w:szCs w:val="20"/>
                <w:lang w:eastAsia="fr-FR"/>
              </w:rPr>
              <w:drawing>
                <wp:inline distT="0" distB="0" distL="0" distR="0" wp14:anchorId="2172F38B" wp14:editId="22B18137">
                  <wp:extent cx="1505812" cy="856116"/>
                  <wp:effectExtent l="0" t="0" r="571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043" b="7745"/>
                          <a:stretch/>
                        </pic:blipFill>
                        <pic:spPr bwMode="auto">
                          <a:xfrm>
                            <a:off x="0" y="0"/>
                            <a:ext cx="1515602" cy="861682"/>
                          </a:xfrm>
                          <a:prstGeom prst="rect">
                            <a:avLst/>
                          </a:prstGeom>
                          <a:noFill/>
                          <a:ln>
                            <a:noFill/>
                          </a:ln>
                          <a:extLst>
                            <a:ext uri="{53640926-AAD7-44D8-BBD7-CCE9431645EC}">
                              <a14:shadowObscured xmlns:a14="http://schemas.microsoft.com/office/drawing/2010/main"/>
                            </a:ext>
                          </a:extLst>
                        </pic:spPr>
                      </pic:pic>
                    </a:graphicData>
                  </a:graphic>
                </wp:inline>
              </w:drawing>
            </w:r>
          </w:p>
          <w:p w14:paraId="07C0DBFC" w14:textId="46CC22DC" w:rsidR="006970C3" w:rsidRPr="006970C3" w:rsidRDefault="006970C3" w:rsidP="006970C3">
            <w:pPr>
              <w:autoSpaceDE w:val="0"/>
              <w:autoSpaceDN w:val="0"/>
              <w:adjustRightInd w:val="0"/>
              <w:spacing w:after="0" w:line="240" w:lineRule="auto"/>
              <w:jc w:val="center"/>
              <w:rPr>
                <w:rFonts w:cs="Arial"/>
                <w:sz w:val="4"/>
                <w:szCs w:val="4"/>
              </w:rPr>
            </w:pPr>
          </w:p>
        </w:tc>
        <w:tc>
          <w:tcPr>
            <w:tcW w:w="5953" w:type="dxa"/>
            <w:vAlign w:val="center"/>
          </w:tcPr>
          <w:p w14:paraId="1077EAFB" w14:textId="77777777" w:rsidR="00A826C9" w:rsidRDefault="00A826C9" w:rsidP="006970C3">
            <w:pPr>
              <w:pStyle w:val="Paragraphedeliste"/>
              <w:numPr>
                <w:ilvl w:val="0"/>
                <w:numId w:val="14"/>
              </w:numPr>
              <w:spacing w:after="0" w:line="240" w:lineRule="auto"/>
              <w:ind w:left="179" w:hanging="179"/>
              <w:rPr>
                <w:rFonts w:cs="Arial"/>
                <w:sz w:val="22"/>
              </w:rPr>
            </w:pPr>
            <w:r w:rsidRPr="000F00F1">
              <w:rPr>
                <w:rFonts w:cs="Arial"/>
                <w:sz w:val="22"/>
              </w:rPr>
              <w:t>Comment les objets connectés peuvent-ils nous aider à prendre soin de notre santé</w:t>
            </w:r>
            <w:r>
              <w:rPr>
                <w:rFonts w:cs="Arial"/>
                <w:sz w:val="22"/>
              </w:rPr>
              <w:t> ?</w:t>
            </w:r>
          </w:p>
          <w:p w14:paraId="637E6756" w14:textId="77777777" w:rsidR="00A826C9" w:rsidRDefault="00A826C9" w:rsidP="006970C3">
            <w:pPr>
              <w:pStyle w:val="Paragraphedeliste"/>
              <w:numPr>
                <w:ilvl w:val="0"/>
                <w:numId w:val="14"/>
              </w:numPr>
              <w:spacing w:after="0" w:line="240" w:lineRule="auto"/>
              <w:ind w:left="179" w:hanging="179"/>
              <w:rPr>
                <w:rFonts w:cs="Arial"/>
                <w:sz w:val="22"/>
              </w:rPr>
            </w:pPr>
            <w:r w:rsidRPr="000F00F1">
              <w:rPr>
                <w:rFonts w:cs="Arial"/>
                <w:sz w:val="22"/>
              </w:rPr>
              <w:t>Comment effectuer un acte médical dans un lieu isolé ?</w:t>
            </w:r>
          </w:p>
          <w:p w14:paraId="0CC3F983" w14:textId="54C01284" w:rsidR="00322179" w:rsidRPr="00A826C9" w:rsidRDefault="00A826C9" w:rsidP="006970C3">
            <w:pPr>
              <w:pStyle w:val="Paragraphedeliste"/>
              <w:numPr>
                <w:ilvl w:val="0"/>
                <w:numId w:val="14"/>
              </w:numPr>
              <w:spacing w:after="0" w:line="240" w:lineRule="auto"/>
              <w:ind w:left="179" w:hanging="179"/>
              <w:rPr>
                <w:rFonts w:cs="Arial"/>
                <w:sz w:val="22"/>
              </w:rPr>
            </w:pPr>
            <w:r w:rsidRPr="000F00F1">
              <w:rPr>
                <w:rFonts w:cs="Arial"/>
                <w:sz w:val="22"/>
              </w:rPr>
              <w:t>Comment faciliter les déplacements d'une personne à mobilité réduite ?</w:t>
            </w:r>
          </w:p>
        </w:tc>
      </w:tr>
      <w:tr w:rsidR="003745E2" w14:paraId="6B9D24F9" w14:textId="77777777" w:rsidTr="006970C3">
        <w:tc>
          <w:tcPr>
            <w:tcW w:w="3256" w:type="dxa"/>
            <w:vAlign w:val="center"/>
          </w:tcPr>
          <w:p w14:paraId="01065F32" w14:textId="77777777" w:rsidR="00A826C9" w:rsidRPr="00A826C9" w:rsidRDefault="00A826C9" w:rsidP="006970C3">
            <w:pPr>
              <w:spacing w:after="0" w:line="240" w:lineRule="auto"/>
              <w:jc w:val="center"/>
              <w:rPr>
                <w:rFonts w:cs="Arial"/>
                <w:sz w:val="22"/>
              </w:rPr>
            </w:pPr>
            <w:r w:rsidRPr="00A826C9">
              <w:rPr>
                <w:rFonts w:cs="Arial"/>
                <w:sz w:val="22"/>
              </w:rPr>
              <w:t>Améliorer l'efficacité énergétique d'un produit</w:t>
            </w:r>
          </w:p>
          <w:p w14:paraId="4DF0EA68" w14:textId="77777777" w:rsidR="00322179" w:rsidRDefault="00940C2C" w:rsidP="006970C3">
            <w:pPr>
              <w:autoSpaceDE w:val="0"/>
              <w:autoSpaceDN w:val="0"/>
              <w:adjustRightInd w:val="0"/>
              <w:spacing w:after="0" w:line="240" w:lineRule="auto"/>
              <w:jc w:val="center"/>
              <w:rPr>
                <w:rFonts w:cs="Arial"/>
                <w:sz w:val="4"/>
                <w:szCs w:val="4"/>
              </w:rPr>
            </w:pPr>
            <w:r>
              <w:rPr>
                <w:rFonts w:cs="Arial"/>
                <w:noProof/>
                <w:szCs w:val="20"/>
                <w:lang w:eastAsia="fr-FR"/>
              </w:rPr>
              <w:drawing>
                <wp:inline distT="0" distB="0" distL="0" distR="0" wp14:anchorId="4704C28E" wp14:editId="64935E1F">
                  <wp:extent cx="1058957" cy="699247"/>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220" b="4786"/>
                          <a:stretch/>
                        </pic:blipFill>
                        <pic:spPr bwMode="auto">
                          <a:xfrm>
                            <a:off x="0" y="0"/>
                            <a:ext cx="1076135" cy="710590"/>
                          </a:xfrm>
                          <a:prstGeom prst="rect">
                            <a:avLst/>
                          </a:prstGeom>
                          <a:noFill/>
                          <a:ln>
                            <a:noFill/>
                          </a:ln>
                          <a:extLst>
                            <a:ext uri="{53640926-AAD7-44D8-BBD7-CCE9431645EC}">
                              <a14:shadowObscured xmlns:a14="http://schemas.microsoft.com/office/drawing/2010/main"/>
                            </a:ext>
                          </a:extLst>
                        </pic:spPr>
                      </pic:pic>
                    </a:graphicData>
                  </a:graphic>
                </wp:inline>
              </w:drawing>
            </w:r>
          </w:p>
          <w:p w14:paraId="40BAA1D8" w14:textId="7338325C" w:rsidR="006970C3" w:rsidRPr="006970C3" w:rsidRDefault="006970C3" w:rsidP="006970C3">
            <w:pPr>
              <w:autoSpaceDE w:val="0"/>
              <w:autoSpaceDN w:val="0"/>
              <w:adjustRightInd w:val="0"/>
              <w:spacing w:after="0" w:line="240" w:lineRule="auto"/>
              <w:jc w:val="center"/>
              <w:rPr>
                <w:rFonts w:cs="Arial"/>
                <w:sz w:val="4"/>
                <w:szCs w:val="4"/>
              </w:rPr>
            </w:pPr>
          </w:p>
        </w:tc>
        <w:tc>
          <w:tcPr>
            <w:tcW w:w="5953" w:type="dxa"/>
            <w:vAlign w:val="center"/>
          </w:tcPr>
          <w:p w14:paraId="1CE47B5F" w14:textId="77777777" w:rsidR="00A826C9" w:rsidRDefault="00A826C9" w:rsidP="006970C3">
            <w:pPr>
              <w:pStyle w:val="Paragraphedeliste"/>
              <w:numPr>
                <w:ilvl w:val="0"/>
                <w:numId w:val="14"/>
              </w:numPr>
              <w:spacing w:after="0" w:line="240" w:lineRule="auto"/>
              <w:ind w:left="179" w:hanging="179"/>
              <w:rPr>
                <w:rFonts w:cs="Arial"/>
                <w:sz w:val="22"/>
              </w:rPr>
            </w:pPr>
            <w:r w:rsidRPr="00D94716">
              <w:rPr>
                <w:rFonts w:cs="Arial"/>
                <w:sz w:val="22"/>
              </w:rPr>
              <w:t>Comment rendre un bus autonome en centre-ville ?</w:t>
            </w:r>
          </w:p>
          <w:p w14:paraId="045DA177" w14:textId="77777777" w:rsidR="00A826C9" w:rsidRDefault="00A826C9" w:rsidP="006970C3">
            <w:pPr>
              <w:pStyle w:val="Paragraphedeliste"/>
              <w:numPr>
                <w:ilvl w:val="0"/>
                <w:numId w:val="14"/>
              </w:numPr>
              <w:spacing w:after="0" w:line="240" w:lineRule="auto"/>
              <w:ind w:left="179" w:hanging="179"/>
              <w:rPr>
                <w:rFonts w:cs="Arial"/>
                <w:sz w:val="22"/>
              </w:rPr>
            </w:pPr>
            <w:r w:rsidRPr="000F00F1">
              <w:rPr>
                <w:rFonts w:cs="Arial"/>
                <w:sz w:val="22"/>
              </w:rPr>
              <w:t>Comment optimiser le confort climatique de combles aménagés</w:t>
            </w:r>
            <w:r>
              <w:rPr>
                <w:rFonts w:cs="Arial"/>
                <w:sz w:val="22"/>
              </w:rPr>
              <w:t xml:space="preserve"> </w:t>
            </w:r>
            <w:r w:rsidRPr="000F00F1">
              <w:rPr>
                <w:rFonts w:cs="Arial"/>
                <w:sz w:val="22"/>
              </w:rPr>
              <w:t>?</w:t>
            </w:r>
          </w:p>
          <w:p w14:paraId="52DFB7DB" w14:textId="4C96A96D" w:rsidR="00322179" w:rsidRPr="00A826C9" w:rsidRDefault="00A826C9" w:rsidP="006970C3">
            <w:pPr>
              <w:pStyle w:val="Paragraphedeliste"/>
              <w:numPr>
                <w:ilvl w:val="0"/>
                <w:numId w:val="14"/>
              </w:numPr>
              <w:spacing w:after="0" w:line="240" w:lineRule="auto"/>
              <w:ind w:left="179" w:hanging="179"/>
              <w:rPr>
                <w:rFonts w:cs="Arial"/>
                <w:sz w:val="22"/>
              </w:rPr>
            </w:pPr>
            <w:r w:rsidRPr="000F00F1">
              <w:rPr>
                <w:rFonts w:cs="Arial"/>
                <w:sz w:val="22"/>
              </w:rPr>
              <w:t>Comment rendre un chalet autonome en énergie ?</w:t>
            </w:r>
          </w:p>
        </w:tc>
      </w:tr>
      <w:tr w:rsidR="003745E2" w14:paraId="65A9979C" w14:textId="77777777" w:rsidTr="006970C3">
        <w:tc>
          <w:tcPr>
            <w:tcW w:w="3256" w:type="dxa"/>
            <w:vAlign w:val="center"/>
          </w:tcPr>
          <w:p w14:paraId="71DEBB24" w14:textId="47F86272" w:rsidR="00322179" w:rsidRDefault="00A826C9" w:rsidP="006970C3">
            <w:pPr>
              <w:autoSpaceDE w:val="0"/>
              <w:autoSpaceDN w:val="0"/>
              <w:adjustRightInd w:val="0"/>
              <w:spacing w:after="0" w:line="240" w:lineRule="auto"/>
              <w:jc w:val="center"/>
              <w:rPr>
                <w:rFonts w:cs="Arial"/>
                <w:sz w:val="22"/>
              </w:rPr>
            </w:pPr>
            <w:r w:rsidRPr="00526C04">
              <w:rPr>
                <w:rFonts w:cs="Arial"/>
                <w:sz w:val="22"/>
              </w:rPr>
              <w:t>Gérer la ville du futur (</w:t>
            </w:r>
            <w:r>
              <w:rPr>
                <w:rFonts w:cs="Arial"/>
                <w:sz w:val="22"/>
              </w:rPr>
              <w:t>s</w:t>
            </w:r>
            <w:r w:rsidRPr="00526C04">
              <w:rPr>
                <w:rFonts w:cs="Arial"/>
                <w:sz w:val="22"/>
              </w:rPr>
              <w:t>mart city)</w:t>
            </w:r>
            <w:r w:rsidR="006970C3">
              <w:rPr>
                <w:rFonts w:cs="Arial"/>
                <w:noProof/>
                <w:sz w:val="22"/>
                <w:lang w:eastAsia="fr-FR"/>
              </w:rPr>
              <w:t xml:space="preserve"> </w:t>
            </w:r>
            <w:r w:rsidR="006970C3">
              <w:rPr>
                <w:rFonts w:cs="Arial"/>
                <w:noProof/>
                <w:sz w:val="22"/>
                <w:lang w:eastAsia="fr-FR"/>
              </w:rPr>
              <w:drawing>
                <wp:inline distT="0" distB="0" distL="0" distR="0" wp14:anchorId="585E48D2" wp14:editId="3DAE7C8D">
                  <wp:extent cx="2051428" cy="700995"/>
                  <wp:effectExtent l="0" t="0" r="0" b="0"/>
                  <wp:docPr id="5" name="Image 5" descr="Une image contenant équipement électronique, circu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20-06-26 à 18.09.5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6388" cy="709524"/>
                          </a:xfrm>
                          <a:prstGeom prst="rect">
                            <a:avLst/>
                          </a:prstGeom>
                        </pic:spPr>
                      </pic:pic>
                    </a:graphicData>
                  </a:graphic>
                </wp:inline>
              </w:drawing>
            </w:r>
          </w:p>
          <w:p w14:paraId="06A04B30" w14:textId="6AFC7E34" w:rsidR="003745E2" w:rsidRDefault="003745E2" w:rsidP="006970C3">
            <w:pPr>
              <w:autoSpaceDE w:val="0"/>
              <w:autoSpaceDN w:val="0"/>
              <w:adjustRightInd w:val="0"/>
              <w:spacing w:after="0" w:line="240" w:lineRule="auto"/>
              <w:jc w:val="center"/>
              <w:rPr>
                <w:rFonts w:cs="Arial"/>
                <w:szCs w:val="20"/>
              </w:rPr>
            </w:pPr>
          </w:p>
        </w:tc>
        <w:tc>
          <w:tcPr>
            <w:tcW w:w="5953" w:type="dxa"/>
            <w:vAlign w:val="center"/>
          </w:tcPr>
          <w:p w14:paraId="3817A01E" w14:textId="77777777" w:rsidR="00A826C9" w:rsidRPr="00526C04" w:rsidRDefault="00A826C9" w:rsidP="006970C3">
            <w:pPr>
              <w:pStyle w:val="Paragraphedeliste"/>
              <w:numPr>
                <w:ilvl w:val="0"/>
                <w:numId w:val="14"/>
              </w:numPr>
              <w:spacing w:after="0" w:line="240" w:lineRule="auto"/>
              <w:ind w:left="179" w:hanging="179"/>
              <w:rPr>
                <w:rFonts w:cs="Arial"/>
                <w:sz w:val="22"/>
              </w:rPr>
            </w:pPr>
            <w:r w:rsidRPr="00526C04">
              <w:rPr>
                <w:rFonts w:cs="Arial"/>
                <w:sz w:val="22"/>
              </w:rPr>
              <w:t xml:space="preserve">Comment gérer les flux de matière, d’énergie et d’information dans une smart city ? </w:t>
            </w:r>
          </w:p>
          <w:p w14:paraId="7D6679A2" w14:textId="77777777" w:rsidR="00A826C9" w:rsidRPr="00526C04" w:rsidRDefault="00A826C9" w:rsidP="006970C3">
            <w:pPr>
              <w:pStyle w:val="Paragraphedeliste"/>
              <w:numPr>
                <w:ilvl w:val="0"/>
                <w:numId w:val="14"/>
              </w:numPr>
              <w:spacing w:after="0" w:line="240" w:lineRule="auto"/>
              <w:ind w:left="179" w:hanging="179"/>
              <w:rPr>
                <w:rFonts w:cs="Arial"/>
                <w:sz w:val="22"/>
              </w:rPr>
            </w:pPr>
            <w:r w:rsidRPr="00526C04">
              <w:rPr>
                <w:rFonts w:cs="Arial"/>
                <w:sz w:val="22"/>
              </w:rPr>
              <w:t>Comment éclairer une rue de façon autonome tout en respectant l'environnement ?</w:t>
            </w:r>
          </w:p>
          <w:p w14:paraId="5F55463E" w14:textId="77777777" w:rsidR="00A826C9" w:rsidRPr="00526C04" w:rsidRDefault="00A826C9" w:rsidP="006970C3">
            <w:pPr>
              <w:pStyle w:val="Paragraphedeliste"/>
              <w:numPr>
                <w:ilvl w:val="0"/>
                <w:numId w:val="14"/>
              </w:numPr>
              <w:spacing w:after="0" w:line="240" w:lineRule="auto"/>
              <w:ind w:left="179" w:hanging="179"/>
              <w:rPr>
                <w:rFonts w:cs="Arial"/>
                <w:sz w:val="22"/>
              </w:rPr>
            </w:pPr>
            <w:r w:rsidRPr="00526C04">
              <w:rPr>
                <w:rFonts w:cs="Arial"/>
                <w:sz w:val="22"/>
              </w:rPr>
              <w:t>Comment livrer un colis par drone ?</w:t>
            </w:r>
          </w:p>
          <w:p w14:paraId="6574A53E" w14:textId="77777777" w:rsidR="00A826C9" w:rsidRPr="00526C04" w:rsidRDefault="00A826C9" w:rsidP="006970C3">
            <w:pPr>
              <w:pStyle w:val="Paragraphedeliste"/>
              <w:numPr>
                <w:ilvl w:val="0"/>
                <w:numId w:val="14"/>
              </w:numPr>
              <w:spacing w:after="0" w:line="240" w:lineRule="auto"/>
              <w:ind w:left="179" w:hanging="179"/>
              <w:rPr>
                <w:rFonts w:cs="Arial"/>
                <w:sz w:val="22"/>
              </w:rPr>
            </w:pPr>
            <w:r w:rsidRPr="00526C04">
              <w:rPr>
                <w:rFonts w:cs="Arial"/>
                <w:sz w:val="22"/>
              </w:rPr>
              <w:t>Comment protéger les personnes dans une zone limitée à 30 km/h ?</w:t>
            </w:r>
          </w:p>
          <w:p w14:paraId="46F42ADE" w14:textId="77777777" w:rsidR="00A826C9" w:rsidRPr="00526C04" w:rsidRDefault="00A826C9" w:rsidP="006970C3">
            <w:pPr>
              <w:pStyle w:val="Paragraphedeliste"/>
              <w:numPr>
                <w:ilvl w:val="0"/>
                <w:numId w:val="14"/>
              </w:numPr>
              <w:spacing w:after="0" w:line="240" w:lineRule="auto"/>
              <w:ind w:left="179" w:hanging="179"/>
              <w:rPr>
                <w:rFonts w:cs="Arial"/>
                <w:sz w:val="22"/>
              </w:rPr>
            </w:pPr>
            <w:r w:rsidRPr="00526C04">
              <w:rPr>
                <w:rFonts w:cs="Arial"/>
                <w:sz w:val="22"/>
              </w:rPr>
              <w:t>Comment gérer les flux dans un parking ?</w:t>
            </w:r>
          </w:p>
          <w:p w14:paraId="4E71251D" w14:textId="42A39D87" w:rsidR="00322179" w:rsidRPr="00A826C9" w:rsidRDefault="00A826C9" w:rsidP="006970C3">
            <w:pPr>
              <w:pStyle w:val="Paragraphedeliste"/>
              <w:numPr>
                <w:ilvl w:val="0"/>
                <w:numId w:val="14"/>
              </w:numPr>
              <w:spacing w:after="0" w:line="240" w:lineRule="auto"/>
              <w:ind w:left="179" w:hanging="179"/>
              <w:rPr>
                <w:rFonts w:cs="Arial"/>
                <w:sz w:val="22"/>
              </w:rPr>
            </w:pPr>
            <w:r w:rsidRPr="00526C04">
              <w:rPr>
                <w:rFonts w:cs="Arial"/>
                <w:sz w:val="22"/>
              </w:rPr>
              <w:t>Comment faciliter l'évacuation des déchets ?</w:t>
            </w:r>
          </w:p>
        </w:tc>
      </w:tr>
      <w:tr w:rsidR="003745E2" w14:paraId="7C733CA3" w14:textId="77777777" w:rsidTr="006970C3">
        <w:tc>
          <w:tcPr>
            <w:tcW w:w="3256" w:type="dxa"/>
            <w:vAlign w:val="center"/>
          </w:tcPr>
          <w:p w14:paraId="4D752BB6" w14:textId="02324DDA" w:rsidR="00322179" w:rsidRDefault="00A826C9" w:rsidP="006970C3">
            <w:pPr>
              <w:autoSpaceDE w:val="0"/>
              <w:autoSpaceDN w:val="0"/>
              <w:adjustRightInd w:val="0"/>
              <w:spacing w:after="0" w:line="240" w:lineRule="auto"/>
              <w:jc w:val="center"/>
              <w:rPr>
                <w:rFonts w:cs="Arial"/>
                <w:sz w:val="22"/>
              </w:rPr>
            </w:pPr>
            <w:r w:rsidRPr="00E10F85">
              <w:rPr>
                <w:rFonts w:cs="Arial"/>
                <w:sz w:val="22"/>
              </w:rPr>
              <w:t xml:space="preserve">Construire </w:t>
            </w:r>
            <w:r w:rsidR="003E10C8">
              <w:rPr>
                <w:rFonts w:cs="Arial"/>
                <w:sz w:val="22"/>
              </w:rPr>
              <w:t>les ouvrages de de</w:t>
            </w:r>
            <w:r w:rsidR="006C1C92">
              <w:rPr>
                <w:rFonts w:cs="Arial"/>
                <w:sz w:val="22"/>
              </w:rPr>
              <w:t>main</w:t>
            </w:r>
          </w:p>
          <w:p w14:paraId="546C14F2" w14:textId="77777777" w:rsidR="0088779B" w:rsidRDefault="0088779B" w:rsidP="006970C3">
            <w:pPr>
              <w:autoSpaceDE w:val="0"/>
              <w:autoSpaceDN w:val="0"/>
              <w:adjustRightInd w:val="0"/>
              <w:spacing w:after="0" w:line="240" w:lineRule="auto"/>
              <w:jc w:val="center"/>
              <w:rPr>
                <w:rFonts w:cs="Arial"/>
                <w:sz w:val="4"/>
                <w:szCs w:val="4"/>
              </w:rPr>
            </w:pPr>
            <w:r>
              <w:rPr>
                <w:rFonts w:cs="Arial"/>
                <w:noProof/>
                <w:szCs w:val="20"/>
                <w:lang w:eastAsia="fr-FR"/>
              </w:rPr>
              <w:drawing>
                <wp:inline distT="0" distB="0" distL="0" distR="0" wp14:anchorId="1FC61317" wp14:editId="7C205380">
                  <wp:extent cx="1208053" cy="80079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5250" cy="818822"/>
                          </a:xfrm>
                          <a:prstGeom prst="rect">
                            <a:avLst/>
                          </a:prstGeom>
                          <a:noFill/>
                          <a:ln>
                            <a:noFill/>
                          </a:ln>
                        </pic:spPr>
                      </pic:pic>
                    </a:graphicData>
                  </a:graphic>
                </wp:inline>
              </w:drawing>
            </w:r>
          </w:p>
          <w:p w14:paraId="362A1FDA" w14:textId="2E5D82B5" w:rsidR="006970C3" w:rsidRPr="006970C3" w:rsidRDefault="006970C3" w:rsidP="006970C3">
            <w:pPr>
              <w:autoSpaceDE w:val="0"/>
              <w:autoSpaceDN w:val="0"/>
              <w:adjustRightInd w:val="0"/>
              <w:spacing w:after="0" w:line="240" w:lineRule="auto"/>
              <w:jc w:val="center"/>
              <w:rPr>
                <w:rFonts w:cs="Arial"/>
                <w:sz w:val="4"/>
                <w:szCs w:val="4"/>
              </w:rPr>
            </w:pPr>
          </w:p>
        </w:tc>
        <w:tc>
          <w:tcPr>
            <w:tcW w:w="5953" w:type="dxa"/>
            <w:vAlign w:val="center"/>
          </w:tcPr>
          <w:p w14:paraId="2BB21634" w14:textId="77777777" w:rsidR="00A826C9" w:rsidRDefault="00A826C9" w:rsidP="006970C3">
            <w:pPr>
              <w:pStyle w:val="Paragraphedeliste"/>
              <w:numPr>
                <w:ilvl w:val="0"/>
                <w:numId w:val="14"/>
              </w:numPr>
              <w:spacing w:after="0" w:line="240" w:lineRule="auto"/>
              <w:ind w:left="179" w:hanging="179"/>
              <w:rPr>
                <w:rFonts w:cs="Arial"/>
                <w:sz w:val="22"/>
              </w:rPr>
            </w:pPr>
            <w:r w:rsidRPr="000F00F1">
              <w:rPr>
                <w:rFonts w:cs="Arial"/>
                <w:sz w:val="22"/>
              </w:rPr>
              <w:t>Comment prévenir les défaillances d'un ouvrage ?</w:t>
            </w:r>
          </w:p>
          <w:p w14:paraId="0914C26B" w14:textId="45452413" w:rsidR="00322179" w:rsidRPr="00A826C9" w:rsidRDefault="00A826C9" w:rsidP="006970C3">
            <w:pPr>
              <w:pStyle w:val="Paragraphedeliste"/>
              <w:numPr>
                <w:ilvl w:val="0"/>
                <w:numId w:val="14"/>
              </w:numPr>
              <w:spacing w:after="0" w:line="240" w:lineRule="auto"/>
              <w:ind w:left="179" w:hanging="179"/>
              <w:rPr>
                <w:rFonts w:cs="Arial"/>
                <w:sz w:val="22"/>
              </w:rPr>
            </w:pPr>
            <w:r w:rsidRPr="000F00F1">
              <w:rPr>
                <w:rFonts w:cs="Arial"/>
                <w:sz w:val="22"/>
              </w:rPr>
              <w:t>Comment coordonner les travaux</w:t>
            </w:r>
            <w:r>
              <w:rPr>
                <w:rFonts w:cs="Arial"/>
                <w:sz w:val="22"/>
              </w:rPr>
              <w:t xml:space="preserve"> </w:t>
            </w:r>
            <w:r w:rsidRPr="000F00F1">
              <w:rPr>
                <w:rFonts w:cs="Arial"/>
                <w:sz w:val="22"/>
              </w:rPr>
              <w:t>sur un chantier ?</w:t>
            </w:r>
          </w:p>
        </w:tc>
      </w:tr>
      <w:tr w:rsidR="003745E2" w14:paraId="14F9B993" w14:textId="77777777" w:rsidTr="006970C3">
        <w:tc>
          <w:tcPr>
            <w:tcW w:w="3256" w:type="dxa"/>
            <w:vAlign w:val="center"/>
          </w:tcPr>
          <w:p w14:paraId="27E09D39" w14:textId="77777777" w:rsidR="00A826C9" w:rsidRDefault="00A826C9" w:rsidP="006970C3">
            <w:pPr>
              <w:autoSpaceDE w:val="0"/>
              <w:autoSpaceDN w:val="0"/>
              <w:adjustRightInd w:val="0"/>
              <w:spacing w:after="0" w:line="240" w:lineRule="auto"/>
              <w:jc w:val="center"/>
              <w:rPr>
                <w:rFonts w:cs="Arial"/>
                <w:sz w:val="22"/>
              </w:rPr>
            </w:pPr>
            <w:r w:rsidRPr="00E10F85">
              <w:rPr>
                <w:rFonts w:cs="Arial"/>
                <w:sz w:val="22"/>
              </w:rPr>
              <w:t>Favoriser la pratique sportive</w:t>
            </w:r>
          </w:p>
          <w:p w14:paraId="43B6EB02" w14:textId="77777777" w:rsidR="00081CFB" w:rsidRDefault="00081CFB" w:rsidP="006970C3">
            <w:pPr>
              <w:autoSpaceDE w:val="0"/>
              <w:autoSpaceDN w:val="0"/>
              <w:adjustRightInd w:val="0"/>
              <w:spacing w:after="0" w:line="240" w:lineRule="auto"/>
              <w:jc w:val="center"/>
              <w:rPr>
                <w:rFonts w:cs="Arial"/>
                <w:sz w:val="4"/>
                <w:szCs w:val="4"/>
              </w:rPr>
            </w:pPr>
            <w:r>
              <w:rPr>
                <w:rFonts w:cs="Arial"/>
                <w:noProof/>
                <w:sz w:val="22"/>
                <w:lang w:eastAsia="fr-FR"/>
              </w:rPr>
              <w:drawing>
                <wp:inline distT="0" distB="0" distL="0" distR="0" wp14:anchorId="3E067219" wp14:editId="5626F0BE">
                  <wp:extent cx="1287145" cy="857387"/>
                  <wp:effectExtent l="0" t="0" r="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7124" cy="864034"/>
                          </a:xfrm>
                          <a:prstGeom prst="rect">
                            <a:avLst/>
                          </a:prstGeom>
                          <a:noFill/>
                          <a:ln>
                            <a:noFill/>
                          </a:ln>
                        </pic:spPr>
                      </pic:pic>
                    </a:graphicData>
                  </a:graphic>
                </wp:inline>
              </w:drawing>
            </w:r>
          </w:p>
          <w:p w14:paraId="7D698AC3" w14:textId="399C7EBD" w:rsidR="004E7D71" w:rsidRPr="004E7D71" w:rsidRDefault="004E7D71" w:rsidP="006970C3">
            <w:pPr>
              <w:autoSpaceDE w:val="0"/>
              <w:autoSpaceDN w:val="0"/>
              <w:adjustRightInd w:val="0"/>
              <w:spacing w:after="0" w:line="240" w:lineRule="auto"/>
              <w:jc w:val="center"/>
              <w:rPr>
                <w:rFonts w:cs="Arial"/>
                <w:sz w:val="4"/>
                <w:szCs w:val="4"/>
              </w:rPr>
            </w:pPr>
          </w:p>
        </w:tc>
        <w:tc>
          <w:tcPr>
            <w:tcW w:w="5953" w:type="dxa"/>
            <w:vAlign w:val="center"/>
          </w:tcPr>
          <w:p w14:paraId="1CFACDCA" w14:textId="77777777" w:rsidR="00A826C9" w:rsidRPr="000F00F1" w:rsidRDefault="00A826C9" w:rsidP="006970C3">
            <w:pPr>
              <w:pStyle w:val="Paragraphedeliste"/>
              <w:numPr>
                <w:ilvl w:val="0"/>
                <w:numId w:val="14"/>
              </w:numPr>
              <w:spacing w:after="0" w:line="240" w:lineRule="auto"/>
              <w:ind w:left="179" w:hanging="179"/>
              <w:rPr>
                <w:rFonts w:cs="Arial"/>
                <w:sz w:val="22"/>
              </w:rPr>
            </w:pPr>
            <w:r w:rsidRPr="000F00F1">
              <w:rPr>
                <w:rFonts w:cs="Arial"/>
                <w:sz w:val="22"/>
              </w:rPr>
              <w:t>Comment maintenir ses performances sportives chez soi</w:t>
            </w:r>
            <w:r>
              <w:rPr>
                <w:rFonts w:cs="Arial"/>
                <w:sz w:val="22"/>
              </w:rPr>
              <w:t xml:space="preserve"> </w:t>
            </w:r>
            <w:r w:rsidRPr="000F00F1">
              <w:rPr>
                <w:rFonts w:cs="Arial"/>
                <w:sz w:val="22"/>
              </w:rPr>
              <w:t>?</w:t>
            </w:r>
          </w:p>
          <w:p w14:paraId="54FD502D" w14:textId="77EA2379" w:rsidR="00A826C9" w:rsidRPr="000F00F1" w:rsidRDefault="00A826C9" w:rsidP="006970C3">
            <w:pPr>
              <w:pStyle w:val="Paragraphedeliste"/>
              <w:numPr>
                <w:ilvl w:val="0"/>
                <w:numId w:val="14"/>
              </w:numPr>
              <w:spacing w:after="0" w:line="240" w:lineRule="auto"/>
              <w:ind w:left="179" w:hanging="179"/>
              <w:rPr>
                <w:rFonts w:cs="Arial"/>
                <w:sz w:val="22"/>
              </w:rPr>
            </w:pPr>
            <w:r w:rsidRPr="000F00F1">
              <w:rPr>
                <w:rFonts w:cs="Arial"/>
                <w:sz w:val="22"/>
              </w:rPr>
              <w:t>Comment améliorer la pratique d'un sport ?</w:t>
            </w:r>
          </w:p>
        </w:tc>
      </w:tr>
    </w:tbl>
    <w:p w14:paraId="5AAA2D0E" w14:textId="4AA2AA68" w:rsidR="00E5304A" w:rsidRDefault="000F00F1" w:rsidP="006970C3">
      <w:pPr>
        <w:rPr>
          <w:rFonts w:eastAsiaTheme="majorEastAsia" w:cstheme="majorBidi"/>
          <w:b/>
          <w:bCs/>
          <w:color w:val="28A5AA"/>
        </w:rPr>
      </w:pPr>
      <w:r w:rsidRPr="00A826C9">
        <w:rPr>
          <w:rFonts w:cs="Arial"/>
          <w:sz w:val="22"/>
        </w:rPr>
        <w:tab/>
      </w:r>
    </w:p>
    <w:p w14:paraId="6E01EAC4" w14:textId="1E0C5035" w:rsidR="0096700E" w:rsidRDefault="0096700E" w:rsidP="006F4590">
      <w:pPr>
        <w:pStyle w:val="Titre3"/>
        <w:jc w:val="center"/>
      </w:pPr>
      <w:bookmarkStart w:id="11" w:name="_Toc45177396"/>
      <w:r w:rsidRPr="008F2C3D">
        <w:lastRenderedPageBreak/>
        <w:t xml:space="preserve">Annexe </w:t>
      </w:r>
      <w:r w:rsidR="006F4590">
        <w:t>2</w:t>
      </w:r>
      <w:r>
        <w:t xml:space="preserve"> : </w:t>
      </w:r>
      <w:r w:rsidR="003C0A6F">
        <w:t>Exemple de s</w:t>
      </w:r>
      <w:r>
        <w:t>équence</w:t>
      </w:r>
      <w:bookmarkEnd w:id="11"/>
      <w:r>
        <w:t xml:space="preserve"> </w:t>
      </w:r>
    </w:p>
    <w:p w14:paraId="4036BAAE" w14:textId="49F7255A" w:rsidR="007D67FE" w:rsidRDefault="007D67FE" w:rsidP="007D67FE"/>
    <w:p w14:paraId="5A6097AE" w14:textId="4F436563" w:rsidR="00AF67DA" w:rsidRPr="00AF67DA" w:rsidRDefault="003C0A6F" w:rsidP="00AF67DA">
      <w:pPr>
        <w:spacing w:after="200" w:line="276" w:lineRule="auto"/>
        <w:jc w:val="both"/>
        <w:rPr>
          <w:rFonts w:cs="Arial"/>
          <w:sz w:val="22"/>
        </w:rPr>
      </w:pPr>
      <w:r w:rsidRPr="00AF67DA">
        <w:rPr>
          <w:rFonts w:cs="Arial"/>
          <w:sz w:val="22"/>
        </w:rPr>
        <w:t xml:space="preserve">Cette annexe </w:t>
      </w:r>
      <w:r w:rsidR="00581D67" w:rsidRPr="00AF67DA">
        <w:rPr>
          <w:rFonts w:cs="Arial"/>
          <w:sz w:val="22"/>
        </w:rPr>
        <w:t>explicite la démarche proposée d’élaboration de séquence.</w:t>
      </w:r>
      <w:r w:rsidR="00AE51D2" w:rsidRPr="00AF67DA">
        <w:rPr>
          <w:rFonts w:cs="Arial"/>
          <w:sz w:val="22"/>
        </w:rPr>
        <w:t xml:space="preserve"> </w:t>
      </w:r>
      <w:r w:rsidR="00AF67DA">
        <w:rPr>
          <w:rFonts w:cs="Arial"/>
          <w:sz w:val="22"/>
        </w:rPr>
        <w:t>Le thème est « gérer la ville du futur » et la problématique retenue : « c</w:t>
      </w:r>
      <w:r w:rsidR="00AF67DA" w:rsidRPr="00526C04">
        <w:rPr>
          <w:rFonts w:cs="Arial"/>
          <w:sz w:val="22"/>
        </w:rPr>
        <w:t>omment éclairer une rue de façon autonome tout en respectant l'environnement ?</w:t>
      </w:r>
      <w:r w:rsidR="00AF67DA">
        <w:rPr>
          <w:rFonts w:cs="Arial"/>
          <w:sz w:val="22"/>
        </w:rPr>
        <w:t> ».</w:t>
      </w:r>
    </w:p>
    <w:p w14:paraId="64936C8A" w14:textId="1443E689" w:rsidR="00581D67" w:rsidRPr="00AF67DA" w:rsidRDefault="00183C51" w:rsidP="00AF67DA">
      <w:pPr>
        <w:spacing w:after="200" w:line="276" w:lineRule="auto"/>
        <w:jc w:val="both"/>
        <w:rPr>
          <w:rFonts w:cs="Arial"/>
          <w:sz w:val="22"/>
        </w:rPr>
      </w:pPr>
      <w:r w:rsidRPr="00AF67DA">
        <w:rPr>
          <w:rFonts w:cs="Arial"/>
          <w:sz w:val="22"/>
        </w:rPr>
        <w:t xml:space="preserve">La séquence proposée </w:t>
      </w:r>
      <w:r w:rsidR="00371E1D" w:rsidRPr="00AF67DA">
        <w:rPr>
          <w:rFonts w:cs="Arial"/>
          <w:sz w:val="22"/>
        </w:rPr>
        <w:t>peut se dérouler en début d’année de terminale, elle s’appuie en effet sur des compétences et connaissances développées en première dans les enseignements de spécialités IT et I2D.</w:t>
      </w:r>
    </w:p>
    <w:p w14:paraId="07363D7E" w14:textId="46E1B3FC" w:rsidR="005774C4" w:rsidRDefault="005774C4" w:rsidP="00131FE4">
      <w:pPr>
        <w:autoSpaceDE w:val="0"/>
        <w:autoSpaceDN w:val="0"/>
        <w:adjustRightInd w:val="0"/>
        <w:spacing w:after="0" w:line="240" w:lineRule="auto"/>
        <w:rPr>
          <w:rFonts w:cs="Arial"/>
          <w:szCs w:val="20"/>
        </w:rPr>
      </w:pPr>
    </w:p>
    <w:p w14:paraId="40B1A411" w14:textId="77777777" w:rsidR="00AA3069" w:rsidRDefault="00A26F66" w:rsidP="00AA3069">
      <w:pPr>
        <w:autoSpaceDE w:val="0"/>
        <w:autoSpaceDN w:val="0"/>
        <w:adjustRightInd w:val="0"/>
        <w:spacing w:after="0" w:line="240" w:lineRule="auto"/>
        <w:jc w:val="center"/>
        <w:rPr>
          <w:rFonts w:cs="Arial"/>
          <w:szCs w:val="20"/>
        </w:rPr>
      </w:pPr>
      <w:r>
        <w:rPr>
          <w:rFonts w:cs="Arial"/>
          <w:noProof/>
          <w:szCs w:val="20"/>
          <w:lang w:eastAsia="fr-FR"/>
        </w:rPr>
        <w:drawing>
          <wp:inline distT="0" distB="0" distL="0" distR="0" wp14:anchorId="15919CBB" wp14:editId="6895BBE4">
            <wp:extent cx="4280452" cy="2235112"/>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0-07-03 à 08.38.35.png"/>
                    <pic:cNvPicPr/>
                  </pic:nvPicPr>
                  <pic:blipFill>
                    <a:blip r:embed="rId23">
                      <a:extLst>
                        <a:ext uri="{28A0092B-C50C-407E-A947-70E740481C1C}">
                          <a14:useLocalDpi xmlns:a14="http://schemas.microsoft.com/office/drawing/2010/main" val="0"/>
                        </a:ext>
                      </a:extLst>
                    </a:blip>
                    <a:stretch>
                      <a:fillRect/>
                    </a:stretch>
                  </pic:blipFill>
                  <pic:spPr>
                    <a:xfrm>
                      <a:off x="0" y="0"/>
                      <a:ext cx="4298738" cy="2244660"/>
                    </a:xfrm>
                    <a:prstGeom prst="rect">
                      <a:avLst/>
                    </a:prstGeom>
                  </pic:spPr>
                </pic:pic>
              </a:graphicData>
            </a:graphic>
          </wp:inline>
        </w:drawing>
      </w:r>
    </w:p>
    <w:p w14:paraId="06517D63" w14:textId="169C0FC4" w:rsidR="00AA3069" w:rsidRDefault="00AA3069" w:rsidP="00AA3069">
      <w:pPr>
        <w:autoSpaceDE w:val="0"/>
        <w:autoSpaceDN w:val="0"/>
        <w:adjustRightInd w:val="0"/>
        <w:spacing w:after="0" w:line="240" w:lineRule="auto"/>
        <w:rPr>
          <w:rFonts w:cs="Arial"/>
          <w:szCs w:val="20"/>
        </w:rPr>
      </w:pPr>
    </w:p>
    <w:p w14:paraId="378A1C27" w14:textId="77777777" w:rsidR="00AF67DA" w:rsidRDefault="00AF67DA" w:rsidP="00AA3069">
      <w:pPr>
        <w:autoSpaceDE w:val="0"/>
        <w:autoSpaceDN w:val="0"/>
        <w:adjustRightInd w:val="0"/>
        <w:spacing w:after="0" w:line="240" w:lineRule="auto"/>
        <w:rPr>
          <w:rFonts w:cs="Arial"/>
          <w:szCs w:val="20"/>
        </w:rPr>
      </w:pPr>
    </w:p>
    <w:p w14:paraId="42912E75" w14:textId="77777777" w:rsidR="007D596A" w:rsidRDefault="007D596A" w:rsidP="00AA3069">
      <w:pPr>
        <w:autoSpaceDE w:val="0"/>
        <w:autoSpaceDN w:val="0"/>
        <w:adjustRightInd w:val="0"/>
        <w:spacing w:after="0" w:line="240" w:lineRule="auto"/>
        <w:rPr>
          <w:rFonts w:cs="Arial"/>
          <w:sz w:val="22"/>
        </w:rPr>
      </w:pPr>
    </w:p>
    <w:p w14:paraId="7C1595DC" w14:textId="05A914D7" w:rsidR="00AA3069" w:rsidRPr="00AF67DA" w:rsidRDefault="00FE1544" w:rsidP="00AA3069">
      <w:pPr>
        <w:autoSpaceDE w:val="0"/>
        <w:autoSpaceDN w:val="0"/>
        <w:adjustRightInd w:val="0"/>
        <w:spacing w:after="0" w:line="240" w:lineRule="auto"/>
        <w:rPr>
          <w:rFonts w:cs="Arial"/>
          <w:sz w:val="22"/>
        </w:rPr>
      </w:pPr>
      <w:r w:rsidRPr="00AF67DA">
        <w:rPr>
          <w:rFonts w:cs="Arial"/>
          <w:sz w:val="22"/>
        </w:rPr>
        <w:t xml:space="preserve">Les apports </w:t>
      </w:r>
      <w:r w:rsidR="00AF67DA" w:rsidRPr="00AF67DA">
        <w:rPr>
          <w:rFonts w:cs="Arial"/>
          <w:sz w:val="22"/>
        </w:rPr>
        <w:t>des enseignements communs sont explicités ci-dessous :</w:t>
      </w:r>
    </w:p>
    <w:p w14:paraId="6DE39D45" w14:textId="77777777" w:rsidR="00AA3069" w:rsidRDefault="00AA3069" w:rsidP="00AA3069">
      <w:pPr>
        <w:autoSpaceDE w:val="0"/>
        <w:autoSpaceDN w:val="0"/>
        <w:adjustRightInd w:val="0"/>
        <w:spacing w:after="0" w:line="240" w:lineRule="auto"/>
        <w:rPr>
          <w:rFonts w:cs="Arial"/>
          <w:szCs w:val="20"/>
        </w:rPr>
      </w:pPr>
    </w:p>
    <w:p w14:paraId="5BC2A0A3" w14:textId="0B25CD61" w:rsidR="005774C4" w:rsidRDefault="00C220CA" w:rsidP="00AA3069">
      <w:pPr>
        <w:autoSpaceDE w:val="0"/>
        <w:autoSpaceDN w:val="0"/>
        <w:adjustRightInd w:val="0"/>
        <w:spacing w:after="0" w:line="240" w:lineRule="auto"/>
        <w:rPr>
          <w:rFonts w:cs="Arial"/>
          <w:szCs w:val="20"/>
        </w:rPr>
      </w:pPr>
      <w:r>
        <w:rPr>
          <w:rFonts w:cs="Arial"/>
          <w:noProof/>
          <w:szCs w:val="20"/>
          <w:lang w:eastAsia="fr-FR"/>
        </w:rPr>
        <w:drawing>
          <wp:inline distT="0" distB="0" distL="0" distR="0" wp14:anchorId="424FC14B" wp14:editId="6E46363F">
            <wp:extent cx="5811912" cy="2343955"/>
            <wp:effectExtent l="0" t="0" r="5080" b="5715"/>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2020-07-03 à 08.43.38.png"/>
                    <pic:cNvPicPr/>
                  </pic:nvPicPr>
                  <pic:blipFill>
                    <a:blip r:embed="rId24">
                      <a:extLst>
                        <a:ext uri="{28A0092B-C50C-407E-A947-70E740481C1C}">
                          <a14:useLocalDpi xmlns:a14="http://schemas.microsoft.com/office/drawing/2010/main" val="0"/>
                        </a:ext>
                      </a:extLst>
                    </a:blip>
                    <a:stretch>
                      <a:fillRect/>
                    </a:stretch>
                  </pic:blipFill>
                  <pic:spPr>
                    <a:xfrm>
                      <a:off x="0" y="0"/>
                      <a:ext cx="5823229" cy="2348519"/>
                    </a:xfrm>
                    <a:prstGeom prst="rect">
                      <a:avLst/>
                    </a:prstGeom>
                  </pic:spPr>
                </pic:pic>
              </a:graphicData>
            </a:graphic>
          </wp:inline>
        </w:drawing>
      </w:r>
    </w:p>
    <w:p w14:paraId="4444C440" w14:textId="6E0B804C" w:rsidR="00AF67DA" w:rsidRDefault="00AF67DA" w:rsidP="00AA3069">
      <w:pPr>
        <w:autoSpaceDE w:val="0"/>
        <w:autoSpaceDN w:val="0"/>
        <w:adjustRightInd w:val="0"/>
        <w:spacing w:after="0" w:line="240" w:lineRule="auto"/>
        <w:rPr>
          <w:rFonts w:cs="Arial"/>
          <w:szCs w:val="20"/>
        </w:rPr>
      </w:pPr>
    </w:p>
    <w:p w14:paraId="61D49358" w14:textId="33258783" w:rsidR="00AF67DA" w:rsidRDefault="00AF67DA" w:rsidP="00AA3069">
      <w:pPr>
        <w:autoSpaceDE w:val="0"/>
        <w:autoSpaceDN w:val="0"/>
        <w:adjustRightInd w:val="0"/>
        <w:spacing w:after="0" w:line="240" w:lineRule="auto"/>
        <w:rPr>
          <w:rFonts w:cs="Arial"/>
          <w:szCs w:val="20"/>
        </w:rPr>
      </w:pPr>
    </w:p>
    <w:p w14:paraId="41CC7FAF" w14:textId="5D4B4745" w:rsidR="00AF67DA" w:rsidRDefault="00AF67DA" w:rsidP="00AA3069">
      <w:pPr>
        <w:autoSpaceDE w:val="0"/>
        <w:autoSpaceDN w:val="0"/>
        <w:adjustRightInd w:val="0"/>
        <w:spacing w:after="0" w:line="240" w:lineRule="auto"/>
        <w:rPr>
          <w:rFonts w:cs="Arial"/>
          <w:szCs w:val="20"/>
        </w:rPr>
      </w:pPr>
    </w:p>
    <w:p w14:paraId="2BFA1515" w14:textId="34079980" w:rsidR="00AF67DA" w:rsidRDefault="00AF67DA" w:rsidP="00AA3069">
      <w:pPr>
        <w:autoSpaceDE w:val="0"/>
        <w:autoSpaceDN w:val="0"/>
        <w:adjustRightInd w:val="0"/>
        <w:spacing w:after="0" w:line="240" w:lineRule="auto"/>
        <w:rPr>
          <w:rFonts w:cs="Arial"/>
          <w:szCs w:val="20"/>
        </w:rPr>
      </w:pPr>
    </w:p>
    <w:p w14:paraId="4D3B2259" w14:textId="77777777" w:rsidR="006E589E" w:rsidRDefault="006E589E">
      <w:pPr>
        <w:spacing w:after="200" w:line="276" w:lineRule="auto"/>
        <w:rPr>
          <w:rFonts w:cs="Arial"/>
          <w:sz w:val="22"/>
        </w:rPr>
      </w:pPr>
      <w:r>
        <w:rPr>
          <w:rFonts w:cs="Arial"/>
          <w:sz w:val="22"/>
        </w:rPr>
        <w:br w:type="page"/>
      </w:r>
    </w:p>
    <w:p w14:paraId="2E4CC855" w14:textId="296B781D" w:rsidR="00B1770D" w:rsidRPr="006E589E" w:rsidRDefault="006E589E" w:rsidP="007D596A">
      <w:pPr>
        <w:autoSpaceDE w:val="0"/>
        <w:autoSpaceDN w:val="0"/>
        <w:adjustRightInd w:val="0"/>
        <w:spacing w:after="0" w:line="240" w:lineRule="auto"/>
        <w:jc w:val="both"/>
        <w:rPr>
          <w:rFonts w:cs="Arial"/>
          <w:sz w:val="22"/>
        </w:rPr>
      </w:pPr>
      <w:r w:rsidRPr="006E589E">
        <w:rPr>
          <w:rFonts w:cs="Arial"/>
          <w:sz w:val="22"/>
        </w:rPr>
        <w:lastRenderedPageBreak/>
        <w:t xml:space="preserve">La problématique se décline ensuite dans les quatre enseignements spécifiques. </w:t>
      </w:r>
      <w:r>
        <w:rPr>
          <w:rFonts w:cs="Arial"/>
          <w:sz w:val="22"/>
        </w:rPr>
        <w:t xml:space="preserve">La carte mentale suivante </w:t>
      </w:r>
      <w:r w:rsidR="00B1770D">
        <w:rPr>
          <w:rFonts w:cs="Arial"/>
          <w:sz w:val="22"/>
        </w:rPr>
        <w:t>détaille</w:t>
      </w:r>
      <w:r>
        <w:rPr>
          <w:rFonts w:cs="Arial"/>
          <w:sz w:val="22"/>
        </w:rPr>
        <w:t xml:space="preserve"> </w:t>
      </w:r>
      <w:r w:rsidR="00B1770D">
        <w:rPr>
          <w:rFonts w:cs="Arial"/>
          <w:sz w:val="22"/>
        </w:rPr>
        <w:t>les apports de connaissances</w:t>
      </w:r>
      <w:r w:rsidR="007D596A">
        <w:rPr>
          <w:rFonts w:cs="Arial"/>
          <w:sz w:val="22"/>
        </w:rPr>
        <w:t xml:space="preserve"> spécifiques</w:t>
      </w:r>
      <w:r w:rsidR="00B1770D">
        <w:rPr>
          <w:rFonts w:cs="Arial"/>
          <w:sz w:val="22"/>
        </w:rPr>
        <w:t xml:space="preserve"> et les activités pouvant être réalisées.</w:t>
      </w:r>
    </w:p>
    <w:p w14:paraId="1E635754" w14:textId="4A45E828" w:rsidR="00670E5B" w:rsidRDefault="003C187B" w:rsidP="00AA3069">
      <w:pPr>
        <w:autoSpaceDE w:val="0"/>
        <w:autoSpaceDN w:val="0"/>
        <w:adjustRightInd w:val="0"/>
        <w:spacing w:after="0" w:line="240" w:lineRule="auto"/>
        <w:jc w:val="center"/>
        <w:rPr>
          <w:rFonts w:cs="Arial"/>
          <w:szCs w:val="20"/>
        </w:rPr>
      </w:pPr>
      <w:r>
        <w:rPr>
          <w:rFonts w:cs="Arial"/>
          <w:noProof/>
          <w:szCs w:val="20"/>
          <w:lang w:eastAsia="fr-FR"/>
        </w:rPr>
        <w:drawing>
          <wp:inline distT="0" distB="0" distL="0" distR="0" wp14:anchorId="76E82CCE" wp14:editId="03601AB2">
            <wp:extent cx="5509423" cy="6983566"/>
            <wp:effectExtent l="0" t="0" r="2540" b="190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 d’écran 2020-07-04 à 17.06.08.png"/>
                    <pic:cNvPicPr/>
                  </pic:nvPicPr>
                  <pic:blipFill>
                    <a:blip r:embed="rId25">
                      <a:extLst>
                        <a:ext uri="{28A0092B-C50C-407E-A947-70E740481C1C}">
                          <a14:useLocalDpi xmlns:a14="http://schemas.microsoft.com/office/drawing/2010/main" val="0"/>
                        </a:ext>
                      </a:extLst>
                    </a:blip>
                    <a:stretch>
                      <a:fillRect/>
                    </a:stretch>
                  </pic:blipFill>
                  <pic:spPr>
                    <a:xfrm>
                      <a:off x="0" y="0"/>
                      <a:ext cx="5531002" cy="7010919"/>
                    </a:xfrm>
                    <a:prstGeom prst="rect">
                      <a:avLst/>
                    </a:prstGeom>
                  </pic:spPr>
                </pic:pic>
              </a:graphicData>
            </a:graphic>
          </wp:inline>
        </w:drawing>
      </w:r>
    </w:p>
    <w:p w14:paraId="5214046F" w14:textId="64FAFE2C" w:rsidR="00AA3069" w:rsidRDefault="00AA3069" w:rsidP="00131FE4">
      <w:pPr>
        <w:autoSpaceDE w:val="0"/>
        <w:autoSpaceDN w:val="0"/>
        <w:adjustRightInd w:val="0"/>
        <w:spacing w:after="0" w:line="240" w:lineRule="auto"/>
        <w:rPr>
          <w:rFonts w:cs="Arial"/>
          <w:szCs w:val="20"/>
        </w:rPr>
      </w:pPr>
    </w:p>
    <w:p w14:paraId="0BF5D4C0" w14:textId="432CFF46" w:rsidR="00AA3069" w:rsidRDefault="007D596A" w:rsidP="00131FE4">
      <w:pPr>
        <w:autoSpaceDE w:val="0"/>
        <w:autoSpaceDN w:val="0"/>
        <w:adjustRightInd w:val="0"/>
        <w:spacing w:after="0" w:line="240" w:lineRule="auto"/>
        <w:rPr>
          <w:rFonts w:cs="Arial"/>
          <w:szCs w:val="20"/>
        </w:rPr>
      </w:pPr>
      <w:r>
        <w:rPr>
          <w:rFonts w:cs="Arial"/>
          <w:szCs w:val="20"/>
        </w:rPr>
        <w:t xml:space="preserve">Cette séquence se termine par une </w:t>
      </w:r>
      <w:r w:rsidR="00B43C78">
        <w:rPr>
          <w:rFonts w:cs="Arial"/>
          <w:szCs w:val="20"/>
        </w:rPr>
        <w:t>évaluation</w:t>
      </w:r>
      <w:r>
        <w:rPr>
          <w:rFonts w:cs="Arial"/>
          <w:szCs w:val="20"/>
        </w:rPr>
        <w:t xml:space="preserve"> </w:t>
      </w:r>
      <w:r w:rsidR="00695312">
        <w:rPr>
          <w:rFonts w:cs="Arial"/>
          <w:szCs w:val="20"/>
        </w:rPr>
        <w:t>portant sur une problématique connexe.</w:t>
      </w:r>
    </w:p>
    <w:p w14:paraId="3049ED88" w14:textId="77777777" w:rsidR="002E4C86" w:rsidRDefault="002E4C86" w:rsidP="00131FE4">
      <w:pPr>
        <w:autoSpaceDE w:val="0"/>
        <w:autoSpaceDN w:val="0"/>
        <w:adjustRightInd w:val="0"/>
        <w:spacing w:after="0" w:line="240" w:lineRule="auto"/>
        <w:rPr>
          <w:rFonts w:cs="Arial"/>
          <w:szCs w:val="20"/>
        </w:rPr>
      </w:pPr>
    </w:p>
    <w:p w14:paraId="36C13641" w14:textId="3217A8FE" w:rsidR="00AA3069" w:rsidRDefault="00695312" w:rsidP="00AA3069">
      <w:pPr>
        <w:autoSpaceDE w:val="0"/>
        <w:autoSpaceDN w:val="0"/>
        <w:adjustRightInd w:val="0"/>
        <w:spacing w:after="0" w:line="240" w:lineRule="auto"/>
        <w:jc w:val="center"/>
        <w:rPr>
          <w:rFonts w:cs="Arial"/>
          <w:szCs w:val="20"/>
        </w:rPr>
      </w:pPr>
      <w:r>
        <w:rPr>
          <w:rFonts w:cs="Arial"/>
          <w:noProof/>
          <w:szCs w:val="20"/>
          <w:lang w:eastAsia="fr-FR"/>
        </w:rPr>
        <w:drawing>
          <wp:inline distT="0" distB="0" distL="0" distR="0" wp14:anchorId="50BAF6C2" wp14:editId="29A53D4A">
            <wp:extent cx="2663591" cy="1222787"/>
            <wp:effectExtent l="0" t="0" r="381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20-07-03 à 09.08.05.png"/>
                    <pic:cNvPicPr/>
                  </pic:nvPicPr>
                  <pic:blipFill>
                    <a:blip r:embed="rId26">
                      <a:extLst>
                        <a:ext uri="{28A0092B-C50C-407E-A947-70E740481C1C}">
                          <a14:useLocalDpi xmlns:a14="http://schemas.microsoft.com/office/drawing/2010/main" val="0"/>
                        </a:ext>
                      </a:extLst>
                    </a:blip>
                    <a:stretch>
                      <a:fillRect/>
                    </a:stretch>
                  </pic:blipFill>
                  <pic:spPr>
                    <a:xfrm>
                      <a:off x="0" y="0"/>
                      <a:ext cx="2685697" cy="1232935"/>
                    </a:xfrm>
                    <a:prstGeom prst="rect">
                      <a:avLst/>
                    </a:prstGeom>
                  </pic:spPr>
                </pic:pic>
              </a:graphicData>
            </a:graphic>
          </wp:inline>
        </w:drawing>
      </w:r>
    </w:p>
    <w:sectPr w:rsidR="00AA3069" w:rsidSect="00EA2F39">
      <w:headerReference w:type="even" r:id="rId27"/>
      <w:headerReference w:type="default" r:id="rId28"/>
      <w:footerReference w:type="even" r:id="rId29"/>
      <w:footerReference w:type="default" r:id="rId30"/>
      <w:headerReference w:type="first" r:id="rId31"/>
      <w:footerReference w:type="first" r:id="rId32"/>
      <w:pgSz w:w="11906" w:h="16838"/>
      <w:pgMar w:top="703" w:right="1417" w:bottom="1417" w:left="1417" w:header="70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14AE3C" w14:textId="77777777" w:rsidR="00A31531" w:rsidRDefault="00A31531" w:rsidP="00717533">
      <w:pPr>
        <w:spacing w:after="0" w:line="240" w:lineRule="auto"/>
      </w:pPr>
      <w:r>
        <w:separator/>
      </w:r>
    </w:p>
  </w:endnote>
  <w:endnote w:type="continuationSeparator" w:id="0">
    <w:p w14:paraId="02DC15F3" w14:textId="77777777" w:rsidR="00A31531" w:rsidRDefault="00A31531" w:rsidP="00717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DINPro-Bold">
    <w:altName w:val="Calibri"/>
    <w:charset w:val="00"/>
    <w:family w:val="auto"/>
    <w:pitch w:val="default"/>
  </w:font>
  <w:font w:name="DINPro-Medium">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VAG Rounded Std Ligh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05DCF" w14:textId="77777777" w:rsidR="00D9324A" w:rsidRDefault="00D9324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D36E3" w14:textId="10691877" w:rsidR="00CF0B9D" w:rsidRPr="006761FD" w:rsidRDefault="00CF0B9D" w:rsidP="006761FD">
    <w:pPr>
      <w:pStyle w:val="Pieddepage"/>
      <w:tabs>
        <w:tab w:val="clear" w:pos="4536"/>
        <w:tab w:val="clear" w:pos="9072"/>
        <w:tab w:val="right" w:pos="9781"/>
      </w:tabs>
      <w:ind w:left="-567" w:right="-709"/>
    </w:pPr>
    <w:r>
      <w:tab/>
    </w:r>
    <w:r w:rsidRPr="00E243EB">
      <w:rPr>
        <w:rFonts w:ascii="VAG Rounded Std Light" w:hAnsi="VAG Rounded Std Light"/>
        <w:b/>
        <w:color w:val="3229A7"/>
        <w:sz w:val="16"/>
      </w:rPr>
      <w:fldChar w:fldCharType="begin"/>
    </w:r>
    <w:r w:rsidRPr="00E243EB">
      <w:rPr>
        <w:rFonts w:ascii="VAG Rounded Std Light" w:hAnsi="VAG Rounded Std Light"/>
        <w:b/>
        <w:color w:val="3229A7"/>
        <w:sz w:val="16"/>
      </w:rPr>
      <w:instrText>PAGE   \* MERGEFORMAT</w:instrText>
    </w:r>
    <w:r w:rsidRPr="00E243EB">
      <w:rPr>
        <w:rFonts w:ascii="VAG Rounded Std Light" w:hAnsi="VAG Rounded Std Light"/>
        <w:b/>
        <w:color w:val="3229A7"/>
        <w:sz w:val="16"/>
      </w:rPr>
      <w:fldChar w:fldCharType="separate"/>
    </w:r>
    <w:r w:rsidR="001363FD">
      <w:rPr>
        <w:rFonts w:ascii="VAG Rounded Std Light" w:hAnsi="VAG Rounded Std Light"/>
        <w:b/>
        <w:noProof/>
        <w:color w:val="3229A7"/>
        <w:sz w:val="16"/>
      </w:rPr>
      <w:t>5</w:t>
    </w:r>
    <w:r w:rsidRPr="00E243EB">
      <w:rPr>
        <w:rFonts w:ascii="VAG Rounded Std Light" w:hAnsi="VAG Rounded Std Light"/>
        <w:b/>
        <w:color w:val="3229A7"/>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CB485" w14:textId="26DD2C98" w:rsidR="00CF0B9D" w:rsidRPr="006761FD" w:rsidRDefault="00CF0B9D" w:rsidP="006761FD">
    <w:pPr>
      <w:pStyle w:val="Pieddepage"/>
      <w:tabs>
        <w:tab w:val="clear" w:pos="4536"/>
        <w:tab w:val="clear" w:pos="9072"/>
        <w:tab w:val="right" w:pos="9781"/>
      </w:tabs>
      <w:ind w:left="-567" w:right="-709"/>
    </w:pPr>
    <w:r>
      <w:tab/>
    </w:r>
    <w:r w:rsidRPr="00E243EB">
      <w:rPr>
        <w:rFonts w:ascii="VAG Rounded Std Light" w:hAnsi="VAG Rounded Std Light"/>
        <w:b/>
        <w:color w:val="3229A7"/>
        <w:sz w:val="16"/>
      </w:rPr>
      <w:fldChar w:fldCharType="begin"/>
    </w:r>
    <w:r w:rsidRPr="00E243EB">
      <w:rPr>
        <w:rFonts w:ascii="VAG Rounded Std Light" w:hAnsi="VAG Rounded Std Light"/>
        <w:b/>
        <w:color w:val="3229A7"/>
        <w:sz w:val="16"/>
      </w:rPr>
      <w:instrText>PAGE   \* MERGEFORMAT</w:instrText>
    </w:r>
    <w:r w:rsidRPr="00E243EB">
      <w:rPr>
        <w:rFonts w:ascii="VAG Rounded Std Light" w:hAnsi="VAG Rounded Std Light"/>
        <w:b/>
        <w:color w:val="3229A7"/>
        <w:sz w:val="16"/>
      </w:rPr>
      <w:fldChar w:fldCharType="separate"/>
    </w:r>
    <w:r w:rsidR="001363FD">
      <w:rPr>
        <w:rFonts w:ascii="VAG Rounded Std Light" w:hAnsi="VAG Rounded Std Light"/>
        <w:b/>
        <w:noProof/>
        <w:color w:val="3229A7"/>
        <w:sz w:val="16"/>
      </w:rPr>
      <w:t>1</w:t>
    </w:r>
    <w:r w:rsidRPr="00E243EB">
      <w:rPr>
        <w:rFonts w:ascii="VAG Rounded Std Light" w:hAnsi="VAG Rounded Std Light"/>
        <w:b/>
        <w:color w:val="3229A7"/>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0CEDF0" w14:textId="77777777" w:rsidR="00A31531" w:rsidRDefault="00A31531" w:rsidP="00717533">
      <w:pPr>
        <w:spacing w:after="0" w:line="240" w:lineRule="auto"/>
      </w:pPr>
      <w:r>
        <w:separator/>
      </w:r>
    </w:p>
  </w:footnote>
  <w:footnote w:type="continuationSeparator" w:id="0">
    <w:p w14:paraId="1C848501" w14:textId="77777777" w:rsidR="00A31531" w:rsidRDefault="00A31531" w:rsidP="007175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3275B" w14:textId="12A92621" w:rsidR="00CF0B9D" w:rsidRDefault="00A31531">
    <w:pPr>
      <w:pStyle w:val="En-tte"/>
    </w:pPr>
    <w:r>
      <w:rPr>
        <w:noProof/>
      </w:rPr>
      <w:pict w14:anchorId="7E2884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0086213" o:spid="_x0000_s2051" type="#_x0000_t136" alt="" style="position:absolute;margin-left:0;margin-top:0;width:590.25pt;height:49.1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font-weight:bold" string="DOCUMENT DE TRAVAIL"/>
          <w10:wrap anchorx="margin" anchory="margin"/>
        </v:shape>
      </w:pict>
    </w:r>
    <w:r w:rsidR="00CF0B9D">
      <w:rPr>
        <w:noProof/>
        <w:lang w:eastAsia="fr-FR"/>
      </w:rPr>
      <w:drawing>
        <wp:inline distT="0" distB="0" distL="0" distR="0" wp14:anchorId="2C813208" wp14:editId="73691F8E">
          <wp:extent cx="5762625" cy="962025"/>
          <wp:effectExtent l="0" t="0" r="9525" b="9525"/>
          <wp:docPr id="22" name="Image 22" descr="C:\Users\Utilisateur\Dropbox\Ministère\2016\tetiere2-m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ropbox\Ministère\2016\tetiere2-math.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9620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6FC65" w14:textId="7769F5AC" w:rsidR="00CF0B9D" w:rsidRPr="00C76FB2" w:rsidRDefault="00A31531" w:rsidP="00D9728A">
    <w:pPr>
      <w:pStyle w:val="Entte2"/>
      <w:rPr>
        <w:rFonts w:ascii="VAG Rounded Std Light" w:hAnsi="VAG Rounded Std Light"/>
        <w:b w:val="0"/>
      </w:rPr>
    </w:pPr>
    <w:r>
      <w:rPr>
        <w:noProof/>
      </w:rPr>
      <w:pict w14:anchorId="3702C0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0086214" o:spid="_x0000_s2050" type="#_x0000_t136" alt="" style="position:absolute;left:0;text-align:left;margin-left:0;margin-top:0;width:590.25pt;height:49.1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font-weight:bold" string="DOCUMENT DE TRAVAIL"/>
          <w10:wrap anchorx="margin" anchory="margin"/>
        </v:shape>
      </w:pict>
    </w:r>
    <w:r w:rsidR="00CF0B9D" w:rsidRPr="00E243EB">
      <w:rPr>
        <w:rFonts w:ascii="VAG Rounded Std Light" w:hAnsi="VAG Rounded Std Light"/>
        <w:b w:val="0"/>
      </w:rPr>
      <w:t>Catégorie de ressour</w:t>
    </w:r>
    <w:r w:rsidR="00CF0B9D" w:rsidRPr="00C76FB2">
      <w:rPr>
        <w:rFonts w:ascii="VAG Rounded Std Light" w:hAnsi="VAG Rounded Std Light"/>
        <w:b w:val="0"/>
      </w:rPr>
      <w:t>ce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EFF2F" w14:textId="77C88AC1" w:rsidR="00D9324A" w:rsidRDefault="00A31531">
    <w:pPr>
      <w:pStyle w:val="En-tte"/>
    </w:pPr>
    <w:r>
      <w:rPr>
        <w:noProof/>
      </w:rPr>
      <w:pict w14:anchorId="637FFA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0086212" o:spid="_x0000_s2049" type="#_x0000_t136" alt="" style="position:absolute;margin-left:0;margin-top:0;width:590.25pt;height:49.1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font-weight:bold" string="DOCUMENT DE TRAVAI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D7300"/>
    <w:multiLevelType w:val="hybridMultilevel"/>
    <w:tmpl w:val="42AAF138"/>
    <w:lvl w:ilvl="0" w:tplc="8EE693C6">
      <w:start w:val="1"/>
      <w:numFmt w:val="bullet"/>
      <w:lvlText w:val="Ø"/>
      <w:lvlJc w:val="left"/>
      <w:pPr>
        <w:tabs>
          <w:tab w:val="num" w:pos="720"/>
        </w:tabs>
        <w:ind w:left="720" w:hanging="360"/>
      </w:pPr>
      <w:rPr>
        <w:rFonts w:ascii="Wingdings" w:hAnsi="Wingdings" w:hint="default"/>
      </w:rPr>
    </w:lvl>
    <w:lvl w:ilvl="1" w:tplc="86E0A68C" w:tentative="1">
      <w:start w:val="1"/>
      <w:numFmt w:val="bullet"/>
      <w:lvlText w:val="Ø"/>
      <w:lvlJc w:val="left"/>
      <w:pPr>
        <w:tabs>
          <w:tab w:val="num" w:pos="1440"/>
        </w:tabs>
        <w:ind w:left="1440" w:hanging="360"/>
      </w:pPr>
      <w:rPr>
        <w:rFonts w:ascii="Wingdings" w:hAnsi="Wingdings" w:hint="default"/>
      </w:rPr>
    </w:lvl>
    <w:lvl w:ilvl="2" w:tplc="B136D4B2" w:tentative="1">
      <w:start w:val="1"/>
      <w:numFmt w:val="bullet"/>
      <w:lvlText w:val="Ø"/>
      <w:lvlJc w:val="left"/>
      <w:pPr>
        <w:tabs>
          <w:tab w:val="num" w:pos="2160"/>
        </w:tabs>
        <w:ind w:left="2160" w:hanging="360"/>
      </w:pPr>
      <w:rPr>
        <w:rFonts w:ascii="Wingdings" w:hAnsi="Wingdings" w:hint="default"/>
      </w:rPr>
    </w:lvl>
    <w:lvl w:ilvl="3" w:tplc="601A5D22" w:tentative="1">
      <w:start w:val="1"/>
      <w:numFmt w:val="bullet"/>
      <w:lvlText w:val="Ø"/>
      <w:lvlJc w:val="left"/>
      <w:pPr>
        <w:tabs>
          <w:tab w:val="num" w:pos="2880"/>
        </w:tabs>
        <w:ind w:left="2880" w:hanging="360"/>
      </w:pPr>
      <w:rPr>
        <w:rFonts w:ascii="Wingdings" w:hAnsi="Wingdings" w:hint="default"/>
      </w:rPr>
    </w:lvl>
    <w:lvl w:ilvl="4" w:tplc="4632679A" w:tentative="1">
      <w:start w:val="1"/>
      <w:numFmt w:val="bullet"/>
      <w:lvlText w:val="Ø"/>
      <w:lvlJc w:val="left"/>
      <w:pPr>
        <w:tabs>
          <w:tab w:val="num" w:pos="3600"/>
        </w:tabs>
        <w:ind w:left="3600" w:hanging="360"/>
      </w:pPr>
      <w:rPr>
        <w:rFonts w:ascii="Wingdings" w:hAnsi="Wingdings" w:hint="default"/>
      </w:rPr>
    </w:lvl>
    <w:lvl w:ilvl="5" w:tplc="F244C5F6" w:tentative="1">
      <w:start w:val="1"/>
      <w:numFmt w:val="bullet"/>
      <w:lvlText w:val="Ø"/>
      <w:lvlJc w:val="left"/>
      <w:pPr>
        <w:tabs>
          <w:tab w:val="num" w:pos="4320"/>
        </w:tabs>
        <w:ind w:left="4320" w:hanging="360"/>
      </w:pPr>
      <w:rPr>
        <w:rFonts w:ascii="Wingdings" w:hAnsi="Wingdings" w:hint="default"/>
      </w:rPr>
    </w:lvl>
    <w:lvl w:ilvl="6" w:tplc="00C282FA" w:tentative="1">
      <w:start w:val="1"/>
      <w:numFmt w:val="bullet"/>
      <w:lvlText w:val="Ø"/>
      <w:lvlJc w:val="left"/>
      <w:pPr>
        <w:tabs>
          <w:tab w:val="num" w:pos="5040"/>
        </w:tabs>
        <w:ind w:left="5040" w:hanging="360"/>
      </w:pPr>
      <w:rPr>
        <w:rFonts w:ascii="Wingdings" w:hAnsi="Wingdings" w:hint="default"/>
      </w:rPr>
    </w:lvl>
    <w:lvl w:ilvl="7" w:tplc="29644B68" w:tentative="1">
      <w:start w:val="1"/>
      <w:numFmt w:val="bullet"/>
      <w:lvlText w:val="Ø"/>
      <w:lvlJc w:val="left"/>
      <w:pPr>
        <w:tabs>
          <w:tab w:val="num" w:pos="5760"/>
        </w:tabs>
        <w:ind w:left="5760" w:hanging="360"/>
      </w:pPr>
      <w:rPr>
        <w:rFonts w:ascii="Wingdings" w:hAnsi="Wingdings" w:hint="default"/>
      </w:rPr>
    </w:lvl>
    <w:lvl w:ilvl="8" w:tplc="695E9CA2" w:tentative="1">
      <w:start w:val="1"/>
      <w:numFmt w:val="bullet"/>
      <w:lvlText w:val="Ø"/>
      <w:lvlJc w:val="left"/>
      <w:pPr>
        <w:tabs>
          <w:tab w:val="num" w:pos="6480"/>
        </w:tabs>
        <w:ind w:left="6480" w:hanging="360"/>
      </w:pPr>
      <w:rPr>
        <w:rFonts w:ascii="Wingdings" w:hAnsi="Wingdings" w:hint="default"/>
      </w:rPr>
    </w:lvl>
  </w:abstractNum>
  <w:abstractNum w:abstractNumId="1" w15:restartNumberingAfterBreak="0">
    <w:nsid w:val="059972DF"/>
    <w:multiLevelType w:val="hybridMultilevel"/>
    <w:tmpl w:val="6AA019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407139"/>
    <w:multiLevelType w:val="hybridMultilevel"/>
    <w:tmpl w:val="D73E07CE"/>
    <w:lvl w:ilvl="0" w:tplc="C7B853D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5709FE"/>
    <w:multiLevelType w:val="hybridMultilevel"/>
    <w:tmpl w:val="643A98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7E86246"/>
    <w:multiLevelType w:val="hybridMultilevel"/>
    <w:tmpl w:val="C94AC92E"/>
    <w:lvl w:ilvl="0" w:tplc="54A4A43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28" w:hanging="360"/>
      </w:pPr>
      <w:rPr>
        <w:rFonts w:ascii="Courier New" w:hAnsi="Courier New" w:cs="Courier New" w:hint="default"/>
      </w:rPr>
    </w:lvl>
    <w:lvl w:ilvl="2" w:tplc="08090005" w:tentative="1">
      <w:start w:val="1"/>
      <w:numFmt w:val="bullet"/>
      <w:lvlText w:val=""/>
      <w:lvlJc w:val="left"/>
      <w:pPr>
        <w:ind w:left="2148" w:hanging="360"/>
      </w:pPr>
      <w:rPr>
        <w:rFonts w:ascii="Wingdings" w:hAnsi="Wingdings" w:hint="default"/>
      </w:rPr>
    </w:lvl>
    <w:lvl w:ilvl="3" w:tplc="08090001" w:tentative="1">
      <w:start w:val="1"/>
      <w:numFmt w:val="bullet"/>
      <w:lvlText w:val=""/>
      <w:lvlJc w:val="left"/>
      <w:pPr>
        <w:ind w:left="2868" w:hanging="360"/>
      </w:pPr>
      <w:rPr>
        <w:rFonts w:ascii="Symbol" w:hAnsi="Symbol" w:hint="default"/>
      </w:rPr>
    </w:lvl>
    <w:lvl w:ilvl="4" w:tplc="08090003" w:tentative="1">
      <w:start w:val="1"/>
      <w:numFmt w:val="bullet"/>
      <w:lvlText w:val="o"/>
      <w:lvlJc w:val="left"/>
      <w:pPr>
        <w:ind w:left="3588" w:hanging="360"/>
      </w:pPr>
      <w:rPr>
        <w:rFonts w:ascii="Courier New" w:hAnsi="Courier New" w:cs="Courier New" w:hint="default"/>
      </w:rPr>
    </w:lvl>
    <w:lvl w:ilvl="5" w:tplc="08090005" w:tentative="1">
      <w:start w:val="1"/>
      <w:numFmt w:val="bullet"/>
      <w:lvlText w:val=""/>
      <w:lvlJc w:val="left"/>
      <w:pPr>
        <w:ind w:left="4308" w:hanging="360"/>
      </w:pPr>
      <w:rPr>
        <w:rFonts w:ascii="Wingdings" w:hAnsi="Wingdings" w:hint="default"/>
      </w:rPr>
    </w:lvl>
    <w:lvl w:ilvl="6" w:tplc="08090001" w:tentative="1">
      <w:start w:val="1"/>
      <w:numFmt w:val="bullet"/>
      <w:lvlText w:val=""/>
      <w:lvlJc w:val="left"/>
      <w:pPr>
        <w:ind w:left="5028" w:hanging="360"/>
      </w:pPr>
      <w:rPr>
        <w:rFonts w:ascii="Symbol" w:hAnsi="Symbol" w:hint="default"/>
      </w:rPr>
    </w:lvl>
    <w:lvl w:ilvl="7" w:tplc="08090003" w:tentative="1">
      <w:start w:val="1"/>
      <w:numFmt w:val="bullet"/>
      <w:lvlText w:val="o"/>
      <w:lvlJc w:val="left"/>
      <w:pPr>
        <w:ind w:left="5748" w:hanging="360"/>
      </w:pPr>
      <w:rPr>
        <w:rFonts w:ascii="Courier New" w:hAnsi="Courier New" w:cs="Courier New" w:hint="default"/>
      </w:rPr>
    </w:lvl>
    <w:lvl w:ilvl="8" w:tplc="08090005" w:tentative="1">
      <w:start w:val="1"/>
      <w:numFmt w:val="bullet"/>
      <w:lvlText w:val=""/>
      <w:lvlJc w:val="left"/>
      <w:pPr>
        <w:ind w:left="6468" w:hanging="360"/>
      </w:pPr>
      <w:rPr>
        <w:rFonts w:ascii="Wingdings" w:hAnsi="Wingdings" w:hint="default"/>
      </w:rPr>
    </w:lvl>
  </w:abstractNum>
  <w:abstractNum w:abstractNumId="5" w15:restartNumberingAfterBreak="0">
    <w:nsid w:val="18EB3633"/>
    <w:multiLevelType w:val="hybridMultilevel"/>
    <w:tmpl w:val="511E7664"/>
    <w:lvl w:ilvl="0" w:tplc="43C4066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84D57D3"/>
    <w:multiLevelType w:val="hybridMultilevel"/>
    <w:tmpl w:val="E228D362"/>
    <w:lvl w:ilvl="0" w:tplc="5EE0239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E3277F0"/>
    <w:multiLevelType w:val="hybridMultilevel"/>
    <w:tmpl w:val="2BA8396C"/>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B9E5B2E"/>
    <w:multiLevelType w:val="hybridMultilevel"/>
    <w:tmpl w:val="749C0F22"/>
    <w:lvl w:ilvl="0" w:tplc="54A4A43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5AB7DCD"/>
    <w:multiLevelType w:val="hybridMultilevel"/>
    <w:tmpl w:val="D5D6FF86"/>
    <w:lvl w:ilvl="0" w:tplc="622487D6">
      <w:start w:val="1"/>
      <w:numFmt w:val="bullet"/>
      <w:lvlText w:val="-"/>
      <w:lvlJc w:val="left"/>
      <w:pPr>
        <w:ind w:left="720" w:hanging="360"/>
      </w:pPr>
      <w:rPr>
        <w:rFonts w:ascii="Arial" w:eastAsia="Calibri" w:hAnsi="Arial" w:cs="Arial" w:hint="default"/>
      </w:rPr>
    </w:lvl>
    <w:lvl w:ilvl="1" w:tplc="B4FE13D2">
      <w:start w:val="1"/>
      <w:numFmt w:val="bullet"/>
      <w:lvlText w:val="o"/>
      <w:lvlJc w:val="left"/>
      <w:pPr>
        <w:ind w:left="1440" w:hanging="360"/>
      </w:pPr>
      <w:rPr>
        <w:rFonts w:ascii="Courier New" w:hAnsi="Courier New" w:cs="Courier New" w:hint="default"/>
      </w:rPr>
    </w:lvl>
    <w:lvl w:ilvl="2" w:tplc="A3B4C8D6">
      <w:start w:val="1"/>
      <w:numFmt w:val="bullet"/>
      <w:lvlText w:val=""/>
      <w:lvlJc w:val="left"/>
      <w:pPr>
        <w:ind w:left="2160" w:hanging="360"/>
      </w:pPr>
      <w:rPr>
        <w:rFonts w:ascii="Wingdings" w:hAnsi="Wingdings" w:hint="default"/>
      </w:rPr>
    </w:lvl>
    <w:lvl w:ilvl="3" w:tplc="76400C08">
      <w:start w:val="1"/>
      <w:numFmt w:val="bullet"/>
      <w:lvlText w:val=""/>
      <w:lvlJc w:val="left"/>
      <w:pPr>
        <w:ind w:left="2880" w:hanging="360"/>
      </w:pPr>
      <w:rPr>
        <w:rFonts w:ascii="Symbol" w:hAnsi="Symbol" w:hint="default"/>
      </w:rPr>
    </w:lvl>
    <w:lvl w:ilvl="4" w:tplc="EE642DE6">
      <w:start w:val="1"/>
      <w:numFmt w:val="bullet"/>
      <w:lvlText w:val="o"/>
      <w:lvlJc w:val="left"/>
      <w:pPr>
        <w:ind w:left="3600" w:hanging="360"/>
      </w:pPr>
      <w:rPr>
        <w:rFonts w:ascii="Courier New" w:hAnsi="Courier New" w:cs="Courier New" w:hint="default"/>
      </w:rPr>
    </w:lvl>
    <w:lvl w:ilvl="5" w:tplc="4ACAB7BA">
      <w:start w:val="1"/>
      <w:numFmt w:val="bullet"/>
      <w:lvlText w:val=""/>
      <w:lvlJc w:val="left"/>
      <w:pPr>
        <w:ind w:left="4320" w:hanging="360"/>
      </w:pPr>
      <w:rPr>
        <w:rFonts w:ascii="Wingdings" w:hAnsi="Wingdings" w:hint="default"/>
      </w:rPr>
    </w:lvl>
    <w:lvl w:ilvl="6" w:tplc="115EBC0E">
      <w:start w:val="1"/>
      <w:numFmt w:val="bullet"/>
      <w:lvlText w:val=""/>
      <w:lvlJc w:val="left"/>
      <w:pPr>
        <w:ind w:left="5040" w:hanging="360"/>
      </w:pPr>
      <w:rPr>
        <w:rFonts w:ascii="Symbol" w:hAnsi="Symbol" w:hint="default"/>
      </w:rPr>
    </w:lvl>
    <w:lvl w:ilvl="7" w:tplc="EAE632BE">
      <w:start w:val="1"/>
      <w:numFmt w:val="bullet"/>
      <w:lvlText w:val="o"/>
      <w:lvlJc w:val="left"/>
      <w:pPr>
        <w:ind w:left="5760" w:hanging="360"/>
      </w:pPr>
      <w:rPr>
        <w:rFonts w:ascii="Courier New" w:hAnsi="Courier New" w:cs="Courier New" w:hint="default"/>
      </w:rPr>
    </w:lvl>
    <w:lvl w:ilvl="8" w:tplc="F2BA5ABC">
      <w:start w:val="1"/>
      <w:numFmt w:val="bullet"/>
      <w:lvlText w:val=""/>
      <w:lvlJc w:val="left"/>
      <w:pPr>
        <w:ind w:left="6480" w:hanging="360"/>
      </w:pPr>
      <w:rPr>
        <w:rFonts w:ascii="Wingdings" w:hAnsi="Wingdings" w:hint="default"/>
      </w:rPr>
    </w:lvl>
  </w:abstractNum>
  <w:abstractNum w:abstractNumId="10" w15:restartNumberingAfterBreak="0">
    <w:nsid w:val="46626A1F"/>
    <w:multiLevelType w:val="hybridMultilevel"/>
    <w:tmpl w:val="3BBAD564"/>
    <w:lvl w:ilvl="0" w:tplc="E586F45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D200BB"/>
    <w:multiLevelType w:val="hybridMultilevel"/>
    <w:tmpl w:val="5970742C"/>
    <w:lvl w:ilvl="0" w:tplc="219A9A88">
      <w:start w:val="1"/>
      <w:numFmt w:val="bullet"/>
      <w:lvlText w:val=""/>
      <w:lvlJc w:val="left"/>
      <w:pPr>
        <w:ind w:left="720" w:hanging="360"/>
      </w:pPr>
      <w:rPr>
        <w:rFonts w:ascii="Symbol" w:hAnsi="Symbol" w:hint="default"/>
      </w:rPr>
    </w:lvl>
    <w:lvl w:ilvl="1" w:tplc="CFFA396C">
      <w:start w:val="1"/>
      <w:numFmt w:val="bullet"/>
      <w:lvlText w:val="o"/>
      <w:lvlJc w:val="left"/>
      <w:pPr>
        <w:ind w:left="1440" w:hanging="360"/>
      </w:pPr>
      <w:rPr>
        <w:rFonts w:ascii="Courier New" w:hAnsi="Courier New" w:cs="Courier New" w:hint="default"/>
      </w:rPr>
    </w:lvl>
    <w:lvl w:ilvl="2" w:tplc="36DAC00A">
      <w:start w:val="1"/>
      <w:numFmt w:val="bullet"/>
      <w:lvlText w:val=""/>
      <w:lvlJc w:val="left"/>
      <w:pPr>
        <w:ind w:left="2160" w:hanging="360"/>
      </w:pPr>
      <w:rPr>
        <w:rFonts w:ascii="Wingdings" w:hAnsi="Wingdings" w:hint="default"/>
      </w:rPr>
    </w:lvl>
    <w:lvl w:ilvl="3" w:tplc="D76C0410">
      <w:start w:val="1"/>
      <w:numFmt w:val="bullet"/>
      <w:lvlText w:val=""/>
      <w:lvlJc w:val="left"/>
      <w:pPr>
        <w:ind w:left="2880" w:hanging="360"/>
      </w:pPr>
      <w:rPr>
        <w:rFonts w:ascii="Symbol" w:hAnsi="Symbol" w:hint="default"/>
      </w:rPr>
    </w:lvl>
    <w:lvl w:ilvl="4" w:tplc="3A6CC5EE">
      <w:start w:val="1"/>
      <w:numFmt w:val="bullet"/>
      <w:lvlText w:val="o"/>
      <w:lvlJc w:val="left"/>
      <w:pPr>
        <w:ind w:left="3600" w:hanging="360"/>
      </w:pPr>
      <w:rPr>
        <w:rFonts w:ascii="Courier New" w:hAnsi="Courier New" w:cs="Courier New" w:hint="default"/>
      </w:rPr>
    </w:lvl>
    <w:lvl w:ilvl="5" w:tplc="CDF251E2">
      <w:start w:val="1"/>
      <w:numFmt w:val="bullet"/>
      <w:lvlText w:val=""/>
      <w:lvlJc w:val="left"/>
      <w:pPr>
        <w:ind w:left="4320" w:hanging="360"/>
      </w:pPr>
      <w:rPr>
        <w:rFonts w:ascii="Wingdings" w:hAnsi="Wingdings" w:hint="default"/>
      </w:rPr>
    </w:lvl>
    <w:lvl w:ilvl="6" w:tplc="A46C4A9C">
      <w:start w:val="1"/>
      <w:numFmt w:val="bullet"/>
      <w:lvlText w:val=""/>
      <w:lvlJc w:val="left"/>
      <w:pPr>
        <w:ind w:left="5040" w:hanging="360"/>
      </w:pPr>
      <w:rPr>
        <w:rFonts w:ascii="Symbol" w:hAnsi="Symbol" w:hint="default"/>
      </w:rPr>
    </w:lvl>
    <w:lvl w:ilvl="7" w:tplc="A88A2676">
      <w:start w:val="1"/>
      <w:numFmt w:val="bullet"/>
      <w:lvlText w:val="o"/>
      <w:lvlJc w:val="left"/>
      <w:pPr>
        <w:ind w:left="5760" w:hanging="360"/>
      </w:pPr>
      <w:rPr>
        <w:rFonts w:ascii="Courier New" w:hAnsi="Courier New" w:cs="Courier New" w:hint="default"/>
      </w:rPr>
    </w:lvl>
    <w:lvl w:ilvl="8" w:tplc="FB466096">
      <w:start w:val="1"/>
      <w:numFmt w:val="bullet"/>
      <w:lvlText w:val=""/>
      <w:lvlJc w:val="left"/>
      <w:pPr>
        <w:ind w:left="6480" w:hanging="360"/>
      </w:pPr>
      <w:rPr>
        <w:rFonts w:ascii="Wingdings" w:hAnsi="Wingdings" w:hint="default"/>
      </w:rPr>
    </w:lvl>
  </w:abstractNum>
  <w:abstractNum w:abstractNumId="12" w15:restartNumberingAfterBreak="0">
    <w:nsid w:val="49C002D0"/>
    <w:multiLevelType w:val="hybridMultilevel"/>
    <w:tmpl w:val="2EACE266"/>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79164ED"/>
    <w:multiLevelType w:val="hybridMultilevel"/>
    <w:tmpl w:val="591013AC"/>
    <w:lvl w:ilvl="0" w:tplc="5EE02398">
      <w:numFmt w:val="bullet"/>
      <w:lvlText w:val="-"/>
      <w:lvlJc w:val="left"/>
      <w:pPr>
        <w:ind w:left="771" w:hanging="360"/>
      </w:pPr>
      <w:rPr>
        <w:rFonts w:ascii="Arial" w:eastAsia="Times New Roman" w:hAnsi="Arial" w:cs="Arial" w:hint="default"/>
      </w:rPr>
    </w:lvl>
    <w:lvl w:ilvl="1" w:tplc="040C0003">
      <w:start w:val="1"/>
      <w:numFmt w:val="bullet"/>
      <w:lvlText w:val="o"/>
      <w:lvlJc w:val="left"/>
      <w:pPr>
        <w:ind w:left="1491" w:hanging="360"/>
      </w:pPr>
      <w:rPr>
        <w:rFonts w:ascii="Courier New" w:hAnsi="Courier New" w:cs="Courier New" w:hint="default"/>
      </w:rPr>
    </w:lvl>
    <w:lvl w:ilvl="2" w:tplc="040C0005">
      <w:start w:val="1"/>
      <w:numFmt w:val="bullet"/>
      <w:lvlText w:val=""/>
      <w:lvlJc w:val="left"/>
      <w:pPr>
        <w:ind w:left="2211" w:hanging="360"/>
      </w:pPr>
      <w:rPr>
        <w:rFonts w:ascii="Wingdings" w:hAnsi="Wingdings" w:hint="default"/>
      </w:rPr>
    </w:lvl>
    <w:lvl w:ilvl="3" w:tplc="040C0001" w:tentative="1">
      <w:start w:val="1"/>
      <w:numFmt w:val="bullet"/>
      <w:lvlText w:val=""/>
      <w:lvlJc w:val="left"/>
      <w:pPr>
        <w:ind w:left="2931" w:hanging="360"/>
      </w:pPr>
      <w:rPr>
        <w:rFonts w:ascii="Symbol" w:hAnsi="Symbol" w:hint="default"/>
      </w:rPr>
    </w:lvl>
    <w:lvl w:ilvl="4" w:tplc="040C0003" w:tentative="1">
      <w:start w:val="1"/>
      <w:numFmt w:val="bullet"/>
      <w:lvlText w:val="o"/>
      <w:lvlJc w:val="left"/>
      <w:pPr>
        <w:ind w:left="3651" w:hanging="360"/>
      </w:pPr>
      <w:rPr>
        <w:rFonts w:ascii="Courier New" w:hAnsi="Courier New" w:cs="Courier New" w:hint="default"/>
      </w:rPr>
    </w:lvl>
    <w:lvl w:ilvl="5" w:tplc="040C0005" w:tentative="1">
      <w:start w:val="1"/>
      <w:numFmt w:val="bullet"/>
      <w:lvlText w:val=""/>
      <w:lvlJc w:val="left"/>
      <w:pPr>
        <w:ind w:left="4371" w:hanging="360"/>
      </w:pPr>
      <w:rPr>
        <w:rFonts w:ascii="Wingdings" w:hAnsi="Wingdings" w:hint="default"/>
      </w:rPr>
    </w:lvl>
    <w:lvl w:ilvl="6" w:tplc="040C0001" w:tentative="1">
      <w:start w:val="1"/>
      <w:numFmt w:val="bullet"/>
      <w:lvlText w:val=""/>
      <w:lvlJc w:val="left"/>
      <w:pPr>
        <w:ind w:left="5091" w:hanging="360"/>
      </w:pPr>
      <w:rPr>
        <w:rFonts w:ascii="Symbol" w:hAnsi="Symbol" w:hint="default"/>
      </w:rPr>
    </w:lvl>
    <w:lvl w:ilvl="7" w:tplc="040C0003" w:tentative="1">
      <w:start w:val="1"/>
      <w:numFmt w:val="bullet"/>
      <w:lvlText w:val="o"/>
      <w:lvlJc w:val="left"/>
      <w:pPr>
        <w:ind w:left="5811" w:hanging="360"/>
      </w:pPr>
      <w:rPr>
        <w:rFonts w:ascii="Courier New" w:hAnsi="Courier New" w:cs="Courier New" w:hint="default"/>
      </w:rPr>
    </w:lvl>
    <w:lvl w:ilvl="8" w:tplc="040C0005" w:tentative="1">
      <w:start w:val="1"/>
      <w:numFmt w:val="bullet"/>
      <w:lvlText w:val=""/>
      <w:lvlJc w:val="left"/>
      <w:pPr>
        <w:ind w:left="6531" w:hanging="360"/>
      </w:pPr>
      <w:rPr>
        <w:rFonts w:ascii="Wingdings" w:hAnsi="Wingdings" w:hint="default"/>
      </w:rPr>
    </w:lvl>
  </w:abstractNum>
  <w:abstractNum w:abstractNumId="14" w15:restartNumberingAfterBreak="0">
    <w:nsid w:val="68D32154"/>
    <w:multiLevelType w:val="hybridMultilevel"/>
    <w:tmpl w:val="B7C469BE"/>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9F407C0"/>
    <w:multiLevelType w:val="hybridMultilevel"/>
    <w:tmpl w:val="F10270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BF866F7"/>
    <w:multiLevelType w:val="hybridMultilevel"/>
    <w:tmpl w:val="BE4C06F6"/>
    <w:lvl w:ilvl="0" w:tplc="58FC3AE4">
      <w:start w:val="1"/>
      <w:numFmt w:val="bullet"/>
      <w:lvlText w:val=""/>
      <w:lvlJc w:val="left"/>
      <w:pPr>
        <w:ind w:left="720" w:hanging="360"/>
      </w:pPr>
      <w:rPr>
        <w:rFonts w:ascii="Symbol" w:hAnsi="Symbol" w:hint="default"/>
      </w:rPr>
    </w:lvl>
    <w:lvl w:ilvl="1" w:tplc="96EEA91E">
      <w:start w:val="1"/>
      <w:numFmt w:val="bullet"/>
      <w:lvlText w:val="o"/>
      <w:lvlJc w:val="left"/>
      <w:pPr>
        <w:ind w:left="1440" w:hanging="360"/>
      </w:pPr>
      <w:rPr>
        <w:rFonts w:ascii="Courier New" w:hAnsi="Courier New" w:cs="Courier New" w:hint="default"/>
      </w:rPr>
    </w:lvl>
    <w:lvl w:ilvl="2" w:tplc="6A7ED3B2">
      <w:start w:val="1"/>
      <w:numFmt w:val="bullet"/>
      <w:lvlText w:val=""/>
      <w:lvlJc w:val="left"/>
      <w:pPr>
        <w:ind w:left="2160" w:hanging="360"/>
      </w:pPr>
      <w:rPr>
        <w:rFonts w:ascii="Wingdings" w:hAnsi="Wingdings" w:hint="default"/>
      </w:rPr>
    </w:lvl>
    <w:lvl w:ilvl="3" w:tplc="06FEA0D4">
      <w:start w:val="1"/>
      <w:numFmt w:val="bullet"/>
      <w:lvlText w:val=""/>
      <w:lvlJc w:val="left"/>
      <w:pPr>
        <w:ind w:left="2880" w:hanging="360"/>
      </w:pPr>
      <w:rPr>
        <w:rFonts w:ascii="Symbol" w:hAnsi="Symbol" w:hint="default"/>
      </w:rPr>
    </w:lvl>
    <w:lvl w:ilvl="4" w:tplc="4BBE4C88">
      <w:start w:val="1"/>
      <w:numFmt w:val="bullet"/>
      <w:lvlText w:val="o"/>
      <w:lvlJc w:val="left"/>
      <w:pPr>
        <w:ind w:left="3600" w:hanging="360"/>
      </w:pPr>
      <w:rPr>
        <w:rFonts w:ascii="Courier New" w:hAnsi="Courier New" w:cs="Courier New" w:hint="default"/>
      </w:rPr>
    </w:lvl>
    <w:lvl w:ilvl="5" w:tplc="64EE7D56">
      <w:start w:val="1"/>
      <w:numFmt w:val="bullet"/>
      <w:lvlText w:val=""/>
      <w:lvlJc w:val="left"/>
      <w:pPr>
        <w:ind w:left="4320" w:hanging="360"/>
      </w:pPr>
      <w:rPr>
        <w:rFonts w:ascii="Wingdings" w:hAnsi="Wingdings" w:hint="default"/>
      </w:rPr>
    </w:lvl>
    <w:lvl w:ilvl="6" w:tplc="C1F6AFD6">
      <w:start w:val="1"/>
      <w:numFmt w:val="bullet"/>
      <w:lvlText w:val=""/>
      <w:lvlJc w:val="left"/>
      <w:pPr>
        <w:ind w:left="5040" w:hanging="360"/>
      </w:pPr>
      <w:rPr>
        <w:rFonts w:ascii="Symbol" w:hAnsi="Symbol" w:hint="default"/>
      </w:rPr>
    </w:lvl>
    <w:lvl w:ilvl="7" w:tplc="3844E3FA">
      <w:start w:val="1"/>
      <w:numFmt w:val="bullet"/>
      <w:lvlText w:val="o"/>
      <w:lvlJc w:val="left"/>
      <w:pPr>
        <w:ind w:left="5760" w:hanging="360"/>
      </w:pPr>
      <w:rPr>
        <w:rFonts w:ascii="Courier New" w:hAnsi="Courier New" w:cs="Courier New" w:hint="default"/>
      </w:rPr>
    </w:lvl>
    <w:lvl w:ilvl="8" w:tplc="898ADC56">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5"/>
  </w:num>
  <w:num w:numId="4">
    <w:abstractNumId w:val="13"/>
  </w:num>
  <w:num w:numId="5">
    <w:abstractNumId w:val="6"/>
  </w:num>
  <w:num w:numId="6">
    <w:abstractNumId w:val="8"/>
  </w:num>
  <w:num w:numId="7">
    <w:abstractNumId w:val="2"/>
  </w:num>
  <w:num w:numId="8">
    <w:abstractNumId w:val="7"/>
  </w:num>
  <w:num w:numId="9">
    <w:abstractNumId w:val="0"/>
  </w:num>
  <w:num w:numId="10">
    <w:abstractNumId w:val="1"/>
  </w:num>
  <w:num w:numId="11">
    <w:abstractNumId w:val="10"/>
  </w:num>
  <w:num w:numId="12">
    <w:abstractNumId w:val="14"/>
  </w:num>
  <w:num w:numId="13">
    <w:abstractNumId w:val="3"/>
  </w:num>
  <w:num w:numId="14">
    <w:abstractNumId w:val="12"/>
  </w:num>
  <w:num w:numId="15">
    <w:abstractNumId w:val="16"/>
  </w:num>
  <w:num w:numId="16">
    <w:abstractNumId w:val="11"/>
  </w:num>
  <w:num w:numId="1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EE8"/>
    <w:rsid w:val="00004385"/>
    <w:rsid w:val="00004A36"/>
    <w:rsid w:val="00006A4C"/>
    <w:rsid w:val="0001080B"/>
    <w:rsid w:val="0001324A"/>
    <w:rsid w:val="00023931"/>
    <w:rsid w:val="000277B6"/>
    <w:rsid w:val="00030EEB"/>
    <w:rsid w:val="0003305E"/>
    <w:rsid w:val="00034685"/>
    <w:rsid w:val="00036A17"/>
    <w:rsid w:val="00044C49"/>
    <w:rsid w:val="000462BE"/>
    <w:rsid w:val="00050CAE"/>
    <w:rsid w:val="000574C1"/>
    <w:rsid w:val="00062859"/>
    <w:rsid w:val="000766EF"/>
    <w:rsid w:val="00076D70"/>
    <w:rsid w:val="00081840"/>
    <w:rsid w:val="00081CFB"/>
    <w:rsid w:val="00082B27"/>
    <w:rsid w:val="00084C46"/>
    <w:rsid w:val="0009253D"/>
    <w:rsid w:val="0009790B"/>
    <w:rsid w:val="000A3262"/>
    <w:rsid w:val="000A4B90"/>
    <w:rsid w:val="000C42B8"/>
    <w:rsid w:val="000C79D6"/>
    <w:rsid w:val="000D57BC"/>
    <w:rsid w:val="000E10F5"/>
    <w:rsid w:val="000E3FC6"/>
    <w:rsid w:val="000E44D5"/>
    <w:rsid w:val="000E65A6"/>
    <w:rsid w:val="000E7C16"/>
    <w:rsid w:val="000F00F1"/>
    <w:rsid w:val="000F14EB"/>
    <w:rsid w:val="000F5716"/>
    <w:rsid w:val="000F7076"/>
    <w:rsid w:val="000F78DC"/>
    <w:rsid w:val="0010084A"/>
    <w:rsid w:val="00100A38"/>
    <w:rsid w:val="00100F1C"/>
    <w:rsid w:val="00102189"/>
    <w:rsid w:val="001058F6"/>
    <w:rsid w:val="00107E97"/>
    <w:rsid w:val="00117DE8"/>
    <w:rsid w:val="001239C3"/>
    <w:rsid w:val="00123FBF"/>
    <w:rsid w:val="0012499F"/>
    <w:rsid w:val="00131FE4"/>
    <w:rsid w:val="00133FA4"/>
    <w:rsid w:val="001363FD"/>
    <w:rsid w:val="00140685"/>
    <w:rsid w:val="001410E9"/>
    <w:rsid w:val="00141F17"/>
    <w:rsid w:val="001543A8"/>
    <w:rsid w:val="001551B0"/>
    <w:rsid w:val="0016041A"/>
    <w:rsid w:val="00160F4E"/>
    <w:rsid w:val="0016128F"/>
    <w:rsid w:val="0016313B"/>
    <w:rsid w:val="001637AB"/>
    <w:rsid w:val="00163E7F"/>
    <w:rsid w:val="001727E9"/>
    <w:rsid w:val="00174B8B"/>
    <w:rsid w:val="00180249"/>
    <w:rsid w:val="00183C51"/>
    <w:rsid w:val="00186D48"/>
    <w:rsid w:val="00191286"/>
    <w:rsid w:val="00193689"/>
    <w:rsid w:val="001A5526"/>
    <w:rsid w:val="001A78C0"/>
    <w:rsid w:val="001B0718"/>
    <w:rsid w:val="001B4890"/>
    <w:rsid w:val="001B55FD"/>
    <w:rsid w:val="001B5CD7"/>
    <w:rsid w:val="001B7304"/>
    <w:rsid w:val="001C6C83"/>
    <w:rsid w:val="001C7E18"/>
    <w:rsid w:val="001D5994"/>
    <w:rsid w:val="001E1E64"/>
    <w:rsid w:val="001E6291"/>
    <w:rsid w:val="001E7635"/>
    <w:rsid w:val="001E7D23"/>
    <w:rsid w:val="001F1600"/>
    <w:rsid w:val="001F6163"/>
    <w:rsid w:val="00212B94"/>
    <w:rsid w:val="0021574C"/>
    <w:rsid w:val="00217C43"/>
    <w:rsid w:val="00217FE4"/>
    <w:rsid w:val="00227358"/>
    <w:rsid w:val="0023405D"/>
    <w:rsid w:val="00244B99"/>
    <w:rsid w:val="00251E10"/>
    <w:rsid w:val="002605E5"/>
    <w:rsid w:val="0026275D"/>
    <w:rsid w:val="0027038B"/>
    <w:rsid w:val="00270937"/>
    <w:rsid w:val="002714E3"/>
    <w:rsid w:val="0027487C"/>
    <w:rsid w:val="00274E21"/>
    <w:rsid w:val="00276C43"/>
    <w:rsid w:val="00284B97"/>
    <w:rsid w:val="00286D0E"/>
    <w:rsid w:val="00292C7E"/>
    <w:rsid w:val="00295390"/>
    <w:rsid w:val="002958DA"/>
    <w:rsid w:val="002A5C8F"/>
    <w:rsid w:val="002A77C5"/>
    <w:rsid w:val="002B3ABF"/>
    <w:rsid w:val="002B4070"/>
    <w:rsid w:val="002B5941"/>
    <w:rsid w:val="002C1BBB"/>
    <w:rsid w:val="002C660B"/>
    <w:rsid w:val="002D0BDB"/>
    <w:rsid w:val="002E44ED"/>
    <w:rsid w:val="002E4C86"/>
    <w:rsid w:val="002E67D9"/>
    <w:rsid w:val="002F3860"/>
    <w:rsid w:val="002F4B98"/>
    <w:rsid w:val="002F6E95"/>
    <w:rsid w:val="00301AAB"/>
    <w:rsid w:val="00302F5A"/>
    <w:rsid w:val="00314743"/>
    <w:rsid w:val="0031478D"/>
    <w:rsid w:val="003209DF"/>
    <w:rsid w:val="00322179"/>
    <w:rsid w:val="00330890"/>
    <w:rsid w:val="00332EC7"/>
    <w:rsid w:val="00333269"/>
    <w:rsid w:val="00335D93"/>
    <w:rsid w:val="00340BA7"/>
    <w:rsid w:val="0034367A"/>
    <w:rsid w:val="00355919"/>
    <w:rsid w:val="0035595D"/>
    <w:rsid w:val="00357276"/>
    <w:rsid w:val="00360124"/>
    <w:rsid w:val="0036185A"/>
    <w:rsid w:val="0036270E"/>
    <w:rsid w:val="00363C4F"/>
    <w:rsid w:val="00367748"/>
    <w:rsid w:val="003709DF"/>
    <w:rsid w:val="00371E1D"/>
    <w:rsid w:val="003744D2"/>
    <w:rsid w:val="003745E2"/>
    <w:rsid w:val="0038046E"/>
    <w:rsid w:val="00382453"/>
    <w:rsid w:val="00383A1F"/>
    <w:rsid w:val="00386089"/>
    <w:rsid w:val="003879EC"/>
    <w:rsid w:val="00392692"/>
    <w:rsid w:val="00396A55"/>
    <w:rsid w:val="00397B4B"/>
    <w:rsid w:val="003A0D57"/>
    <w:rsid w:val="003A3959"/>
    <w:rsid w:val="003A6A5B"/>
    <w:rsid w:val="003A75A8"/>
    <w:rsid w:val="003B7D94"/>
    <w:rsid w:val="003C0A6F"/>
    <w:rsid w:val="003C187B"/>
    <w:rsid w:val="003C2A84"/>
    <w:rsid w:val="003C3316"/>
    <w:rsid w:val="003C5341"/>
    <w:rsid w:val="003C5FBC"/>
    <w:rsid w:val="003D133E"/>
    <w:rsid w:val="003D3195"/>
    <w:rsid w:val="003D3239"/>
    <w:rsid w:val="003D4975"/>
    <w:rsid w:val="003D5D2D"/>
    <w:rsid w:val="003E0343"/>
    <w:rsid w:val="003E10C8"/>
    <w:rsid w:val="003E3FDA"/>
    <w:rsid w:val="003E4426"/>
    <w:rsid w:val="003E51E8"/>
    <w:rsid w:val="0041063B"/>
    <w:rsid w:val="00412E8F"/>
    <w:rsid w:val="004163B3"/>
    <w:rsid w:val="00416DD4"/>
    <w:rsid w:val="0041733B"/>
    <w:rsid w:val="00420254"/>
    <w:rsid w:val="00421C81"/>
    <w:rsid w:val="004231B2"/>
    <w:rsid w:val="00423581"/>
    <w:rsid w:val="00425136"/>
    <w:rsid w:val="00425392"/>
    <w:rsid w:val="0044091A"/>
    <w:rsid w:val="004413C2"/>
    <w:rsid w:val="00441B7A"/>
    <w:rsid w:val="004464D6"/>
    <w:rsid w:val="00453FB0"/>
    <w:rsid w:val="00454BBD"/>
    <w:rsid w:val="00454D8A"/>
    <w:rsid w:val="00463B80"/>
    <w:rsid w:val="00465330"/>
    <w:rsid w:val="004737FC"/>
    <w:rsid w:val="0047536C"/>
    <w:rsid w:val="00477B58"/>
    <w:rsid w:val="004808C2"/>
    <w:rsid w:val="00482ABB"/>
    <w:rsid w:val="004833F3"/>
    <w:rsid w:val="004855F0"/>
    <w:rsid w:val="00485BD7"/>
    <w:rsid w:val="00487B18"/>
    <w:rsid w:val="004971C5"/>
    <w:rsid w:val="00497C2F"/>
    <w:rsid w:val="004A155F"/>
    <w:rsid w:val="004A18F7"/>
    <w:rsid w:val="004A2983"/>
    <w:rsid w:val="004A74F8"/>
    <w:rsid w:val="004B3E1E"/>
    <w:rsid w:val="004B4475"/>
    <w:rsid w:val="004B69E9"/>
    <w:rsid w:val="004D740F"/>
    <w:rsid w:val="004E02F0"/>
    <w:rsid w:val="004E66BA"/>
    <w:rsid w:val="004E7D71"/>
    <w:rsid w:val="004F3AC1"/>
    <w:rsid w:val="00503AF6"/>
    <w:rsid w:val="00516C38"/>
    <w:rsid w:val="00517C5B"/>
    <w:rsid w:val="0052289E"/>
    <w:rsid w:val="0052590B"/>
    <w:rsid w:val="00525EBC"/>
    <w:rsid w:val="00526C04"/>
    <w:rsid w:val="00530C9C"/>
    <w:rsid w:val="00531B02"/>
    <w:rsid w:val="00534794"/>
    <w:rsid w:val="00535437"/>
    <w:rsid w:val="00540E17"/>
    <w:rsid w:val="00541C18"/>
    <w:rsid w:val="00562368"/>
    <w:rsid w:val="005665E9"/>
    <w:rsid w:val="0057094B"/>
    <w:rsid w:val="00572FF0"/>
    <w:rsid w:val="005765EA"/>
    <w:rsid w:val="005774C4"/>
    <w:rsid w:val="005817D4"/>
    <w:rsid w:val="00581D67"/>
    <w:rsid w:val="00583BC5"/>
    <w:rsid w:val="005901E3"/>
    <w:rsid w:val="0059021F"/>
    <w:rsid w:val="00594751"/>
    <w:rsid w:val="00595C0A"/>
    <w:rsid w:val="005A2CDA"/>
    <w:rsid w:val="005A39B2"/>
    <w:rsid w:val="005A543B"/>
    <w:rsid w:val="005B18B0"/>
    <w:rsid w:val="005B42E1"/>
    <w:rsid w:val="005B7D89"/>
    <w:rsid w:val="005D04C4"/>
    <w:rsid w:val="005E0A6B"/>
    <w:rsid w:val="00607271"/>
    <w:rsid w:val="00612CE7"/>
    <w:rsid w:val="006141E5"/>
    <w:rsid w:val="00614599"/>
    <w:rsid w:val="00620308"/>
    <w:rsid w:val="0062352E"/>
    <w:rsid w:val="006236A6"/>
    <w:rsid w:val="00623B53"/>
    <w:rsid w:val="006269A8"/>
    <w:rsid w:val="00631372"/>
    <w:rsid w:val="00631A0F"/>
    <w:rsid w:val="00636BA3"/>
    <w:rsid w:val="00640391"/>
    <w:rsid w:val="006403F5"/>
    <w:rsid w:val="006423ED"/>
    <w:rsid w:val="006447F0"/>
    <w:rsid w:val="00657D68"/>
    <w:rsid w:val="00663B32"/>
    <w:rsid w:val="00670E5B"/>
    <w:rsid w:val="006761FD"/>
    <w:rsid w:val="006769BA"/>
    <w:rsid w:val="006813E8"/>
    <w:rsid w:val="00685EEF"/>
    <w:rsid w:val="00686B81"/>
    <w:rsid w:val="00686DA5"/>
    <w:rsid w:val="00692C32"/>
    <w:rsid w:val="00692F8E"/>
    <w:rsid w:val="00695312"/>
    <w:rsid w:val="006970C3"/>
    <w:rsid w:val="006A522A"/>
    <w:rsid w:val="006A7919"/>
    <w:rsid w:val="006B174A"/>
    <w:rsid w:val="006C0364"/>
    <w:rsid w:val="006C1C92"/>
    <w:rsid w:val="006C283B"/>
    <w:rsid w:val="006C3211"/>
    <w:rsid w:val="006C3C20"/>
    <w:rsid w:val="006C4A71"/>
    <w:rsid w:val="006C7BB7"/>
    <w:rsid w:val="006C7C8F"/>
    <w:rsid w:val="006D518F"/>
    <w:rsid w:val="006D6C9D"/>
    <w:rsid w:val="006E4909"/>
    <w:rsid w:val="006E589E"/>
    <w:rsid w:val="006E6418"/>
    <w:rsid w:val="006E644F"/>
    <w:rsid w:val="006E6D77"/>
    <w:rsid w:val="006E7F60"/>
    <w:rsid w:val="006F0629"/>
    <w:rsid w:val="006F0899"/>
    <w:rsid w:val="006F1E63"/>
    <w:rsid w:val="006F4590"/>
    <w:rsid w:val="006F535C"/>
    <w:rsid w:val="006F74DC"/>
    <w:rsid w:val="00701FD5"/>
    <w:rsid w:val="00706DAE"/>
    <w:rsid w:val="00711757"/>
    <w:rsid w:val="00713F33"/>
    <w:rsid w:val="00717533"/>
    <w:rsid w:val="00726811"/>
    <w:rsid w:val="00726AC1"/>
    <w:rsid w:val="00726E62"/>
    <w:rsid w:val="00732CD0"/>
    <w:rsid w:val="0073426E"/>
    <w:rsid w:val="007359B8"/>
    <w:rsid w:val="0073640E"/>
    <w:rsid w:val="00736469"/>
    <w:rsid w:val="00742613"/>
    <w:rsid w:val="0074357A"/>
    <w:rsid w:val="00743DD9"/>
    <w:rsid w:val="00744DB7"/>
    <w:rsid w:val="007714EF"/>
    <w:rsid w:val="00776860"/>
    <w:rsid w:val="00781F4E"/>
    <w:rsid w:val="00784B19"/>
    <w:rsid w:val="00784EE8"/>
    <w:rsid w:val="00786526"/>
    <w:rsid w:val="007877FA"/>
    <w:rsid w:val="00790F6E"/>
    <w:rsid w:val="00791214"/>
    <w:rsid w:val="007917C9"/>
    <w:rsid w:val="007943F3"/>
    <w:rsid w:val="00797985"/>
    <w:rsid w:val="007A0B9B"/>
    <w:rsid w:val="007A1E6D"/>
    <w:rsid w:val="007A4C71"/>
    <w:rsid w:val="007A6473"/>
    <w:rsid w:val="007B3211"/>
    <w:rsid w:val="007B5463"/>
    <w:rsid w:val="007C0013"/>
    <w:rsid w:val="007C0CD1"/>
    <w:rsid w:val="007C1F90"/>
    <w:rsid w:val="007C2A96"/>
    <w:rsid w:val="007C309E"/>
    <w:rsid w:val="007D3798"/>
    <w:rsid w:val="007D596A"/>
    <w:rsid w:val="007D6673"/>
    <w:rsid w:val="007D67FE"/>
    <w:rsid w:val="007D7708"/>
    <w:rsid w:val="007F32A6"/>
    <w:rsid w:val="007F3B2C"/>
    <w:rsid w:val="007F66D4"/>
    <w:rsid w:val="007F6910"/>
    <w:rsid w:val="007F7DD0"/>
    <w:rsid w:val="008001B5"/>
    <w:rsid w:val="00803DAC"/>
    <w:rsid w:val="0081285A"/>
    <w:rsid w:val="008163C3"/>
    <w:rsid w:val="00817B12"/>
    <w:rsid w:val="00832287"/>
    <w:rsid w:val="00832D7A"/>
    <w:rsid w:val="00836DCF"/>
    <w:rsid w:val="00840191"/>
    <w:rsid w:val="00842ECA"/>
    <w:rsid w:val="0084402A"/>
    <w:rsid w:val="00852216"/>
    <w:rsid w:val="00852B8D"/>
    <w:rsid w:val="008536C8"/>
    <w:rsid w:val="00853716"/>
    <w:rsid w:val="00854FE7"/>
    <w:rsid w:val="0086049A"/>
    <w:rsid w:val="00861ACE"/>
    <w:rsid w:val="00871F29"/>
    <w:rsid w:val="0088407B"/>
    <w:rsid w:val="00886244"/>
    <w:rsid w:val="008864B8"/>
    <w:rsid w:val="00886518"/>
    <w:rsid w:val="0088779B"/>
    <w:rsid w:val="00891ECB"/>
    <w:rsid w:val="00892D7B"/>
    <w:rsid w:val="00894579"/>
    <w:rsid w:val="00894CA5"/>
    <w:rsid w:val="00895870"/>
    <w:rsid w:val="008965C5"/>
    <w:rsid w:val="008B1035"/>
    <w:rsid w:val="008B2535"/>
    <w:rsid w:val="008B2E8E"/>
    <w:rsid w:val="008B68BF"/>
    <w:rsid w:val="008C2490"/>
    <w:rsid w:val="008C3CE9"/>
    <w:rsid w:val="008C7AF9"/>
    <w:rsid w:val="008D0D57"/>
    <w:rsid w:val="008D67B1"/>
    <w:rsid w:val="008E6248"/>
    <w:rsid w:val="008E749B"/>
    <w:rsid w:val="008F2C3D"/>
    <w:rsid w:val="008F57A8"/>
    <w:rsid w:val="008F6536"/>
    <w:rsid w:val="008F73C3"/>
    <w:rsid w:val="00900856"/>
    <w:rsid w:val="009024B5"/>
    <w:rsid w:val="00912D60"/>
    <w:rsid w:val="00917480"/>
    <w:rsid w:val="009208DB"/>
    <w:rsid w:val="00933A3B"/>
    <w:rsid w:val="0093471E"/>
    <w:rsid w:val="0093719E"/>
    <w:rsid w:val="00940C2C"/>
    <w:rsid w:val="00941753"/>
    <w:rsid w:val="00941D90"/>
    <w:rsid w:val="009450A8"/>
    <w:rsid w:val="0095448B"/>
    <w:rsid w:val="009616B9"/>
    <w:rsid w:val="0096700E"/>
    <w:rsid w:val="0097384D"/>
    <w:rsid w:val="00982D6C"/>
    <w:rsid w:val="009851FF"/>
    <w:rsid w:val="00991CFE"/>
    <w:rsid w:val="00997381"/>
    <w:rsid w:val="009A54E4"/>
    <w:rsid w:val="009A67E6"/>
    <w:rsid w:val="009B1583"/>
    <w:rsid w:val="009B1AA7"/>
    <w:rsid w:val="009B273A"/>
    <w:rsid w:val="009B5478"/>
    <w:rsid w:val="009C1BE4"/>
    <w:rsid w:val="009D6F9C"/>
    <w:rsid w:val="009F35A6"/>
    <w:rsid w:val="009F42B8"/>
    <w:rsid w:val="009F5C71"/>
    <w:rsid w:val="00A019F0"/>
    <w:rsid w:val="00A01BD4"/>
    <w:rsid w:val="00A01E02"/>
    <w:rsid w:val="00A01EC6"/>
    <w:rsid w:val="00A02312"/>
    <w:rsid w:val="00A026B4"/>
    <w:rsid w:val="00A04D60"/>
    <w:rsid w:val="00A075FE"/>
    <w:rsid w:val="00A07956"/>
    <w:rsid w:val="00A110A8"/>
    <w:rsid w:val="00A2069B"/>
    <w:rsid w:val="00A20FB3"/>
    <w:rsid w:val="00A24E1D"/>
    <w:rsid w:val="00A26F66"/>
    <w:rsid w:val="00A31531"/>
    <w:rsid w:val="00A353C5"/>
    <w:rsid w:val="00A40ECF"/>
    <w:rsid w:val="00A41A71"/>
    <w:rsid w:val="00A42DC4"/>
    <w:rsid w:val="00A50F71"/>
    <w:rsid w:val="00A55035"/>
    <w:rsid w:val="00A5727C"/>
    <w:rsid w:val="00A57765"/>
    <w:rsid w:val="00A60CB8"/>
    <w:rsid w:val="00A629E9"/>
    <w:rsid w:val="00A6737D"/>
    <w:rsid w:val="00A7040E"/>
    <w:rsid w:val="00A81C1D"/>
    <w:rsid w:val="00A82389"/>
    <w:rsid w:val="00A826C9"/>
    <w:rsid w:val="00A82740"/>
    <w:rsid w:val="00A83D09"/>
    <w:rsid w:val="00A85EF6"/>
    <w:rsid w:val="00A86951"/>
    <w:rsid w:val="00A87173"/>
    <w:rsid w:val="00A879DF"/>
    <w:rsid w:val="00AA3069"/>
    <w:rsid w:val="00AA4F42"/>
    <w:rsid w:val="00AA5D13"/>
    <w:rsid w:val="00AB5DE3"/>
    <w:rsid w:val="00AD56EC"/>
    <w:rsid w:val="00AE0776"/>
    <w:rsid w:val="00AE3CFC"/>
    <w:rsid w:val="00AE4EE7"/>
    <w:rsid w:val="00AE51D2"/>
    <w:rsid w:val="00AF0DBD"/>
    <w:rsid w:val="00AF67DA"/>
    <w:rsid w:val="00B00434"/>
    <w:rsid w:val="00B10C1E"/>
    <w:rsid w:val="00B10EE2"/>
    <w:rsid w:val="00B1368A"/>
    <w:rsid w:val="00B1770D"/>
    <w:rsid w:val="00B22506"/>
    <w:rsid w:val="00B27BED"/>
    <w:rsid w:val="00B33444"/>
    <w:rsid w:val="00B36B32"/>
    <w:rsid w:val="00B36EFD"/>
    <w:rsid w:val="00B430C4"/>
    <w:rsid w:val="00B434EC"/>
    <w:rsid w:val="00B437F2"/>
    <w:rsid w:val="00B43C78"/>
    <w:rsid w:val="00B52420"/>
    <w:rsid w:val="00B556A5"/>
    <w:rsid w:val="00B56669"/>
    <w:rsid w:val="00B63520"/>
    <w:rsid w:val="00B64B9C"/>
    <w:rsid w:val="00B67730"/>
    <w:rsid w:val="00B7376E"/>
    <w:rsid w:val="00B7572A"/>
    <w:rsid w:val="00B766B1"/>
    <w:rsid w:val="00B86104"/>
    <w:rsid w:val="00B87074"/>
    <w:rsid w:val="00B90E28"/>
    <w:rsid w:val="00B966D0"/>
    <w:rsid w:val="00B96831"/>
    <w:rsid w:val="00BA0972"/>
    <w:rsid w:val="00BA1275"/>
    <w:rsid w:val="00BA2DCD"/>
    <w:rsid w:val="00BA33A6"/>
    <w:rsid w:val="00BA52B5"/>
    <w:rsid w:val="00BA6551"/>
    <w:rsid w:val="00BA77C9"/>
    <w:rsid w:val="00BB2283"/>
    <w:rsid w:val="00BB2495"/>
    <w:rsid w:val="00BB40A1"/>
    <w:rsid w:val="00BB6BB3"/>
    <w:rsid w:val="00BB7C9C"/>
    <w:rsid w:val="00BC5F9B"/>
    <w:rsid w:val="00BC6BA2"/>
    <w:rsid w:val="00BC7ADF"/>
    <w:rsid w:val="00BD168D"/>
    <w:rsid w:val="00BD3186"/>
    <w:rsid w:val="00BD34D1"/>
    <w:rsid w:val="00BD7259"/>
    <w:rsid w:val="00C06763"/>
    <w:rsid w:val="00C220CA"/>
    <w:rsid w:val="00C26B02"/>
    <w:rsid w:val="00C26DAD"/>
    <w:rsid w:val="00C27746"/>
    <w:rsid w:val="00C33E74"/>
    <w:rsid w:val="00C42E03"/>
    <w:rsid w:val="00C639AD"/>
    <w:rsid w:val="00C656C6"/>
    <w:rsid w:val="00C6573D"/>
    <w:rsid w:val="00C66F46"/>
    <w:rsid w:val="00C70A12"/>
    <w:rsid w:val="00C70F59"/>
    <w:rsid w:val="00C74191"/>
    <w:rsid w:val="00C76FB2"/>
    <w:rsid w:val="00C773D5"/>
    <w:rsid w:val="00C80566"/>
    <w:rsid w:val="00C82E61"/>
    <w:rsid w:val="00CA0CA0"/>
    <w:rsid w:val="00CA6C18"/>
    <w:rsid w:val="00CA6D7D"/>
    <w:rsid w:val="00CB12CD"/>
    <w:rsid w:val="00CB1D29"/>
    <w:rsid w:val="00CB1D4B"/>
    <w:rsid w:val="00CB5A9F"/>
    <w:rsid w:val="00CC6666"/>
    <w:rsid w:val="00CD2614"/>
    <w:rsid w:val="00CD3AB8"/>
    <w:rsid w:val="00CD3B16"/>
    <w:rsid w:val="00CD3EC3"/>
    <w:rsid w:val="00CD75C0"/>
    <w:rsid w:val="00CF09D2"/>
    <w:rsid w:val="00CF0B9D"/>
    <w:rsid w:val="00CF5E22"/>
    <w:rsid w:val="00CF756F"/>
    <w:rsid w:val="00D023E6"/>
    <w:rsid w:val="00D038FD"/>
    <w:rsid w:val="00D100D3"/>
    <w:rsid w:val="00D112F7"/>
    <w:rsid w:val="00D15425"/>
    <w:rsid w:val="00D2025E"/>
    <w:rsid w:val="00D228B5"/>
    <w:rsid w:val="00D23C4D"/>
    <w:rsid w:val="00D27E67"/>
    <w:rsid w:val="00D31286"/>
    <w:rsid w:val="00D33A15"/>
    <w:rsid w:val="00D36D44"/>
    <w:rsid w:val="00D37E85"/>
    <w:rsid w:val="00D44CA1"/>
    <w:rsid w:val="00D4569C"/>
    <w:rsid w:val="00D51A81"/>
    <w:rsid w:val="00D544F5"/>
    <w:rsid w:val="00D61202"/>
    <w:rsid w:val="00D6184C"/>
    <w:rsid w:val="00D61B59"/>
    <w:rsid w:val="00D63F57"/>
    <w:rsid w:val="00D664ED"/>
    <w:rsid w:val="00D70562"/>
    <w:rsid w:val="00D71E3E"/>
    <w:rsid w:val="00D76117"/>
    <w:rsid w:val="00D8050E"/>
    <w:rsid w:val="00D866FC"/>
    <w:rsid w:val="00D92574"/>
    <w:rsid w:val="00D9324A"/>
    <w:rsid w:val="00D9355F"/>
    <w:rsid w:val="00D940A0"/>
    <w:rsid w:val="00D94716"/>
    <w:rsid w:val="00D951E8"/>
    <w:rsid w:val="00D9728A"/>
    <w:rsid w:val="00DB0489"/>
    <w:rsid w:val="00DB117B"/>
    <w:rsid w:val="00DB1313"/>
    <w:rsid w:val="00DB22A4"/>
    <w:rsid w:val="00DC33CA"/>
    <w:rsid w:val="00DC7735"/>
    <w:rsid w:val="00DD565A"/>
    <w:rsid w:val="00DE10D4"/>
    <w:rsid w:val="00DE6261"/>
    <w:rsid w:val="00DF1383"/>
    <w:rsid w:val="00DF2CB6"/>
    <w:rsid w:val="00DF524E"/>
    <w:rsid w:val="00E00536"/>
    <w:rsid w:val="00E011BB"/>
    <w:rsid w:val="00E01B8E"/>
    <w:rsid w:val="00E06903"/>
    <w:rsid w:val="00E07894"/>
    <w:rsid w:val="00E0799A"/>
    <w:rsid w:val="00E07D77"/>
    <w:rsid w:val="00E10F85"/>
    <w:rsid w:val="00E22A48"/>
    <w:rsid w:val="00E22FB1"/>
    <w:rsid w:val="00E243EB"/>
    <w:rsid w:val="00E26AE1"/>
    <w:rsid w:val="00E308CD"/>
    <w:rsid w:val="00E37DE2"/>
    <w:rsid w:val="00E43880"/>
    <w:rsid w:val="00E5304A"/>
    <w:rsid w:val="00E60B53"/>
    <w:rsid w:val="00E60F24"/>
    <w:rsid w:val="00E6199C"/>
    <w:rsid w:val="00E6547B"/>
    <w:rsid w:val="00E67EA8"/>
    <w:rsid w:val="00E80674"/>
    <w:rsid w:val="00E808B7"/>
    <w:rsid w:val="00E80E21"/>
    <w:rsid w:val="00E81CDE"/>
    <w:rsid w:val="00E863F2"/>
    <w:rsid w:val="00E92999"/>
    <w:rsid w:val="00E95B2F"/>
    <w:rsid w:val="00E9647C"/>
    <w:rsid w:val="00EA034B"/>
    <w:rsid w:val="00EA2F39"/>
    <w:rsid w:val="00EB05FA"/>
    <w:rsid w:val="00EB2CDF"/>
    <w:rsid w:val="00EB2E25"/>
    <w:rsid w:val="00EB3589"/>
    <w:rsid w:val="00EB6DC6"/>
    <w:rsid w:val="00EB7563"/>
    <w:rsid w:val="00EC5792"/>
    <w:rsid w:val="00EC7728"/>
    <w:rsid w:val="00ED621D"/>
    <w:rsid w:val="00ED723C"/>
    <w:rsid w:val="00EE3DF7"/>
    <w:rsid w:val="00EE5B33"/>
    <w:rsid w:val="00EF0566"/>
    <w:rsid w:val="00EF324F"/>
    <w:rsid w:val="00EF55CF"/>
    <w:rsid w:val="00EF7367"/>
    <w:rsid w:val="00F1436C"/>
    <w:rsid w:val="00F147DD"/>
    <w:rsid w:val="00F14E5D"/>
    <w:rsid w:val="00F17A12"/>
    <w:rsid w:val="00F22F48"/>
    <w:rsid w:val="00F23422"/>
    <w:rsid w:val="00F25EB8"/>
    <w:rsid w:val="00F30416"/>
    <w:rsid w:val="00F30511"/>
    <w:rsid w:val="00F36A6F"/>
    <w:rsid w:val="00F3756F"/>
    <w:rsid w:val="00F4303D"/>
    <w:rsid w:val="00F43FB8"/>
    <w:rsid w:val="00F44863"/>
    <w:rsid w:val="00F50434"/>
    <w:rsid w:val="00F51A2B"/>
    <w:rsid w:val="00F537EA"/>
    <w:rsid w:val="00F55EDB"/>
    <w:rsid w:val="00F655D4"/>
    <w:rsid w:val="00F80509"/>
    <w:rsid w:val="00F82B8D"/>
    <w:rsid w:val="00F95A7D"/>
    <w:rsid w:val="00FA1B92"/>
    <w:rsid w:val="00FA284C"/>
    <w:rsid w:val="00FA5729"/>
    <w:rsid w:val="00FA5A5F"/>
    <w:rsid w:val="00FA6382"/>
    <w:rsid w:val="00FB38C2"/>
    <w:rsid w:val="00FB50CA"/>
    <w:rsid w:val="00FB57C2"/>
    <w:rsid w:val="00FB6924"/>
    <w:rsid w:val="00FC25F0"/>
    <w:rsid w:val="00FC3171"/>
    <w:rsid w:val="00FC636A"/>
    <w:rsid w:val="00FD0555"/>
    <w:rsid w:val="00FD3CAF"/>
    <w:rsid w:val="00FE1544"/>
    <w:rsid w:val="00FE1A7A"/>
    <w:rsid w:val="00FE323F"/>
    <w:rsid w:val="00FE5BCB"/>
    <w:rsid w:val="00FF3BB9"/>
    <w:rsid w:val="00FF77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656BD2"/>
  <w15:docId w15:val="{2AB2A076-8125-3542-9FDF-52150EA3E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68D"/>
    <w:pPr>
      <w:spacing w:after="120" w:line="260" w:lineRule="exact"/>
    </w:pPr>
    <w:rPr>
      <w:rFonts w:ascii="Arial" w:hAnsi="Arial"/>
      <w:sz w:val="20"/>
    </w:rPr>
  </w:style>
  <w:style w:type="paragraph" w:styleId="Titre1">
    <w:name w:val="heading 1"/>
    <w:aliases w:val="c4"/>
    <w:basedOn w:val="Normal"/>
    <w:next w:val="Normal"/>
    <w:link w:val="Titre1Car"/>
    <w:uiPriority w:val="9"/>
    <w:qFormat/>
    <w:rsid w:val="00503AF6"/>
    <w:pPr>
      <w:keepNext/>
      <w:keepLines/>
      <w:spacing w:before="480" w:after="0" w:line="240" w:lineRule="auto"/>
      <w:outlineLvl w:val="0"/>
    </w:pPr>
    <w:rPr>
      <w:rFonts w:eastAsiaTheme="majorEastAsia" w:cstheme="majorBidi"/>
      <w:b/>
      <w:bCs/>
      <w:color w:val="9E1F63"/>
      <w:sz w:val="32"/>
      <w:szCs w:val="28"/>
    </w:rPr>
  </w:style>
  <w:style w:type="paragraph" w:styleId="Titre2">
    <w:name w:val="heading 2"/>
    <w:basedOn w:val="Normal"/>
    <w:next w:val="Normal"/>
    <w:link w:val="Titre2Car"/>
    <w:uiPriority w:val="9"/>
    <w:unhideWhenUsed/>
    <w:qFormat/>
    <w:rsid w:val="00EB7563"/>
    <w:pPr>
      <w:keepNext/>
      <w:keepLines/>
      <w:spacing w:before="480" w:after="0" w:line="240" w:lineRule="auto"/>
      <w:outlineLvl w:val="1"/>
    </w:pPr>
    <w:rPr>
      <w:rFonts w:eastAsiaTheme="majorEastAsia" w:cstheme="majorBidi"/>
      <w:b/>
      <w:bCs/>
      <w:color w:val="28A5AA"/>
      <w:sz w:val="24"/>
      <w:szCs w:val="26"/>
    </w:rPr>
  </w:style>
  <w:style w:type="paragraph" w:styleId="Titre3">
    <w:name w:val="heading 3"/>
    <w:basedOn w:val="Normal"/>
    <w:next w:val="Normal"/>
    <w:link w:val="Titre3Car"/>
    <w:uiPriority w:val="9"/>
    <w:unhideWhenUsed/>
    <w:qFormat/>
    <w:rsid w:val="00EB7563"/>
    <w:pPr>
      <w:keepNext/>
      <w:keepLines/>
      <w:spacing w:before="360" w:after="0" w:line="240" w:lineRule="auto"/>
      <w:outlineLvl w:val="2"/>
    </w:pPr>
    <w:rPr>
      <w:rFonts w:eastAsiaTheme="majorEastAsia" w:cstheme="majorBidi"/>
      <w:b/>
      <w:bCs/>
      <w:color w:val="28A5AA"/>
    </w:rPr>
  </w:style>
  <w:style w:type="paragraph" w:styleId="Titre4">
    <w:name w:val="heading 4"/>
    <w:basedOn w:val="Normal"/>
    <w:next w:val="Normal"/>
    <w:link w:val="Titre4Car"/>
    <w:uiPriority w:val="9"/>
    <w:unhideWhenUsed/>
    <w:rsid w:val="00784EE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4 Car"/>
    <w:basedOn w:val="Policepardfaut"/>
    <w:link w:val="Titre1"/>
    <w:uiPriority w:val="9"/>
    <w:rsid w:val="00503AF6"/>
    <w:rPr>
      <w:rFonts w:ascii="Arial" w:eastAsiaTheme="majorEastAsia" w:hAnsi="Arial" w:cstheme="majorBidi"/>
      <w:b/>
      <w:bCs/>
      <w:color w:val="9E1F63"/>
      <w:sz w:val="32"/>
      <w:szCs w:val="28"/>
    </w:rPr>
  </w:style>
  <w:style w:type="character" w:customStyle="1" w:styleId="Titre2Car">
    <w:name w:val="Titre 2 Car"/>
    <w:basedOn w:val="Policepardfaut"/>
    <w:link w:val="Titre2"/>
    <w:uiPriority w:val="9"/>
    <w:rsid w:val="00EB7563"/>
    <w:rPr>
      <w:rFonts w:ascii="Arial" w:eastAsiaTheme="majorEastAsia" w:hAnsi="Arial" w:cstheme="majorBidi"/>
      <w:b/>
      <w:bCs/>
      <w:color w:val="28A5AA"/>
      <w:sz w:val="24"/>
      <w:szCs w:val="26"/>
    </w:rPr>
  </w:style>
  <w:style w:type="character" w:customStyle="1" w:styleId="Titre3Car">
    <w:name w:val="Titre 3 Car"/>
    <w:basedOn w:val="Policepardfaut"/>
    <w:link w:val="Titre3"/>
    <w:uiPriority w:val="9"/>
    <w:rsid w:val="00EB7563"/>
    <w:rPr>
      <w:rFonts w:ascii="Arial" w:eastAsiaTheme="majorEastAsia" w:hAnsi="Arial" w:cstheme="majorBidi"/>
      <w:b/>
      <w:bCs/>
      <w:color w:val="28A5AA"/>
      <w:sz w:val="20"/>
    </w:rPr>
  </w:style>
  <w:style w:type="paragraph" w:styleId="NormalWeb">
    <w:name w:val="Normal (Web)"/>
    <w:basedOn w:val="Normal"/>
    <w:uiPriority w:val="99"/>
    <w:unhideWhenUsed/>
    <w:rsid w:val="00E308C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Encadrdansdocument">
    <w:name w:val="Encadré dans document"/>
    <w:basedOn w:val="C4Encadrcontexte"/>
    <w:qFormat/>
    <w:rsid w:val="00BD3186"/>
    <w:pPr>
      <w:pBdr>
        <w:left w:val="single" w:sz="36" w:space="11" w:color="1C748E"/>
      </w:pBdr>
      <w:shd w:val="solid" w:color="D2E3E8" w:fill="auto"/>
    </w:pPr>
  </w:style>
  <w:style w:type="paragraph" w:styleId="Paragraphedeliste">
    <w:name w:val="List Paragraph"/>
    <w:basedOn w:val="Normal"/>
    <w:uiPriority w:val="34"/>
    <w:qFormat/>
    <w:rsid w:val="004E66BA"/>
    <w:pPr>
      <w:spacing w:after="240"/>
      <w:ind w:left="720"/>
      <w:contextualSpacing/>
    </w:pPr>
  </w:style>
  <w:style w:type="paragraph" w:styleId="En-tte">
    <w:name w:val="header"/>
    <w:basedOn w:val="Normal"/>
    <w:link w:val="En-tteCar"/>
    <w:uiPriority w:val="99"/>
    <w:unhideWhenUsed/>
    <w:rsid w:val="00C76FB2"/>
    <w:pPr>
      <w:tabs>
        <w:tab w:val="center" w:pos="4536"/>
        <w:tab w:val="right" w:pos="9072"/>
      </w:tabs>
      <w:spacing w:before="2020" w:after="0" w:line="240" w:lineRule="auto"/>
    </w:pPr>
    <w:rPr>
      <w:rFonts w:ascii="DINPro-Bold" w:hAnsi="DINPro-Bold"/>
      <w:b/>
      <w:color w:val="3229A7"/>
      <w:sz w:val="24"/>
    </w:rPr>
  </w:style>
  <w:style w:type="character" w:customStyle="1" w:styleId="En-tteCar">
    <w:name w:val="En-tête Car"/>
    <w:basedOn w:val="Policepardfaut"/>
    <w:link w:val="En-tte"/>
    <w:uiPriority w:val="99"/>
    <w:rsid w:val="00C76FB2"/>
    <w:rPr>
      <w:rFonts w:ascii="DINPro-Bold" w:hAnsi="DINPro-Bold"/>
      <w:b/>
      <w:color w:val="3229A7"/>
      <w:sz w:val="24"/>
    </w:rPr>
  </w:style>
  <w:style w:type="paragraph" w:styleId="Pieddepage">
    <w:name w:val="footer"/>
    <w:basedOn w:val="Normal"/>
    <w:link w:val="PieddepageCar"/>
    <w:uiPriority w:val="99"/>
    <w:unhideWhenUsed/>
    <w:rsid w:val="007D7708"/>
    <w:pPr>
      <w:pBdr>
        <w:top w:val="single" w:sz="4" w:space="4" w:color="E5E3F1"/>
        <w:left w:val="single" w:sz="4" w:space="4" w:color="E5E3F1"/>
        <w:bottom w:val="single" w:sz="4" w:space="4" w:color="E5E3F1"/>
        <w:right w:val="single" w:sz="4" w:space="4" w:color="E5E3F1"/>
      </w:pBdr>
      <w:shd w:val="clear" w:color="auto" w:fill="E5E3F1"/>
      <w:tabs>
        <w:tab w:val="center" w:pos="4536"/>
        <w:tab w:val="right" w:pos="9072"/>
      </w:tabs>
      <w:spacing w:after="0" w:line="240" w:lineRule="auto"/>
    </w:pPr>
    <w:rPr>
      <w:rFonts w:ascii="DINPro-Medium" w:hAnsi="DINPro-Medium"/>
      <w:sz w:val="14"/>
    </w:rPr>
  </w:style>
  <w:style w:type="character" w:customStyle="1" w:styleId="PieddepageCar">
    <w:name w:val="Pied de page Car"/>
    <w:basedOn w:val="Policepardfaut"/>
    <w:link w:val="Pieddepage"/>
    <w:uiPriority w:val="99"/>
    <w:rsid w:val="007D7708"/>
    <w:rPr>
      <w:rFonts w:ascii="DINPro-Medium" w:hAnsi="DINPro-Medium"/>
      <w:sz w:val="14"/>
      <w:shd w:val="clear" w:color="auto" w:fill="E5E3F1"/>
    </w:rPr>
  </w:style>
  <w:style w:type="table" w:styleId="Grilledutableau">
    <w:name w:val="Table Grid"/>
    <w:basedOn w:val="TableauNormal"/>
    <w:uiPriority w:val="39"/>
    <w:rsid w:val="00A01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4">
    <w:name w:val="Light List Accent 4"/>
    <w:basedOn w:val="TableauNormal"/>
    <w:uiPriority w:val="61"/>
    <w:rsid w:val="00A01EC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Tramemoyenne1-Accent4">
    <w:name w:val="Medium Shading 1 Accent 4"/>
    <w:basedOn w:val="TableauNormal"/>
    <w:uiPriority w:val="63"/>
    <w:rsid w:val="00A01EC6"/>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Tableauentte1L1C">
    <w:name w:val="Tableau entête 1L1C"/>
    <w:basedOn w:val="TableauNormal"/>
    <w:uiPriority w:val="99"/>
    <w:rsid w:val="001F6163"/>
    <w:pPr>
      <w:spacing w:before="40" w:after="40" w:line="240" w:lineRule="auto"/>
      <w:ind w:left="113" w:right="113"/>
    </w:pPr>
    <w:rPr>
      <w:rFonts w:ascii="Arial" w:hAnsi="Arial"/>
      <w:sz w:val="17"/>
    </w:rPr>
    <w:tblPr>
      <w:tblStyleRowBandSize w:val="1"/>
      <w:tblBorders>
        <w:top w:val="single" w:sz="8" w:space="0" w:color="1C748E"/>
        <w:left w:val="single" w:sz="8" w:space="0" w:color="1C748E"/>
        <w:bottom w:val="single" w:sz="8" w:space="0" w:color="1C748E"/>
        <w:right w:val="single" w:sz="8" w:space="0" w:color="1C748E"/>
        <w:insideH w:val="single" w:sz="8" w:space="0" w:color="1C748E"/>
        <w:insideV w:val="single" w:sz="8" w:space="0" w:color="1C748E"/>
      </w:tblBorders>
    </w:tblPr>
    <w:tblStylePr w:type="firstRow">
      <w:rPr>
        <w:rFonts w:ascii="Arial" w:hAnsi="Arial"/>
        <w:b/>
        <w:caps/>
        <w:smallCaps w:val="0"/>
        <w:strike w:val="0"/>
        <w:dstrike w:val="0"/>
        <w:vanish w:val="0"/>
        <w:color w:val="FFFFFF" w:themeColor="background1"/>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hemeColor="background1"/>
          <w:tl2br w:val="nil"/>
          <w:tr2bl w:val="nil"/>
        </w:tcBorders>
        <w:shd w:val="clear" w:color="auto" w:fill="92B7C6"/>
      </w:tcPr>
    </w:tblStylePr>
    <w:tblStylePr w:type="firstCol">
      <w:rPr>
        <w:b/>
        <w:i w:val="0"/>
        <w:color w:val="1C748E"/>
      </w:rPr>
    </w:tblStylePr>
    <w:tblStylePr w:type="band1Horz">
      <w:tblPr/>
      <w:tcPr>
        <w:shd w:val="clear" w:color="auto" w:fill="FFFFFF" w:themeFill="background1"/>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paragraph" w:customStyle="1" w:styleId="C4Encadrcontexte">
    <w:name w:val="C4 Encadré contexte"/>
    <w:basedOn w:val="Normal"/>
    <w:qFormat/>
    <w:rsid w:val="00BD3186"/>
    <w:pPr>
      <w:pBdr>
        <w:top w:val="single" w:sz="48" w:space="14" w:color="FFFFFF" w:themeColor="background1"/>
        <w:left w:val="single" w:sz="36" w:space="11" w:color="9E1F63"/>
        <w:bottom w:val="single" w:sz="48" w:space="14" w:color="FFFFFF" w:themeColor="background1"/>
        <w:right w:val="single" w:sz="48" w:space="0" w:color="FFFFFF" w:themeColor="background1"/>
      </w:pBdr>
      <w:shd w:val="solid" w:color="F0D7E3" w:fill="auto"/>
      <w:spacing w:line="240" w:lineRule="auto"/>
      <w:ind w:left="340"/>
      <w:contextualSpacing/>
    </w:pPr>
  </w:style>
  <w:style w:type="paragraph" w:styleId="En-ttedetabledesmatires">
    <w:name w:val="TOC Heading"/>
    <w:basedOn w:val="Titre1"/>
    <w:next w:val="Normal"/>
    <w:uiPriority w:val="39"/>
    <w:unhideWhenUsed/>
    <w:qFormat/>
    <w:rsid w:val="004464D6"/>
    <w:pPr>
      <w:pBdr>
        <w:top w:val="single" w:sz="4" w:space="4" w:color="1C748E"/>
        <w:left w:val="single" w:sz="4" w:space="4" w:color="1C748E"/>
        <w:bottom w:val="single" w:sz="4" w:space="0" w:color="1C748E"/>
        <w:right w:val="single" w:sz="4" w:space="4" w:color="1C748E"/>
      </w:pBdr>
      <w:shd w:val="clear" w:color="auto" w:fill="1C748E"/>
      <w:spacing w:before="600" w:line="276" w:lineRule="auto"/>
      <w:ind w:left="113" w:right="113"/>
      <w:outlineLvl w:val="9"/>
    </w:pPr>
    <w:rPr>
      <w:caps/>
      <w:color w:val="FFFFFF" w:themeColor="background1"/>
      <w:lang w:eastAsia="fr-FR"/>
    </w:rPr>
  </w:style>
  <w:style w:type="paragraph" w:styleId="TM1">
    <w:name w:val="toc 1"/>
    <w:aliases w:val="TM 1 c4"/>
    <w:basedOn w:val="Titre1"/>
    <w:next w:val="Normal"/>
    <w:autoRedefine/>
    <w:uiPriority w:val="39"/>
    <w:unhideWhenUsed/>
    <w:rsid w:val="00A41A71"/>
    <w:pPr>
      <w:keepNext w:val="0"/>
      <w:keepLines w:val="0"/>
      <w:spacing w:before="120" w:line="260" w:lineRule="exact"/>
      <w:outlineLvl w:val="9"/>
    </w:pPr>
    <w:rPr>
      <w:rFonts w:asciiTheme="minorHAnsi" w:eastAsiaTheme="minorHAnsi" w:hAnsiTheme="minorHAnsi" w:cstheme="minorHAnsi"/>
      <w:i/>
      <w:iCs/>
      <w:color w:val="auto"/>
      <w:sz w:val="24"/>
      <w:szCs w:val="24"/>
    </w:rPr>
  </w:style>
  <w:style w:type="paragraph" w:styleId="TM2">
    <w:name w:val="toc 2"/>
    <w:basedOn w:val="Normal"/>
    <w:next w:val="Normal"/>
    <w:autoRedefine/>
    <w:uiPriority w:val="39"/>
    <w:unhideWhenUsed/>
    <w:rsid w:val="007B5463"/>
    <w:pPr>
      <w:spacing w:before="120" w:after="0"/>
      <w:ind w:left="200"/>
    </w:pPr>
    <w:rPr>
      <w:rFonts w:asciiTheme="minorHAnsi" w:hAnsiTheme="minorHAnsi" w:cstheme="minorHAnsi"/>
      <w:b/>
      <w:bCs/>
      <w:sz w:val="22"/>
    </w:rPr>
  </w:style>
  <w:style w:type="character" w:styleId="Lienhypertexte">
    <w:name w:val="Hyperlink"/>
    <w:basedOn w:val="Policepardfaut"/>
    <w:uiPriority w:val="99"/>
    <w:unhideWhenUsed/>
    <w:rsid w:val="00FE1A7A"/>
    <w:rPr>
      <w:color w:val="0000FF" w:themeColor="hyperlink"/>
      <w:u w:val="single"/>
    </w:rPr>
  </w:style>
  <w:style w:type="paragraph" w:styleId="Textedebulles">
    <w:name w:val="Balloon Text"/>
    <w:basedOn w:val="Normal"/>
    <w:link w:val="TextedebullesCar"/>
    <w:uiPriority w:val="99"/>
    <w:semiHidden/>
    <w:unhideWhenUsed/>
    <w:rsid w:val="00FE1A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E1A7A"/>
    <w:rPr>
      <w:rFonts w:ascii="Tahoma" w:hAnsi="Tahoma" w:cs="Tahoma"/>
      <w:sz w:val="16"/>
      <w:szCs w:val="16"/>
    </w:rPr>
  </w:style>
  <w:style w:type="paragraph" w:styleId="Titre">
    <w:name w:val="Title"/>
    <w:basedOn w:val="Normal"/>
    <w:next w:val="Normal"/>
    <w:link w:val="TitreCar"/>
    <w:uiPriority w:val="10"/>
    <w:rsid w:val="00B10C1E"/>
    <w:pPr>
      <w:shd w:val="solid" w:color="FFFFFF" w:themeColor="background1" w:fill="auto"/>
      <w:spacing w:before="360" w:after="0" w:line="240" w:lineRule="auto"/>
      <w:jc w:val="center"/>
    </w:pPr>
    <w:rPr>
      <w:rFonts w:eastAsiaTheme="majorEastAsia" w:cstheme="majorBidi"/>
      <w:b/>
      <w:color w:val="1C748E"/>
      <w:spacing w:val="5"/>
      <w:kern w:val="28"/>
      <w:sz w:val="42"/>
      <w:szCs w:val="52"/>
    </w:rPr>
  </w:style>
  <w:style w:type="character" w:customStyle="1" w:styleId="TitreCar">
    <w:name w:val="Titre Car"/>
    <w:basedOn w:val="Policepardfaut"/>
    <w:link w:val="Titre"/>
    <w:uiPriority w:val="10"/>
    <w:rsid w:val="00B10C1E"/>
    <w:rPr>
      <w:rFonts w:ascii="Arial" w:eastAsiaTheme="majorEastAsia" w:hAnsi="Arial" w:cstheme="majorBidi"/>
      <w:b/>
      <w:color w:val="1C748E"/>
      <w:spacing w:val="5"/>
      <w:kern w:val="28"/>
      <w:sz w:val="42"/>
      <w:szCs w:val="52"/>
      <w:shd w:val="solid" w:color="FFFFFF" w:themeColor="background1" w:fill="auto"/>
    </w:rPr>
  </w:style>
  <w:style w:type="paragraph" w:styleId="Sous-titre">
    <w:name w:val="Subtitle"/>
    <w:basedOn w:val="Normal"/>
    <w:next w:val="Normal"/>
    <w:link w:val="Sous-titreCar"/>
    <w:uiPriority w:val="11"/>
    <w:rsid w:val="004E66BA"/>
    <w:pPr>
      <w:numPr>
        <w:ilvl w:val="1"/>
      </w:numPr>
      <w:spacing w:line="240" w:lineRule="auto"/>
      <w:jc w:val="center"/>
    </w:pPr>
    <w:rPr>
      <w:rFonts w:eastAsiaTheme="majorEastAsia" w:cstheme="majorBidi"/>
      <w:iCs/>
      <w:color w:val="1C748E"/>
      <w:spacing w:val="15"/>
      <w:sz w:val="42"/>
      <w:szCs w:val="24"/>
    </w:rPr>
  </w:style>
  <w:style w:type="character" w:customStyle="1" w:styleId="Sous-titreCar">
    <w:name w:val="Sous-titre Car"/>
    <w:basedOn w:val="Policepardfaut"/>
    <w:link w:val="Sous-titre"/>
    <w:uiPriority w:val="11"/>
    <w:rsid w:val="004E66BA"/>
    <w:rPr>
      <w:rFonts w:ascii="Arial" w:eastAsiaTheme="majorEastAsia" w:hAnsi="Arial" w:cstheme="majorBidi"/>
      <w:iCs/>
      <w:color w:val="1C748E"/>
      <w:spacing w:val="15"/>
      <w:sz w:val="42"/>
      <w:szCs w:val="24"/>
    </w:rPr>
  </w:style>
  <w:style w:type="paragraph" w:customStyle="1" w:styleId="C4Encadrcontextetitre">
    <w:name w:val="C4 Encadré contexte titre"/>
    <w:basedOn w:val="C4Encadrcontexte"/>
    <w:qFormat/>
    <w:rsid w:val="00BD3186"/>
    <w:pPr>
      <w:spacing w:before="240" w:after="0"/>
    </w:pPr>
    <w:rPr>
      <w:b/>
      <w:caps/>
      <w:color w:val="9E1F63"/>
    </w:rPr>
  </w:style>
  <w:style w:type="paragraph" w:customStyle="1" w:styleId="Encadrdocumenttitre">
    <w:name w:val="Encadré document titre"/>
    <w:basedOn w:val="Encadrdansdocument"/>
    <w:qFormat/>
    <w:rsid w:val="00BD3186"/>
    <w:pPr>
      <w:spacing w:before="240" w:after="0"/>
    </w:pPr>
    <w:rPr>
      <w:b/>
      <w:caps/>
      <w:color w:val="1C748E"/>
    </w:rPr>
  </w:style>
  <w:style w:type="table" w:customStyle="1" w:styleId="Tableauentte1L">
    <w:name w:val="Tableau entête 1L"/>
    <w:basedOn w:val="Tableauentte1L1C"/>
    <w:uiPriority w:val="99"/>
    <w:rsid w:val="00640391"/>
    <w:pPr>
      <w:spacing w:after="0"/>
    </w:pPr>
    <w:tblPr/>
    <w:tblStylePr w:type="firstRow">
      <w:rPr>
        <w:rFonts w:ascii="Arial" w:hAnsi="Arial"/>
        <w:b/>
        <w:caps/>
        <w:smallCaps w:val="0"/>
        <w:strike w:val="0"/>
        <w:dstrike w:val="0"/>
        <w:vanish w:val="0"/>
        <w:color w:val="FFFFFF" w:themeColor="background1"/>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hemeColor="background1"/>
          <w:tl2br w:val="nil"/>
          <w:tr2bl w:val="nil"/>
        </w:tcBorders>
        <w:shd w:val="clear" w:color="auto" w:fill="92B7C6"/>
      </w:tcPr>
    </w:tblStylePr>
    <w:tblStylePr w:type="firstCol">
      <w:rPr>
        <w:b w:val="0"/>
        <w:i w:val="0"/>
        <w:color w:val="auto"/>
      </w:rPr>
    </w:tblStylePr>
    <w:tblStylePr w:type="band1Horz">
      <w:tblPr/>
      <w:tcPr>
        <w:shd w:val="clear" w:color="auto" w:fill="FFFFFF" w:themeFill="background1"/>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paragraph" w:styleId="Notedefin">
    <w:name w:val="endnote text"/>
    <w:basedOn w:val="Normal"/>
    <w:link w:val="NotedefinCar"/>
    <w:uiPriority w:val="99"/>
    <w:semiHidden/>
    <w:unhideWhenUsed/>
    <w:rsid w:val="00B22506"/>
    <w:pPr>
      <w:spacing w:after="0" w:line="240" w:lineRule="auto"/>
    </w:pPr>
    <w:rPr>
      <w:szCs w:val="20"/>
    </w:rPr>
  </w:style>
  <w:style w:type="character" w:customStyle="1" w:styleId="NotedefinCar">
    <w:name w:val="Note de fin Car"/>
    <w:basedOn w:val="Policepardfaut"/>
    <w:link w:val="Notedefin"/>
    <w:uiPriority w:val="99"/>
    <w:semiHidden/>
    <w:rsid w:val="00B22506"/>
    <w:rPr>
      <w:rFonts w:ascii="Arial" w:hAnsi="Arial"/>
      <w:sz w:val="20"/>
      <w:szCs w:val="20"/>
    </w:rPr>
  </w:style>
  <w:style w:type="character" w:styleId="Appeldenotedefin">
    <w:name w:val="endnote reference"/>
    <w:basedOn w:val="Policepardfaut"/>
    <w:uiPriority w:val="99"/>
    <w:semiHidden/>
    <w:unhideWhenUsed/>
    <w:rsid w:val="00B22506"/>
    <w:rPr>
      <w:vertAlign w:val="superscript"/>
    </w:rPr>
  </w:style>
  <w:style w:type="paragraph" w:styleId="Notedebasdepage">
    <w:name w:val="footnote text"/>
    <w:basedOn w:val="Normal"/>
    <w:link w:val="NotedebasdepageCar"/>
    <w:uiPriority w:val="99"/>
    <w:unhideWhenUsed/>
    <w:rsid w:val="007F32A6"/>
    <w:pPr>
      <w:spacing w:line="240" w:lineRule="auto"/>
      <w:ind w:left="113" w:hanging="113"/>
    </w:pPr>
    <w:rPr>
      <w:sz w:val="16"/>
      <w:szCs w:val="20"/>
    </w:rPr>
  </w:style>
  <w:style w:type="character" w:customStyle="1" w:styleId="NotedebasdepageCar">
    <w:name w:val="Note de bas de page Car"/>
    <w:basedOn w:val="Policepardfaut"/>
    <w:link w:val="Notedebasdepage"/>
    <w:uiPriority w:val="99"/>
    <w:rsid w:val="007F32A6"/>
    <w:rPr>
      <w:rFonts w:ascii="Arial" w:hAnsi="Arial"/>
      <w:sz w:val="16"/>
      <w:szCs w:val="20"/>
    </w:rPr>
  </w:style>
  <w:style w:type="character" w:styleId="Appelnotedebasdep">
    <w:name w:val="footnote reference"/>
    <w:basedOn w:val="Policepardfaut"/>
    <w:uiPriority w:val="99"/>
    <w:unhideWhenUsed/>
    <w:rsid w:val="00B22506"/>
    <w:rPr>
      <w:b/>
      <w:color w:val="1C748E"/>
      <w:sz w:val="22"/>
      <w:vertAlign w:val="superscript"/>
    </w:rPr>
  </w:style>
  <w:style w:type="paragraph" w:customStyle="1" w:styleId="Entte2">
    <w:name w:val="Entête 2"/>
    <w:basedOn w:val="En-tte"/>
    <w:qFormat/>
    <w:rsid w:val="00477B58"/>
    <w:pPr>
      <w:spacing w:before="50"/>
      <w:ind w:left="1843"/>
    </w:pPr>
    <w:rPr>
      <w:color w:val="FFFFFF" w:themeColor="background1"/>
      <w:sz w:val="16"/>
    </w:rPr>
  </w:style>
  <w:style w:type="paragraph" w:customStyle="1" w:styleId="Titre1c3">
    <w:name w:val="Titre 1 c3"/>
    <w:basedOn w:val="Titre1"/>
    <w:qFormat/>
    <w:rsid w:val="00A81C1D"/>
    <w:rPr>
      <w:color w:val="33AE90"/>
    </w:rPr>
  </w:style>
  <w:style w:type="paragraph" w:customStyle="1" w:styleId="Titre1c2">
    <w:name w:val="Titre 1 c2"/>
    <w:basedOn w:val="Titre1c3"/>
    <w:qFormat/>
    <w:rsid w:val="00A81C1D"/>
    <w:rPr>
      <w:color w:val="FD5248"/>
    </w:rPr>
  </w:style>
  <w:style w:type="paragraph" w:customStyle="1" w:styleId="C3Encadrcontextetitre">
    <w:name w:val="C3 Encadré contexte titre"/>
    <w:basedOn w:val="C4Encadrcontextetitre"/>
    <w:qFormat/>
    <w:rsid w:val="007D6673"/>
    <w:pPr>
      <w:pBdr>
        <w:left w:val="single" w:sz="36" w:space="11" w:color="33AE90"/>
      </w:pBdr>
      <w:shd w:val="solid" w:color="EAF7F4" w:fill="auto"/>
    </w:pPr>
    <w:rPr>
      <w:color w:val="33AE90"/>
    </w:rPr>
  </w:style>
  <w:style w:type="paragraph" w:customStyle="1" w:styleId="C3Encadrcontexte">
    <w:name w:val="C3 Encadré contexte"/>
    <w:basedOn w:val="C4Encadrcontexte"/>
    <w:qFormat/>
    <w:rsid w:val="007D6673"/>
    <w:pPr>
      <w:pBdr>
        <w:left w:val="single" w:sz="36" w:space="11" w:color="33AE90"/>
      </w:pBdr>
      <w:shd w:val="solid" w:color="EAF7F4" w:fill="auto"/>
    </w:pPr>
  </w:style>
  <w:style w:type="paragraph" w:customStyle="1" w:styleId="C2Encadrcontextetitre">
    <w:name w:val="C2 Encadré contexte titre"/>
    <w:basedOn w:val="C3Encadrcontextetitre"/>
    <w:qFormat/>
    <w:rsid w:val="007D6673"/>
    <w:pPr>
      <w:pBdr>
        <w:left w:val="single" w:sz="36" w:space="11" w:color="FD5248"/>
      </w:pBdr>
      <w:shd w:val="solid" w:color="FFEDEC" w:fill="auto"/>
    </w:pPr>
    <w:rPr>
      <w:color w:val="FD5248"/>
    </w:rPr>
  </w:style>
  <w:style w:type="paragraph" w:customStyle="1" w:styleId="C2Encadrcontexte">
    <w:name w:val="C2 Encadré contexte"/>
    <w:basedOn w:val="C3Encadrcontexte"/>
    <w:qFormat/>
    <w:rsid w:val="006C3211"/>
    <w:pPr>
      <w:pBdr>
        <w:left w:val="single" w:sz="36" w:space="11" w:color="FD5248"/>
      </w:pBdr>
      <w:shd w:val="solid" w:color="FFEDEC" w:fill="auto"/>
    </w:pPr>
  </w:style>
  <w:style w:type="paragraph" w:customStyle="1" w:styleId="TM1c3">
    <w:name w:val="TM 1 c3"/>
    <w:basedOn w:val="TM1"/>
    <w:qFormat/>
    <w:rsid w:val="006C3211"/>
    <w:rPr>
      <w:color w:val="33AE90"/>
    </w:rPr>
  </w:style>
  <w:style w:type="paragraph" w:customStyle="1" w:styleId="TM1c2">
    <w:name w:val="TM 1 c2"/>
    <w:basedOn w:val="TM1c3"/>
    <w:qFormat/>
    <w:rsid w:val="006C3211"/>
    <w:rPr>
      <w:color w:val="FD5248"/>
    </w:rPr>
  </w:style>
  <w:style w:type="paragraph" w:customStyle="1" w:styleId="C0Encadrcontextetitre">
    <w:name w:val="C0 Encadré contexte titre"/>
    <w:basedOn w:val="C4Encadrcontextetitre"/>
    <w:qFormat/>
    <w:rsid w:val="008F57A8"/>
    <w:pPr>
      <w:pBdr>
        <w:left w:val="single" w:sz="36" w:space="11" w:color="39368F"/>
      </w:pBdr>
      <w:shd w:val="solid" w:color="EBEBF4" w:fill="auto"/>
    </w:pPr>
    <w:rPr>
      <w:color w:val="39368F"/>
    </w:rPr>
  </w:style>
  <w:style w:type="paragraph" w:customStyle="1" w:styleId="C0Encadrcontexte">
    <w:name w:val="C0 Encadré contexte"/>
    <w:basedOn w:val="C4Encadrcontexte"/>
    <w:qFormat/>
    <w:rsid w:val="008F57A8"/>
    <w:pPr>
      <w:pBdr>
        <w:left w:val="single" w:sz="36" w:space="11" w:color="39368F"/>
      </w:pBdr>
      <w:shd w:val="solid" w:color="EBEBF4" w:fill="auto"/>
    </w:pPr>
  </w:style>
  <w:style w:type="paragraph" w:customStyle="1" w:styleId="Titre1c0">
    <w:name w:val="Titre 1 c0"/>
    <w:basedOn w:val="Titre1"/>
    <w:qFormat/>
    <w:rsid w:val="008F57A8"/>
    <w:rPr>
      <w:color w:val="39368F"/>
    </w:rPr>
  </w:style>
  <w:style w:type="paragraph" w:customStyle="1" w:styleId="TM1c0">
    <w:name w:val="TM 1 c0"/>
    <w:basedOn w:val="TM1"/>
    <w:qFormat/>
    <w:rsid w:val="008F57A8"/>
    <w:rPr>
      <w:color w:val="39368F"/>
    </w:rPr>
  </w:style>
  <w:style w:type="paragraph" w:customStyle="1" w:styleId="Titre1c1">
    <w:name w:val="Titre 1 c1"/>
    <w:basedOn w:val="Titre1c0"/>
    <w:qFormat/>
    <w:rsid w:val="00357276"/>
    <w:rPr>
      <w:color w:val="3867FF"/>
    </w:rPr>
  </w:style>
  <w:style w:type="paragraph" w:customStyle="1" w:styleId="C1Encadrcontextetitre">
    <w:name w:val="C1 Encadré contexte titre"/>
    <w:basedOn w:val="C0Encadrcontextetitre"/>
    <w:qFormat/>
    <w:rsid w:val="00357276"/>
    <w:pPr>
      <w:pBdr>
        <w:left w:val="single" w:sz="48" w:space="11" w:color="3867FF"/>
      </w:pBdr>
      <w:shd w:val="solid" w:color="EEF8FF" w:fill="auto"/>
    </w:pPr>
    <w:rPr>
      <w:color w:val="3867FF"/>
    </w:rPr>
  </w:style>
  <w:style w:type="paragraph" w:customStyle="1" w:styleId="C1Encadrcontexte">
    <w:name w:val="C1 Encadré contexte"/>
    <w:basedOn w:val="C0Encadrcontexte"/>
    <w:qFormat/>
    <w:rsid w:val="00357276"/>
    <w:pPr>
      <w:pBdr>
        <w:left w:val="single" w:sz="48" w:space="11" w:color="3867FF"/>
      </w:pBdr>
      <w:shd w:val="solid" w:color="EEF8FF" w:fill="auto"/>
    </w:pPr>
  </w:style>
  <w:style w:type="paragraph" w:customStyle="1" w:styleId="TM1c1">
    <w:name w:val="TM 1 c1"/>
    <w:basedOn w:val="TM1c0"/>
    <w:qFormat/>
    <w:rsid w:val="00A41A71"/>
    <w:rPr>
      <w:color w:val="28A5AA"/>
    </w:rPr>
  </w:style>
  <w:style w:type="character" w:customStyle="1" w:styleId="Titre4Car">
    <w:name w:val="Titre 4 Car"/>
    <w:basedOn w:val="Policepardfaut"/>
    <w:link w:val="Titre4"/>
    <w:uiPriority w:val="9"/>
    <w:rsid w:val="00784EE8"/>
    <w:rPr>
      <w:rFonts w:asciiTheme="majorHAnsi" w:eastAsiaTheme="majorEastAsia" w:hAnsiTheme="majorHAnsi" w:cstheme="majorBidi"/>
      <w:b/>
      <w:bCs/>
      <w:i/>
      <w:iCs/>
      <w:color w:val="4F81BD" w:themeColor="accent1"/>
      <w:sz w:val="20"/>
    </w:rPr>
  </w:style>
  <w:style w:type="character" w:styleId="Marquedecommentaire">
    <w:name w:val="annotation reference"/>
    <w:basedOn w:val="Policepardfaut"/>
    <w:uiPriority w:val="99"/>
    <w:semiHidden/>
    <w:unhideWhenUsed/>
    <w:rsid w:val="00612CE7"/>
    <w:rPr>
      <w:sz w:val="18"/>
      <w:szCs w:val="18"/>
    </w:rPr>
  </w:style>
  <w:style w:type="paragraph" w:styleId="Commentaire">
    <w:name w:val="annotation text"/>
    <w:basedOn w:val="Normal"/>
    <w:link w:val="CommentaireCar"/>
    <w:uiPriority w:val="99"/>
    <w:semiHidden/>
    <w:unhideWhenUsed/>
    <w:rsid w:val="00612CE7"/>
    <w:pPr>
      <w:spacing w:after="160" w:line="240" w:lineRule="auto"/>
    </w:pPr>
    <w:rPr>
      <w:rFonts w:asciiTheme="minorHAnsi" w:hAnsiTheme="minorHAnsi"/>
      <w:sz w:val="24"/>
      <w:szCs w:val="24"/>
    </w:rPr>
  </w:style>
  <w:style w:type="character" w:customStyle="1" w:styleId="CommentaireCar">
    <w:name w:val="Commentaire Car"/>
    <w:basedOn w:val="Policepardfaut"/>
    <w:link w:val="Commentaire"/>
    <w:uiPriority w:val="99"/>
    <w:semiHidden/>
    <w:rsid w:val="00612CE7"/>
    <w:rPr>
      <w:sz w:val="24"/>
      <w:szCs w:val="24"/>
    </w:rPr>
  </w:style>
  <w:style w:type="paragraph" w:styleId="Objetducommentaire">
    <w:name w:val="annotation subject"/>
    <w:basedOn w:val="Commentaire"/>
    <w:next w:val="Commentaire"/>
    <w:link w:val="ObjetducommentaireCar"/>
    <w:uiPriority w:val="99"/>
    <w:semiHidden/>
    <w:unhideWhenUsed/>
    <w:rsid w:val="00612CE7"/>
    <w:pPr>
      <w:spacing w:after="120"/>
    </w:pPr>
    <w:rPr>
      <w:rFonts w:ascii="Arial" w:hAnsi="Arial"/>
      <w:b/>
      <w:bCs/>
      <w:sz w:val="20"/>
      <w:szCs w:val="20"/>
    </w:rPr>
  </w:style>
  <w:style w:type="character" w:customStyle="1" w:styleId="ObjetducommentaireCar">
    <w:name w:val="Objet du commentaire Car"/>
    <w:basedOn w:val="CommentaireCar"/>
    <w:link w:val="Objetducommentaire"/>
    <w:uiPriority w:val="99"/>
    <w:semiHidden/>
    <w:rsid w:val="00612CE7"/>
    <w:rPr>
      <w:rFonts w:ascii="Arial" w:hAnsi="Arial"/>
      <w:b/>
      <w:bCs/>
      <w:sz w:val="20"/>
      <w:szCs w:val="20"/>
    </w:rPr>
  </w:style>
  <w:style w:type="paragraph" w:styleId="TM3">
    <w:name w:val="toc 3"/>
    <w:basedOn w:val="Normal"/>
    <w:next w:val="Normal"/>
    <w:autoRedefine/>
    <w:uiPriority w:val="39"/>
    <w:unhideWhenUsed/>
    <w:rsid w:val="00ED723C"/>
    <w:pPr>
      <w:spacing w:after="0"/>
      <w:ind w:left="400"/>
    </w:pPr>
    <w:rPr>
      <w:rFonts w:asciiTheme="minorHAnsi" w:hAnsiTheme="minorHAnsi" w:cstheme="minorHAnsi"/>
      <w:szCs w:val="20"/>
    </w:rPr>
  </w:style>
  <w:style w:type="paragraph" w:styleId="TM4">
    <w:name w:val="toc 4"/>
    <w:basedOn w:val="Normal"/>
    <w:next w:val="Normal"/>
    <w:autoRedefine/>
    <w:uiPriority w:val="39"/>
    <w:unhideWhenUsed/>
    <w:rsid w:val="00ED723C"/>
    <w:pPr>
      <w:spacing w:after="0"/>
      <w:ind w:left="600"/>
    </w:pPr>
    <w:rPr>
      <w:rFonts w:asciiTheme="minorHAnsi" w:hAnsiTheme="minorHAnsi" w:cstheme="minorHAnsi"/>
      <w:szCs w:val="20"/>
    </w:rPr>
  </w:style>
  <w:style w:type="paragraph" w:styleId="TM5">
    <w:name w:val="toc 5"/>
    <w:basedOn w:val="Normal"/>
    <w:next w:val="Normal"/>
    <w:autoRedefine/>
    <w:uiPriority w:val="39"/>
    <w:unhideWhenUsed/>
    <w:rsid w:val="00ED723C"/>
    <w:pPr>
      <w:spacing w:after="0"/>
      <w:ind w:left="800"/>
    </w:pPr>
    <w:rPr>
      <w:rFonts w:asciiTheme="minorHAnsi" w:hAnsiTheme="minorHAnsi" w:cstheme="minorHAnsi"/>
      <w:szCs w:val="20"/>
    </w:rPr>
  </w:style>
  <w:style w:type="paragraph" w:styleId="TM6">
    <w:name w:val="toc 6"/>
    <w:basedOn w:val="Normal"/>
    <w:next w:val="Normal"/>
    <w:autoRedefine/>
    <w:uiPriority w:val="39"/>
    <w:unhideWhenUsed/>
    <w:rsid w:val="00ED723C"/>
    <w:pPr>
      <w:spacing w:after="0"/>
      <w:ind w:left="1000"/>
    </w:pPr>
    <w:rPr>
      <w:rFonts w:asciiTheme="minorHAnsi" w:hAnsiTheme="minorHAnsi" w:cstheme="minorHAnsi"/>
      <w:szCs w:val="20"/>
    </w:rPr>
  </w:style>
  <w:style w:type="paragraph" w:styleId="TM7">
    <w:name w:val="toc 7"/>
    <w:basedOn w:val="Normal"/>
    <w:next w:val="Normal"/>
    <w:autoRedefine/>
    <w:uiPriority w:val="39"/>
    <w:unhideWhenUsed/>
    <w:rsid w:val="00ED723C"/>
    <w:pPr>
      <w:spacing w:after="0"/>
      <w:ind w:left="1200"/>
    </w:pPr>
    <w:rPr>
      <w:rFonts w:asciiTheme="minorHAnsi" w:hAnsiTheme="minorHAnsi" w:cstheme="minorHAnsi"/>
      <w:szCs w:val="20"/>
    </w:rPr>
  </w:style>
  <w:style w:type="paragraph" w:styleId="TM8">
    <w:name w:val="toc 8"/>
    <w:basedOn w:val="Normal"/>
    <w:next w:val="Normal"/>
    <w:autoRedefine/>
    <w:uiPriority w:val="39"/>
    <w:unhideWhenUsed/>
    <w:rsid w:val="00ED723C"/>
    <w:pPr>
      <w:spacing w:after="0"/>
      <w:ind w:left="1400"/>
    </w:pPr>
    <w:rPr>
      <w:rFonts w:asciiTheme="minorHAnsi" w:hAnsiTheme="minorHAnsi" w:cstheme="minorHAnsi"/>
      <w:szCs w:val="20"/>
    </w:rPr>
  </w:style>
  <w:style w:type="paragraph" w:styleId="TM9">
    <w:name w:val="toc 9"/>
    <w:basedOn w:val="Normal"/>
    <w:next w:val="Normal"/>
    <w:autoRedefine/>
    <w:uiPriority w:val="39"/>
    <w:unhideWhenUsed/>
    <w:rsid w:val="00ED723C"/>
    <w:pPr>
      <w:spacing w:after="0"/>
      <w:ind w:left="1600"/>
    </w:pPr>
    <w:rPr>
      <w:rFonts w:asciiTheme="minorHAnsi" w:hAnsiTheme="minorHAnsi" w:cs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05789">
      <w:bodyDiv w:val="1"/>
      <w:marLeft w:val="0"/>
      <w:marRight w:val="0"/>
      <w:marTop w:val="0"/>
      <w:marBottom w:val="0"/>
      <w:divBdr>
        <w:top w:val="none" w:sz="0" w:space="0" w:color="auto"/>
        <w:left w:val="none" w:sz="0" w:space="0" w:color="auto"/>
        <w:bottom w:val="none" w:sz="0" w:space="0" w:color="auto"/>
        <w:right w:val="none" w:sz="0" w:space="0" w:color="auto"/>
      </w:divBdr>
      <w:divsChild>
        <w:div w:id="1411804988">
          <w:marLeft w:val="0"/>
          <w:marRight w:val="0"/>
          <w:marTop w:val="0"/>
          <w:marBottom w:val="0"/>
          <w:divBdr>
            <w:top w:val="none" w:sz="0" w:space="0" w:color="auto"/>
            <w:left w:val="none" w:sz="0" w:space="0" w:color="auto"/>
            <w:bottom w:val="none" w:sz="0" w:space="0" w:color="auto"/>
            <w:right w:val="none" w:sz="0" w:space="0" w:color="auto"/>
          </w:divBdr>
          <w:divsChild>
            <w:div w:id="159545094">
              <w:marLeft w:val="0"/>
              <w:marRight w:val="0"/>
              <w:marTop w:val="0"/>
              <w:marBottom w:val="0"/>
              <w:divBdr>
                <w:top w:val="none" w:sz="0" w:space="0" w:color="auto"/>
                <w:left w:val="none" w:sz="0" w:space="0" w:color="auto"/>
                <w:bottom w:val="none" w:sz="0" w:space="0" w:color="auto"/>
                <w:right w:val="none" w:sz="0" w:space="0" w:color="auto"/>
              </w:divBdr>
              <w:divsChild>
                <w:div w:id="196742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28620">
      <w:bodyDiv w:val="1"/>
      <w:marLeft w:val="0"/>
      <w:marRight w:val="0"/>
      <w:marTop w:val="0"/>
      <w:marBottom w:val="0"/>
      <w:divBdr>
        <w:top w:val="none" w:sz="0" w:space="0" w:color="auto"/>
        <w:left w:val="none" w:sz="0" w:space="0" w:color="auto"/>
        <w:bottom w:val="none" w:sz="0" w:space="0" w:color="auto"/>
        <w:right w:val="none" w:sz="0" w:space="0" w:color="auto"/>
      </w:divBdr>
      <w:divsChild>
        <w:div w:id="367753885">
          <w:marLeft w:val="0"/>
          <w:marRight w:val="0"/>
          <w:marTop w:val="0"/>
          <w:marBottom w:val="0"/>
          <w:divBdr>
            <w:top w:val="none" w:sz="0" w:space="0" w:color="auto"/>
            <w:left w:val="none" w:sz="0" w:space="0" w:color="auto"/>
            <w:bottom w:val="none" w:sz="0" w:space="0" w:color="auto"/>
            <w:right w:val="none" w:sz="0" w:space="0" w:color="auto"/>
          </w:divBdr>
          <w:divsChild>
            <w:div w:id="1495680592">
              <w:marLeft w:val="0"/>
              <w:marRight w:val="0"/>
              <w:marTop w:val="0"/>
              <w:marBottom w:val="0"/>
              <w:divBdr>
                <w:top w:val="none" w:sz="0" w:space="0" w:color="auto"/>
                <w:left w:val="none" w:sz="0" w:space="0" w:color="auto"/>
                <w:bottom w:val="none" w:sz="0" w:space="0" w:color="auto"/>
                <w:right w:val="none" w:sz="0" w:space="0" w:color="auto"/>
              </w:divBdr>
              <w:divsChild>
                <w:div w:id="153696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18786">
      <w:bodyDiv w:val="1"/>
      <w:marLeft w:val="0"/>
      <w:marRight w:val="0"/>
      <w:marTop w:val="0"/>
      <w:marBottom w:val="0"/>
      <w:divBdr>
        <w:top w:val="none" w:sz="0" w:space="0" w:color="auto"/>
        <w:left w:val="none" w:sz="0" w:space="0" w:color="auto"/>
        <w:bottom w:val="none" w:sz="0" w:space="0" w:color="auto"/>
        <w:right w:val="none" w:sz="0" w:space="0" w:color="auto"/>
      </w:divBdr>
    </w:div>
    <w:div w:id="265970296">
      <w:bodyDiv w:val="1"/>
      <w:marLeft w:val="0"/>
      <w:marRight w:val="0"/>
      <w:marTop w:val="0"/>
      <w:marBottom w:val="0"/>
      <w:divBdr>
        <w:top w:val="none" w:sz="0" w:space="0" w:color="auto"/>
        <w:left w:val="none" w:sz="0" w:space="0" w:color="auto"/>
        <w:bottom w:val="none" w:sz="0" w:space="0" w:color="auto"/>
        <w:right w:val="none" w:sz="0" w:space="0" w:color="auto"/>
      </w:divBdr>
      <w:divsChild>
        <w:div w:id="1353412896">
          <w:marLeft w:val="0"/>
          <w:marRight w:val="0"/>
          <w:marTop w:val="0"/>
          <w:marBottom w:val="0"/>
          <w:divBdr>
            <w:top w:val="none" w:sz="0" w:space="0" w:color="auto"/>
            <w:left w:val="none" w:sz="0" w:space="0" w:color="auto"/>
            <w:bottom w:val="none" w:sz="0" w:space="0" w:color="auto"/>
            <w:right w:val="none" w:sz="0" w:space="0" w:color="auto"/>
          </w:divBdr>
          <w:divsChild>
            <w:div w:id="109131765">
              <w:marLeft w:val="0"/>
              <w:marRight w:val="0"/>
              <w:marTop w:val="0"/>
              <w:marBottom w:val="0"/>
              <w:divBdr>
                <w:top w:val="none" w:sz="0" w:space="0" w:color="auto"/>
                <w:left w:val="none" w:sz="0" w:space="0" w:color="auto"/>
                <w:bottom w:val="none" w:sz="0" w:space="0" w:color="auto"/>
                <w:right w:val="none" w:sz="0" w:space="0" w:color="auto"/>
              </w:divBdr>
              <w:divsChild>
                <w:div w:id="870268929">
                  <w:marLeft w:val="0"/>
                  <w:marRight w:val="0"/>
                  <w:marTop w:val="0"/>
                  <w:marBottom w:val="0"/>
                  <w:divBdr>
                    <w:top w:val="none" w:sz="0" w:space="0" w:color="auto"/>
                    <w:left w:val="none" w:sz="0" w:space="0" w:color="auto"/>
                    <w:bottom w:val="none" w:sz="0" w:space="0" w:color="auto"/>
                    <w:right w:val="none" w:sz="0" w:space="0" w:color="auto"/>
                  </w:divBdr>
                  <w:divsChild>
                    <w:div w:id="34807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268479">
      <w:bodyDiv w:val="1"/>
      <w:marLeft w:val="0"/>
      <w:marRight w:val="0"/>
      <w:marTop w:val="0"/>
      <w:marBottom w:val="0"/>
      <w:divBdr>
        <w:top w:val="none" w:sz="0" w:space="0" w:color="auto"/>
        <w:left w:val="none" w:sz="0" w:space="0" w:color="auto"/>
        <w:bottom w:val="none" w:sz="0" w:space="0" w:color="auto"/>
        <w:right w:val="none" w:sz="0" w:space="0" w:color="auto"/>
      </w:divBdr>
      <w:divsChild>
        <w:div w:id="582302835">
          <w:marLeft w:val="0"/>
          <w:marRight w:val="0"/>
          <w:marTop w:val="0"/>
          <w:marBottom w:val="0"/>
          <w:divBdr>
            <w:top w:val="none" w:sz="0" w:space="0" w:color="auto"/>
            <w:left w:val="none" w:sz="0" w:space="0" w:color="auto"/>
            <w:bottom w:val="none" w:sz="0" w:space="0" w:color="auto"/>
            <w:right w:val="none" w:sz="0" w:space="0" w:color="auto"/>
          </w:divBdr>
          <w:divsChild>
            <w:div w:id="725183897">
              <w:marLeft w:val="0"/>
              <w:marRight w:val="0"/>
              <w:marTop w:val="0"/>
              <w:marBottom w:val="0"/>
              <w:divBdr>
                <w:top w:val="none" w:sz="0" w:space="0" w:color="auto"/>
                <w:left w:val="none" w:sz="0" w:space="0" w:color="auto"/>
                <w:bottom w:val="none" w:sz="0" w:space="0" w:color="auto"/>
                <w:right w:val="none" w:sz="0" w:space="0" w:color="auto"/>
              </w:divBdr>
              <w:divsChild>
                <w:div w:id="14575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3155">
      <w:bodyDiv w:val="1"/>
      <w:marLeft w:val="0"/>
      <w:marRight w:val="0"/>
      <w:marTop w:val="0"/>
      <w:marBottom w:val="0"/>
      <w:divBdr>
        <w:top w:val="none" w:sz="0" w:space="0" w:color="auto"/>
        <w:left w:val="none" w:sz="0" w:space="0" w:color="auto"/>
        <w:bottom w:val="none" w:sz="0" w:space="0" w:color="auto"/>
        <w:right w:val="none" w:sz="0" w:space="0" w:color="auto"/>
      </w:divBdr>
    </w:div>
    <w:div w:id="470753969">
      <w:bodyDiv w:val="1"/>
      <w:marLeft w:val="0"/>
      <w:marRight w:val="0"/>
      <w:marTop w:val="0"/>
      <w:marBottom w:val="0"/>
      <w:divBdr>
        <w:top w:val="none" w:sz="0" w:space="0" w:color="auto"/>
        <w:left w:val="none" w:sz="0" w:space="0" w:color="auto"/>
        <w:bottom w:val="none" w:sz="0" w:space="0" w:color="auto"/>
        <w:right w:val="none" w:sz="0" w:space="0" w:color="auto"/>
      </w:divBdr>
    </w:div>
    <w:div w:id="620654419">
      <w:bodyDiv w:val="1"/>
      <w:marLeft w:val="0"/>
      <w:marRight w:val="0"/>
      <w:marTop w:val="0"/>
      <w:marBottom w:val="0"/>
      <w:divBdr>
        <w:top w:val="none" w:sz="0" w:space="0" w:color="auto"/>
        <w:left w:val="none" w:sz="0" w:space="0" w:color="auto"/>
        <w:bottom w:val="none" w:sz="0" w:space="0" w:color="auto"/>
        <w:right w:val="none" w:sz="0" w:space="0" w:color="auto"/>
      </w:divBdr>
    </w:div>
    <w:div w:id="795298408">
      <w:bodyDiv w:val="1"/>
      <w:marLeft w:val="0"/>
      <w:marRight w:val="0"/>
      <w:marTop w:val="0"/>
      <w:marBottom w:val="0"/>
      <w:divBdr>
        <w:top w:val="none" w:sz="0" w:space="0" w:color="auto"/>
        <w:left w:val="none" w:sz="0" w:space="0" w:color="auto"/>
        <w:bottom w:val="none" w:sz="0" w:space="0" w:color="auto"/>
        <w:right w:val="none" w:sz="0" w:space="0" w:color="auto"/>
      </w:divBdr>
      <w:divsChild>
        <w:div w:id="1960331500">
          <w:marLeft w:val="0"/>
          <w:marRight w:val="0"/>
          <w:marTop w:val="0"/>
          <w:marBottom w:val="0"/>
          <w:divBdr>
            <w:top w:val="none" w:sz="0" w:space="0" w:color="auto"/>
            <w:left w:val="none" w:sz="0" w:space="0" w:color="auto"/>
            <w:bottom w:val="none" w:sz="0" w:space="0" w:color="auto"/>
            <w:right w:val="none" w:sz="0" w:space="0" w:color="auto"/>
          </w:divBdr>
          <w:divsChild>
            <w:div w:id="1620647984">
              <w:marLeft w:val="0"/>
              <w:marRight w:val="0"/>
              <w:marTop w:val="0"/>
              <w:marBottom w:val="0"/>
              <w:divBdr>
                <w:top w:val="none" w:sz="0" w:space="0" w:color="auto"/>
                <w:left w:val="none" w:sz="0" w:space="0" w:color="auto"/>
                <w:bottom w:val="none" w:sz="0" w:space="0" w:color="auto"/>
                <w:right w:val="none" w:sz="0" w:space="0" w:color="auto"/>
              </w:divBdr>
              <w:divsChild>
                <w:div w:id="179905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90277">
      <w:bodyDiv w:val="1"/>
      <w:marLeft w:val="0"/>
      <w:marRight w:val="0"/>
      <w:marTop w:val="0"/>
      <w:marBottom w:val="0"/>
      <w:divBdr>
        <w:top w:val="none" w:sz="0" w:space="0" w:color="auto"/>
        <w:left w:val="none" w:sz="0" w:space="0" w:color="auto"/>
        <w:bottom w:val="none" w:sz="0" w:space="0" w:color="auto"/>
        <w:right w:val="none" w:sz="0" w:space="0" w:color="auto"/>
      </w:divBdr>
    </w:div>
    <w:div w:id="981889659">
      <w:bodyDiv w:val="1"/>
      <w:marLeft w:val="0"/>
      <w:marRight w:val="0"/>
      <w:marTop w:val="0"/>
      <w:marBottom w:val="0"/>
      <w:divBdr>
        <w:top w:val="none" w:sz="0" w:space="0" w:color="auto"/>
        <w:left w:val="none" w:sz="0" w:space="0" w:color="auto"/>
        <w:bottom w:val="none" w:sz="0" w:space="0" w:color="auto"/>
        <w:right w:val="none" w:sz="0" w:space="0" w:color="auto"/>
      </w:divBdr>
    </w:div>
    <w:div w:id="1101339859">
      <w:bodyDiv w:val="1"/>
      <w:marLeft w:val="0"/>
      <w:marRight w:val="0"/>
      <w:marTop w:val="0"/>
      <w:marBottom w:val="0"/>
      <w:divBdr>
        <w:top w:val="none" w:sz="0" w:space="0" w:color="auto"/>
        <w:left w:val="none" w:sz="0" w:space="0" w:color="auto"/>
        <w:bottom w:val="none" w:sz="0" w:space="0" w:color="auto"/>
        <w:right w:val="none" w:sz="0" w:space="0" w:color="auto"/>
      </w:divBdr>
    </w:div>
    <w:div w:id="1554729366">
      <w:bodyDiv w:val="1"/>
      <w:marLeft w:val="0"/>
      <w:marRight w:val="0"/>
      <w:marTop w:val="0"/>
      <w:marBottom w:val="0"/>
      <w:divBdr>
        <w:top w:val="none" w:sz="0" w:space="0" w:color="auto"/>
        <w:left w:val="none" w:sz="0" w:space="0" w:color="auto"/>
        <w:bottom w:val="none" w:sz="0" w:space="0" w:color="auto"/>
        <w:right w:val="none" w:sz="0" w:space="0" w:color="auto"/>
      </w:divBdr>
      <w:divsChild>
        <w:div w:id="1213349428">
          <w:marLeft w:val="0"/>
          <w:marRight w:val="0"/>
          <w:marTop w:val="0"/>
          <w:marBottom w:val="0"/>
          <w:divBdr>
            <w:top w:val="none" w:sz="0" w:space="0" w:color="auto"/>
            <w:left w:val="none" w:sz="0" w:space="0" w:color="auto"/>
            <w:bottom w:val="none" w:sz="0" w:space="0" w:color="auto"/>
            <w:right w:val="none" w:sz="0" w:space="0" w:color="auto"/>
          </w:divBdr>
          <w:divsChild>
            <w:div w:id="1329559752">
              <w:marLeft w:val="0"/>
              <w:marRight w:val="0"/>
              <w:marTop w:val="0"/>
              <w:marBottom w:val="0"/>
              <w:divBdr>
                <w:top w:val="none" w:sz="0" w:space="0" w:color="auto"/>
                <w:left w:val="none" w:sz="0" w:space="0" w:color="auto"/>
                <w:bottom w:val="none" w:sz="0" w:space="0" w:color="auto"/>
                <w:right w:val="none" w:sz="0" w:space="0" w:color="auto"/>
              </w:divBdr>
              <w:divsChild>
                <w:div w:id="19669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45775">
      <w:bodyDiv w:val="1"/>
      <w:marLeft w:val="0"/>
      <w:marRight w:val="0"/>
      <w:marTop w:val="0"/>
      <w:marBottom w:val="0"/>
      <w:divBdr>
        <w:top w:val="none" w:sz="0" w:space="0" w:color="auto"/>
        <w:left w:val="none" w:sz="0" w:space="0" w:color="auto"/>
        <w:bottom w:val="none" w:sz="0" w:space="0" w:color="auto"/>
        <w:right w:val="none" w:sz="0" w:space="0" w:color="auto"/>
      </w:divBdr>
      <w:divsChild>
        <w:div w:id="2114201688">
          <w:marLeft w:val="0"/>
          <w:marRight w:val="0"/>
          <w:marTop w:val="0"/>
          <w:marBottom w:val="0"/>
          <w:divBdr>
            <w:top w:val="none" w:sz="0" w:space="0" w:color="auto"/>
            <w:left w:val="none" w:sz="0" w:space="0" w:color="auto"/>
            <w:bottom w:val="none" w:sz="0" w:space="0" w:color="auto"/>
            <w:right w:val="none" w:sz="0" w:space="0" w:color="auto"/>
          </w:divBdr>
          <w:divsChild>
            <w:div w:id="734402605">
              <w:marLeft w:val="0"/>
              <w:marRight w:val="0"/>
              <w:marTop w:val="0"/>
              <w:marBottom w:val="0"/>
              <w:divBdr>
                <w:top w:val="none" w:sz="0" w:space="0" w:color="auto"/>
                <w:left w:val="none" w:sz="0" w:space="0" w:color="auto"/>
                <w:bottom w:val="none" w:sz="0" w:space="0" w:color="auto"/>
                <w:right w:val="none" w:sz="0" w:space="0" w:color="auto"/>
              </w:divBdr>
              <w:divsChild>
                <w:div w:id="126715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352337">
      <w:bodyDiv w:val="1"/>
      <w:marLeft w:val="0"/>
      <w:marRight w:val="0"/>
      <w:marTop w:val="0"/>
      <w:marBottom w:val="0"/>
      <w:divBdr>
        <w:top w:val="none" w:sz="0" w:space="0" w:color="auto"/>
        <w:left w:val="none" w:sz="0" w:space="0" w:color="auto"/>
        <w:bottom w:val="none" w:sz="0" w:space="0" w:color="auto"/>
        <w:right w:val="none" w:sz="0" w:space="0" w:color="auto"/>
      </w:divBdr>
    </w:div>
    <w:div w:id="1732345083">
      <w:bodyDiv w:val="1"/>
      <w:marLeft w:val="0"/>
      <w:marRight w:val="0"/>
      <w:marTop w:val="0"/>
      <w:marBottom w:val="0"/>
      <w:divBdr>
        <w:top w:val="none" w:sz="0" w:space="0" w:color="auto"/>
        <w:left w:val="none" w:sz="0" w:space="0" w:color="auto"/>
        <w:bottom w:val="none" w:sz="0" w:space="0" w:color="auto"/>
        <w:right w:val="none" w:sz="0" w:space="0" w:color="auto"/>
      </w:divBdr>
      <w:divsChild>
        <w:div w:id="871915576">
          <w:marLeft w:val="0"/>
          <w:marRight w:val="0"/>
          <w:marTop w:val="0"/>
          <w:marBottom w:val="0"/>
          <w:divBdr>
            <w:top w:val="none" w:sz="0" w:space="0" w:color="auto"/>
            <w:left w:val="none" w:sz="0" w:space="0" w:color="auto"/>
            <w:bottom w:val="none" w:sz="0" w:space="0" w:color="auto"/>
            <w:right w:val="none" w:sz="0" w:space="0" w:color="auto"/>
          </w:divBdr>
          <w:divsChild>
            <w:div w:id="553011216">
              <w:marLeft w:val="0"/>
              <w:marRight w:val="0"/>
              <w:marTop w:val="0"/>
              <w:marBottom w:val="0"/>
              <w:divBdr>
                <w:top w:val="none" w:sz="0" w:space="0" w:color="auto"/>
                <w:left w:val="none" w:sz="0" w:space="0" w:color="auto"/>
                <w:bottom w:val="none" w:sz="0" w:space="0" w:color="auto"/>
                <w:right w:val="none" w:sz="0" w:space="0" w:color="auto"/>
              </w:divBdr>
              <w:divsChild>
                <w:div w:id="10462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432300">
      <w:bodyDiv w:val="1"/>
      <w:marLeft w:val="0"/>
      <w:marRight w:val="0"/>
      <w:marTop w:val="0"/>
      <w:marBottom w:val="0"/>
      <w:divBdr>
        <w:top w:val="none" w:sz="0" w:space="0" w:color="auto"/>
        <w:left w:val="none" w:sz="0" w:space="0" w:color="auto"/>
        <w:bottom w:val="none" w:sz="0" w:space="0" w:color="auto"/>
        <w:right w:val="none" w:sz="0" w:space="0" w:color="auto"/>
      </w:divBdr>
      <w:divsChild>
        <w:div w:id="1759668964">
          <w:marLeft w:val="0"/>
          <w:marRight w:val="0"/>
          <w:marTop w:val="0"/>
          <w:marBottom w:val="0"/>
          <w:divBdr>
            <w:top w:val="none" w:sz="0" w:space="0" w:color="auto"/>
            <w:left w:val="none" w:sz="0" w:space="0" w:color="auto"/>
            <w:bottom w:val="none" w:sz="0" w:space="0" w:color="auto"/>
            <w:right w:val="none" w:sz="0" w:space="0" w:color="auto"/>
          </w:divBdr>
          <w:divsChild>
            <w:div w:id="1247544023">
              <w:marLeft w:val="0"/>
              <w:marRight w:val="0"/>
              <w:marTop w:val="0"/>
              <w:marBottom w:val="0"/>
              <w:divBdr>
                <w:top w:val="none" w:sz="0" w:space="0" w:color="auto"/>
                <w:left w:val="none" w:sz="0" w:space="0" w:color="auto"/>
                <w:bottom w:val="none" w:sz="0" w:space="0" w:color="auto"/>
                <w:right w:val="none" w:sz="0" w:space="0" w:color="auto"/>
              </w:divBdr>
              <w:divsChild>
                <w:div w:id="9228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981377">
      <w:bodyDiv w:val="1"/>
      <w:marLeft w:val="0"/>
      <w:marRight w:val="0"/>
      <w:marTop w:val="0"/>
      <w:marBottom w:val="0"/>
      <w:divBdr>
        <w:top w:val="none" w:sz="0" w:space="0" w:color="auto"/>
        <w:left w:val="none" w:sz="0" w:space="0" w:color="auto"/>
        <w:bottom w:val="none" w:sz="0" w:space="0" w:color="auto"/>
        <w:right w:val="none" w:sz="0" w:space="0" w:color="auto"/>
      </w:divBdr>
    </w:div>
    <w:div w:id="1835339449">
      <w:bodyDiv w:val="1"/>
      <w:marLeft w:val="0"/>
      <w:marRight w:val="0"/>
      <w:marTop w:val="0"/>
      <w:marBottom w:val="0"/>
      <w:divBdr>
        <w:top w:val="none" w:sz="0" w:space="0" w:color="auto"/>
        <w:left w:val="none" w:sz="0" w:space="0" w:color="auto"/>
        <w:bottom w:val="none" w:sz="0" w:space="0" w:color="auto"/>
        <w:right w:val="none" w:sz="0" w:space="0" w:color="auto"/>
      </w:divBdr>
    </w:div>
    <w:div w:id="1878278224">
      <w:bodyDiv w:val="1"/>
      <w:marLeft w:val="0"/>
      <w:marRight w:val="0"/>
      <w:marTop w:val="0"/>
      <w:marBottom w:val="0"/>
      <w:divBdr>
        <w:top w:val="none" w:sz="0" w:space="0" w:color="auto"/>
        <w:left w:val="none" w:sz="0" w:space="0" w:color="auto"/>
        <w:bottom w:val="none" w:sz="0" w:space="0" w:color="auto"/>
        <w:right w:val="none" w:sz="0" w:space="0" w:color="auto"/>
      </w:divBdr>
      <w:divsChild>
        <w:div w:id="1376277312">
          <w:marLeft w:val="0"/>
          <w:marRight w:val="0"/>
          <w:marTop w:val="0"/>
          <w:marBottom w:val="0"/>
          <w:divBdr>
            <w:top w:val="none" w:sz="0" w:space="0" w:color="auto"/>
            <w:left w:val="none" w:sz="0" w:space="0" w:color="auto"/>
            <w:bottom w:val="none" w:sz="0" w:space="0" w:color="auto"/>
            <w:right w:val="none" w:sz="0" w:space="0" w:color="auto"/>
          </w:divBdr>
          <w:divsChild>
            <w:div w:id="924999565">
              <w:marLeft w:val="0"/>
              <w:marRight w:val="0"/>
              <w:marTop w:val="0"/>
              <w:marBottom w:val="0"/>
              <w:divBdr>
                <w:top w:val="none" w:sz="0" w:space="0" w:color="auto"/>
                <w:left w:val="none" w:sz="0" w:space="0" w:color="auto"/>
                <w:bottom w:val="none" w:sz="0" w:space="0" w:color="auto"/>
                <w:right w:val="none" w:sz="0" w:space="0" w:color="auto"/>
              </w:divBdr>
              <w:divsChild>
                <w:div w:id="40148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49101">
      <w:bodyDiv w:val="1"/>
      <w:marLeft w:val="0"/>
      <w:marRight w:val="0"/>
      <w:marTop w:val="0"/>
      <w:marBottom w:val="0"/>
      <w:divBdr>
        <w:top w:val="none" w:sz="0" w:space="0" w:color="auto"/>
        <w:left w:val="none" w:sz="0" w:space="0" w:color="auto"/>
        <w:bottom w:val="none" w:sz="0" w:space="0" w:color="auto"/>
        <w:right w:val="none" w:sz="0" w:space="0" w:color="auto"/>
      </w:divBdr>
      <w:divsChild>
        <w:div w:id="435101711">
          <w:marLeft w:val="0"/>
          <w:marRight w:val="0"/>
          <w:marTop w:val="0"/>
          <w:marBottom w:val="0"/>
          <w:divBdr>
            <w:top w:val="none" w:sz="0" w:space="0" w:color="auto"/>
            <w:left w:val="none" w:sz="0" w:space="0" w:color="auto"/>
            <w:bottom w:val="none" w:sz="0" w:space="0" w:color="auto"/>
            <w:right w:val="none" w:sz="0" w:space="0" w:color="auto"/>
          </w:divBdr>
          <w:divsChild>
            <w:div w:id="745032403">
              <w:marLeft w:val="0"/>
              <w:marRight w:val="0"/>
              <w:marTop w:val="0"/>
              <w:marBottom w:val="0"/>
              <w:divBdr>
                <w:top w:val="none" w:sz="0" w:space="0" w:color="auto"/>
                <w:left w:val="none" w:sz="0" w:space="0" w:color="auto"/>
                <w:bottom w:val="none" w:sz="0" w:space="0" w:color="auto"/>
                <w:right w:val="none" w:sz="0" w:space="0" w:color="auto"/>
              </w:divBdr>
              <w:divsChild>
                <w:div w:id="2032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538631">
      <w:bodyDiv w:val="1"/>
      <w:marLeft w:val="0"/>
      <w:marRight w:val="0"/>
      <w:marTop w:val="0"/>
      <w:marBottom w:val="0"/>
      <w:divBdr>
        <w:top w:val="none" w:sz="0" w:space="0" w:color="auto"/>
        <w:left w:val="none" w:sz="0" w:space="0" w:color="auto"/>
        <w:bottom w:val="none" w:sz="0" w:space="0" w:color="auto"/>
        <w:right w:val="none" w:sz="0" w:space="0" w:color="auto"/>
      </w:divBdr>
      <w:divsChild>
        <w:div w:id="952132324">
          <w:marLeft w:val="0"/>
          <w:marRight w:val="0"/>
          <w:marTop w:val="0"/>
          <w:marBottom w:val="0"/>
          <w:divBdr>
            <w:top w:val="none" w:sz="0" w:space="0" w:color="auto"/>
            <w:left w:val="none" w:sz="0" w:space="0" w:color="auto"/>
            <w:bottom w:val="none" w:sz="0" w:space="0" w:color="auto"/>
            <w:right w:val="none" w:sz="0" w:space="0" w:color="auto"/>
          </w:divBdr>
          <w:divsChild>
            <w:div w:id="1695687434">
              <w:marLeft w:val="0"/>
              <w:marRight w:val="0"/>
              <w:marTop w:val="0"/>
              <w:marBottom w:val="0"/>
              <w:divBdr>
                <w:top w:val="none" w:sz="0" w:space="0" w:color="auto"/>
                <w:left w:val="none" w:sz="0" w:space="0" w:color="auto"/>
                <w:bottom w:val="none" w:sz="0" w:space="0" w:color="auto"/>
                <w:right w:val="none" w:sz="0" w:space="0" w:color="auto"/>
              </w:divBdr>
              <w:divsChild>
                <w:div w:id="191450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11591">
      <w:bodyDiv w:val="1"/>
      <w:marLeft w:val="0"/>
      <w:marRight w:val="0"/>
      <w:marTop w:val="0"/>
      <w:marBottom w:val="0"/>
      <w:divBdr>
        <w:top w:val="none" w:sz="0" w:space="0" w:color="auto"/>
        <w:left w:val="none" w:sz="0" w:space="0" w:color="auto"/>
        <w:bottom w:val="none" w:sz="0" w:space="0" w:color="auto"/>
        <w:right w:val="none" w:sz="0" w:space="0" w:color="auto"/>
      </w:divBdr>
      <w:divsChild>
        <w:div w:id="1632709945">
          <w:marLeft w:val="0"/>
          <w:marRight w:val="0"/>
          <w:marTop w:val="0"/>
          <w:marBottom w:val="0"/>
          <w:divBdr>
            <w:top w:val="none" w:sz="0" w:space="0" w:color="auto"/>
            <w:left w:val="none" w:sz="0" w:space="0" w:color="auto"/>
            <w:bottom w:val="none" w:sz="0" w:space="0" w:color="auto"/>
            <w:right w:val="none" w:sz="0" w:space="0" w:color="auto"/>
          </w:divBdr>
          <w:divsChild>
            <w:div w:id="552352368">
              <w:marLeft w:val="0"/>
              <w:marRight w:val="0"/>
              <w:marTop w:val="0"/>
              <w:marBottom w:val="0"/>
              <w:divBdr>
                <w:top w:val="none" w:sz="0" w:space="0" w:color="auto"/>
                <w:left w:val="none" w:sz="0" w:space="0" w:color="auto"/>
                <w:bottom w:val="none" w:sz="0" w:space="0" w:color="auto"/>
                <w:right w:val="none" w:sz="0" w:space="0" w:color="auto"/>
              </w:divBdr>
              <w:divsChild>
                <w:div w:id="66138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74565">
      <w:bodyDiv w:val="1"/>
      <w:marLeft w:val="0"/>
      <w:marRight w:val="0"/>
      <w:marTop w:val="0"/>
      <w:marBottom w:val="0"/>
      <w:divBdr>
        <w:top w:val="none" w:sz="0" w:space="0" w:color="auto"/>
        <w:left w:val="none" w:sz="0" w:space="0" w:color="auto"/>
        <w:bottom w:val="none" w:sz="0" w:space="0" w:color="auto"/>
        <w:right w:val="none" w:sz="0" w:space="0" w:color="auto"/>
      </w:divBdr>
    </w:div>
    <w:div w:id="202080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AD3C3-FEB3-4068-A1F8-E1C8A62DD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9</Pages>
  <Words>1752</Words>
  <Characters>9636</Characters>
  <Application>Microsoft Office Word</Application>
  <DocSecurity>0</DocSecurity>
  <Lines>80</Lines>
  <Paragraphs>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Ministere de l'Education Nationale</Company>
  <LinksUpToDate>false</LinksUpToDate>
  <CharactersWithSpaces>11366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dc:creator>
  <cp:lastModifiedBy>Utilisateur Windows</cp:lastModifiedBy>
  <cp:revision>12</cp:revision>
  <cp:lastPrinted>2020-06-26T16:05:00Z</cp:lastPrinted>
  <dcterms:created xsi:type="dcterms:W3CDTF">2020-07-09T06:56:00Z</dcterms:created>
  <dcterms:modified xsi:type="dcterms:W3CDTF">2021-01-03T12:37:00Z</dcterms:modified>
</cp:coreProperties>
</file>