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EC" w:rsidRDefault="00A11CEC" w:rsidP="00C77F1C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5629"/>
        <w:gridCol w:w="793"/>
      </w:tblGrid>
      <w:tr w:rsidR="00525571" w:rsidRPr="00866507" w:rsidTr="000A6F49">
        <w:trPr>
          <w:cantSplit/>
          <w:trHeight w:val="613"/>
        </w:trPr>
        <w:tc>
          <w:tcPr>
            <w:tcW w:w="4260" w:type="dxa"/>
            <w:shd w:val="clear" w:color="auto" w:fill="auto"/>
            <w:vAlign w:val="center"/>
          </w:tcPr>
          <w:p w:rsidR="00525571" w:rsidRDefault="00525571" w:rsidP="004C589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6507">
              <w:rPr>
                <w:rFonts w:cs="Calibri"/>
                <w:b/>
                <w:color w:val="000000"/>
                <w:sz w:val="24"/>
                <w:szCs w:val="24"/>
              </w:rPr>
              <w:t xml:space="preserve">Fiche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calculatrice :</w:t>
            </w:r>
          </w:p>
          <w:p w:rsidR="00525571" w:rsidRPr="00866507" w:rsidRDefault="00525571" w:rsidP="004C589B">
            <w:pPr>
              <w:spacing w:after="0" w:line="240" w:lineRule="auto"/>
              <w:jc w:val="center"/>
              <w:rPr>
                <w:rStyle w:val="Titre1Car"/>
                <w:rFonts w:ascii="Calibri" w:eastAsia="Calibri" w:hAnsi="Calibri" w:cs="Calibri"/>
                <w:b w:val="0"/>
                <w:i/>
                <w:color w:val="auto"/>
                <w:sz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Graph 25+Pro ou Graph 35 (ou autre)</w:t>
            </w:r>
          </w:p>
        </w:tc>
        <w:tc>
          <w:tcPr>
            <w:tcW w:w="6422" w:type="dxa"/>
            <w:gridSpan w:val="2"/>
            <w:shd w:val="clear" w:color="auto" w:fill="auto"/>
            <w:vAlign w:val="center"/>
          </w:tcPr>
          <w:p w:rsidR="00525571" w:rsidRDefault="00525571" w:rsidP="00525571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525571">
              <w:rPr>
                <w:b/>
                <w:sz w:val="24"/>
                <w:szCs w:val="24"/>
              </w:rPr>
              <w:t>Fonctions</w:t>
            </w:r>
          </w:p>
        </w:tc>
      </w:tr>
      <w:tr w:rsidR="00BB7986" w:rsidRPr="00866507" w:rsidTr="00BB7986">
        <w:trPr>
          <w:cantSplit/>
          <w:trHeight w:val="14879"/>
        </w:trPr>
        <w:tc>
          <w:tcPr>
            <w:tcW w:w="9889" w:type="dxa"/>
            <w:gridSpan w:val="2"/>
            <w:shd w:val="clear" w:color="auto" w:fill="auto"/>
          </w:tcPr>
          <w:p w:rsidR="00525571" w:rsidRDefault="00525571" w:rsidP="00525571">
            <w:pPr>
              <w:ind w:left="2832" w:firstLine="708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525571" w:rsidRDefault="00525571" w:rsidP="00525571">
            <w:pPr>
              <w:ind w:left="2832" w:firstLine="708"/>
              <w:rPr>
                <w:rFonts w:ascii="Times New Roman" w:hAnsi="Times New Roman"/>
              </w:rPr>
            </w:pPr>
          </w:p>
          <w:p w:rsidR="00525571" w:rsidRDefault="00525571" w:rsidP="00525571">
            <w:pPr>
              <w:ind w:left="2832" w:firstLine="708"/>
              <w:rPr>
                <w:rFonts w:ascii="Times New Roman" w:hAnsi="Times New Roman"/>
              </w:rPr>
            </w:pPr>
            <w:r>
              <w:rPr>
                <w:rFonts w:cs="Calibri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1849755</wp:posOffset>
                  </wp:positionH>
                  <wp:positionV relativeFrom="paragraph">
                    <wp:posOffset>1213485</wp:posOffset>
                  </wp:positionV>
                  <wp:extent cx="600075" cy="390525"/>
                  <wp:effectExtent l="19050" t="0" r="9525" b="0"/>
                  <wp:wrapThrough wrapText="bothSides">
                    <wp:wrapPolygon edited="0">
                      <wp:start x="-686" y="0"/>
                      <wp:lineTo x="-686" y="21073"/>
                      <wp:lineTo x="21943" y="21073"/>
                      <wp:lineTo x="21943" y="0"/>
                      <wp:lineTo x="-686" y="0"/>
                    </wp:wrapPolygon>
                  </wp:wrapThrough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932305" cy="1169035"/>
                  <wp:effectExtent l="1905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r>
              <w:t xml:space="preserve">Choisir le menu graphe </w:t>
            </w:r>
            <w:r>
              <w:tab/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 xml:space="preserve">Appuyer sur la touche </w:t>
            </w:r>
            <w:r>
              <w:tab/>
            </w:r>
            <w:r>
              <w:tab/>
              <w:t xml:space="preserve">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516890" cy="334010"/>
                  <wp:effectExtent l="19050" t="0" r="0" b="0"/>
                  <wp:docPr id="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>L’écran suivant apparaît</w:t>
            </w:r>
            <w:r>
              <w:tab/>
            </w:r>
            <w:r>
              <w:tab/>
              <w:t xml:space="preserve">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051685" cy="1200785"/>
                  <wp:effectExtent l="19050" t="0" r="5715" b="0"/>
                  <wp:docPr id="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0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rPr>
                <w:rFonts w:ascii="Times New Roman" w:hAnsi="Times New Roman"/>
                <w:i/>
                <w:iCs/>
              </w:rPr>
            </w:pPr>
            <w:r>
              <w:t>Représenter graphiquement la fonction suivant définie par :</w:t>
            </w:r>
            <w:r>
              <w:tab/>
            </w:r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280160" cy="182880"/>
                  <wp:effectExtent l="1905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271905" cy="182880"/>
                  <wp:effectExtent l="1905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 xml:space="preserve">On utilisera la touche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45135" cy="286385"/>
                  <wp:effectExtent l="19050" t="0" r="0" b="0"/>
                  <wp:docPr id="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pour taper  </w:t>
            </w:r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 xml:space="preserve">Et on tape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516890" cy="334010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>L’écran suivant apparait </w:t>
            </w:r>
            <w:r>
              <w:tab/>
            </w:r>
            <w:r>
              <w:tab/>
              <w:t xml:space="preserve">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059305" cy="1264285"/>
                  <wp:effectExtent l="19050" t="0" r="0" b="0"/>
                  <wp:docPr id="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264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 xml:space="preserve">Choisir la fenêtre de visualisation avec la touche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37515" cy="270510"/>
                  <wp:effectExtent l="19050" t="0" r="635" b="0"/>
                  <wp:docPr id="1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puis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69265" cy="365760"/>
                  <wp:effectExtent l="19050" t="0" r="6985" b="0"/>
                  <wp:docPr id="1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7986" w:rsidRPr="00977D91" w:rsidRDefault="00BB7986" w:rsidP="00993C3E">
            <w:pPr>
              <w:spacing w:before="120" w:after="0"/>
              <w:ind w:left="142"/>
            </w:pPr>
          </w:p>
        </w:tc>
        <w:tc>
          <w:tcPr>
            <w:tcW w:w="793" w:type="dxa"/>
            <w:textDirection w:val="tbRl"/>
            <w:vAlign w:val="center"/>
          </w:tcPr>
          <w:p w:rsidR="00BB7986" w:rsidRPr="00AA7D1E" w:rsidRDefault="00525571" w:rsidP="00BB7986">
            <w:pPr>
              <w:spacing w:before="120" w:after="0"/>
              <w:ind w:left="113" w:right="113"/>
              <w:jc w:val="center"/>
              <w:rPr>
                <w:b/>
                <w:szCs w:val="16"/>
              </w:rPr>
            </w:pPr>
            <w:r w:rsidRPr="00525571">
              <w:rPr>
                <w:b/>
                <w:sz w:val="24"/>
                <w:szCs w:val="24"/>
              </w:rPr>
              <w:t>Fonctions</w:t>
            </w:r>
          </w:p>
        </w:tc>
      </w:tr>
    </w:tbl>
    <w:p w:rsidR="00145C5D" w:rsidRDefault="00145C5D" w:rsidP="00D51891">
      <w:pPr>
        <w:rPr>
          <w:sz w:val="6"/>
        </w:rPr>
      </w:pPr>
    </w:p>
    <w:p w:rsidR="00525571" w:rsidRDefault="00525571" w:rsidP="00D51891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0"/>
        <w:gridCol w:w="5629"/>
        <w:gridCol w:w="793"/>
      </w:tblGrid>
      <w:tr w:rsidR="00525571" w:rsidRPr="00866507" w:rsidTr="003D4A14">
        <w:trPr>
          <w:cantSplit/>
          <w:trHeight w:val="613"/>
        </w:trPr>
        <w:tc>
          <w:tcPr>
            <w:tcW w:w="4260" w:type="dxa"/>
            <w:shd w:val="clear" w:color="auto" w:fill="auto"/>
            <w:vAlign w:val="center"/>
          </w:tcPr>
          <w:p w:rsidR="00525571" w:rsidRDefault="00525571" w:rsidP="009D481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6507">
              <w:rPr>
                <w:rFonts w:cs="Calibri"/>
                <w:b/>
                <w:color w:val="000000"/>
                <w:sz w:val="24"/>
                <w:szCs w:val="24"/>
              </w:rPr>
              <w:lastRenderedPageBreak/>
              <w:t xml:space="preserve">Fiche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calculatrice :</w:t>
            </w:r>
          </w:p>
          <w:p w:rsidR="00525571" w:rsidRPr="00866507" w:rsidRDefault="00525571" w:rsidP="009D4813">
            <w:pPr>
              <w:spacing w:after="0" w:line="240" w:lineRule="auto"/>
              <w:jc w:val="center"/>
              <w:rPr>
                <w:rStyle w:val="Titre1Car"/>
                <w:rFonts w:ascii="Calibri" w:eastAsia="Calibri" w:hAnsi="Calibri" w:cs="Calibri"/>
                <w:b w:val="0"/>
                <w:i/>
                <w:color w:val="auto"/>
                <w:sz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Graph 25+Pro ou Graph 35 (ou autre)</w:t>
            </w:r>
          </w:p>
        </w:tc>
        <w:tc>
          <w:tcPr>
            <w:tcW w:w="6422" w:type="dxa"/>
            <w:gridSpan w:val="2"/>
            <w:shd w:val="clear" w:color="auto" w:fill="auto"/>
            <w:vAlign w:val="center"/>
          </w:tcPr>
          <w:p w:rsidR="00525571" w:rsidRDefault="00525571" w:rsidP="009D4813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525571">
              <w:rPr>
                <w:b/>
                <w:sz w:val="24"/>
                <w:szCs w:val="24"/>
              </w:rPr>
              <w:t>Fonctions</w:t>
            </w:r>
          </w:p>
        </w:tc>
      </w:tr>
      <w:tr w:rsidR="00525571" w:rsidRPr="00866507" w:rsidTr="009D4813">
        <w:trPr>
          <w:cantSplit/>
          <w:trHeight w:val="14879"/>
        </w:trPr>
        <w:tc>
          <w:tcPr>
            <w:tcW w:w="9889" w:type="dxa"/>
            <w:gridSpan w:val="2"/>
            <w:shd w:val="clear" w:color="auto" w:fill="auto"/>
          </w:tcPr>
          <w:p w:rsidR="00525571" w:rsidRDefault="00525571" w:rsidP="009D4813">
            <w:pPr>
              <w:ind w:left="2832" w:firstLine="708"/>
              <w:rPr>
                <w:rFonts w:ascii="Times New Roman" w:hAnsi="Times New Roman"/>
              </w:rPr>
            </w:pPr>
          </w:p>
          <w:p w:rsidR="00525571" w:rsidRDefault="00525571" w:rsidP="00525571">
            <w:r>
              <w:t>L’écran suivant apparait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 w:rsidRPr="00B76E43">
              <w:rPr>
                <w:rFonts w:cs="Calibri"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69.5pt;margin-top:3.1pt;width:166.75pt;height:53.45pt;z-index:251662336">
                  <v:textbox inset="0,0,0,0">
                    <w:txbxContent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 Borne inférieure 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47" name="Image 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48" name="Image 2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 Borne supérieure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49" name="Image 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0" name="Image 2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 Unité graphique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1" name="Image 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2" name="Image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122.15pt;margin-top:52.65pt;width:138pt;height:0;z-index:251668480" o:connectortype="straight">
                  <v:stroke endarrow="block"/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 id="_x0000_s1034" type="#_x0000_t32" style="position:absolute;margin-left:122.15pt;margin-top:21.45pt;width:138pt;height:0;z-index:251669504" o:connectortype="straight">
                  <v:stroke endarrow="block"/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 id="_x0000_s1028" type="#_x0000_t32" style="position:absolute;margin-left:122.15pt;margin-top:37.65pt;width:138pt;height:0;z-index:251663360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36040" cy="683895"/>
                  <wp:effectExtent l="19050" t="0" r="0" b="0"/>
                  <wp:docPr id="221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spacing w:after="0"/>
              <w:rPr>
                <w:rFonts w:ascii="Times New Roman" w:hAnsi="Times New Roman"/>
              </w:rPr>
            </w:pPr>
            <w:r w:rsidRPr="00B76E43">
              <w:rPr>
                <w:rFonts w:cs="Calibri"/>
                <w:noProof/>
                <w:lang w:eastAsia="fr-FR"/>
              </w:rPr>
              <w:pict>
                <v:shape id="_x0000_s1030" type="#_x0000_t202" style="position:absolute;margin-left:266.15pt;margin-top:.1pt;width:166.75pt;height:60.8pt;z-index:251665408">
                  <v:textbox style="mso-next-textbox:#_x0000_s1030">
                    <w:txbxContent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Borne inférieure 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3" name="Image 2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4" name="Image 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Borne supérieure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5" name="Image 2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6" name="Image 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t xml:space="preserve">Unité graphique sur l’axe des </w:t>
                        </w:r>
                        <w:r>
                          <w:fldChar w:fldCharType="begin"/>
                        </w:r>
                        <w:r>
                          <w:instrText xml:space="preserve"> QUOTE </w:instrText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7" name="Image 2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135255" cy="174625"/>
                              <wp:effectExtent l="19050" t="0" r="0" b="0"/>
                              <wp:docPr id="258" name="Image 2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fldChar w:fldCharType="end"/>
                        </w:r>
                      </w:p>
                      <w:p w:rsidR="00525571" w:rsidRDefault="00525571" w:rsidP="0052557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 id="_x0000_s1031" type="#_x0000_t32" style="position:absolute;margin-left:122.15pt;margin-top:36.4pt;width:138pt;height:0;z-index:251666432" o:connectortype="straight">
                  <v:stroke endarrow="block"/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 id="_x0000_s1032" type="#_x0000_t32" style="position:absolute;margin-left:122.15pt;margin-top:52.4pt;width:138pt;height:0;z-index:251667456" o:connectortype="straight">
                  <v:stroke endarrow="block"/>
                </v:shape>
              </w:pict>
            </w:r>
            <w:r w:rsidRPr="00B76E43">
              <w:rPr>
                <w:rFonts w:cs="Calibri"/>
                <w:noProof/>
                <w:lang w:eastAsia="fr-FR"/>
              </w:rPr>
              <w:pict>
                <v:shape id="_x0000_s1029" type="#_x0000_t32" style="position:absolute;margin-left:122.15pt;margin-top:19.45pt;width:138pt;height:0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1915" cy="668020"/>
                  <wp:effectExtent l="19050" t="0" r="635" b="0"/>
                  <wp:docPr id="222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r="44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</w:p>
          <w:p w:rsidR="00525571" w:rsidRDefault="00525571" w:rsidP="00525571">
            <w:r>
              <w:t xml:space="preserve">Taper sur la touche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97510" cy="254635"/>
                  <wp:effectExtent l="19050" t="0" r="2540" b="0"/>
                  <wp:docPr id="223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puis sur la touche DRAW 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97510" cy="222885"/>
                  <wp:effectExtent l="19050" t="0" r="2540" b="0"/>
                  <wp:docPr id="22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>L’écran suivant apparait</w:t>
            </w:r>
            <w:r>
              <w:tab/>
              <w:t xml:space="preserve">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454785" cy="866775"/>
                  <wp:effectExtent l="19050" t="0" r="0" b="0"/>
                  <wp:docPr id="225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r>
              <w:t xml:space="preserve">Taper sur la touche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81635" cy="365760"/>
                  <wp:effectExtent l="19050" t="0" r="0" b="0"/>
                  <wp:docPr id="226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t>L’écran suivant apparaît</w:t>
            </w:r>
            <w:r>
              <w:tab/>
              <w:t xml:space="preserve"> </w: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852930" cy="1097280"/>
                  <wp:effectExtent l="19050" t="0" r="0" b="0"/>
                  <wp:docPr id="227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930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ind w:firstLine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075180" cy="182880"/>
                  <wp:effectExtent l="19050" t="0" r="1270" b="0"/>
                  <wp:docPr id="228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18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501015" cy="198755"/>
                  <wp:effectExtent l="19050" t="0" r="0" b="0"/>
                  <wp:docPr id="229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232535" cy="230505"/>
                  <wp:effectExtent l="19050" t="0" r="5715" b="0"/>
                  <wp:docPr id="230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3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76885" cy="182880"/>
                  <wp:effectExtent l="19050" t="0" r="0" b="0"/>
                  <wp:docPr id="231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 xml:space="preserve">: Donne les solutions de l’équation </w:t>
            </w:r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643890" cy="151130"/>
                  <wp:effectExtent l="19050" t="0" r="0" b="0"/>
                  <wp:docPr id="232" name="Imag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643890" cy="151130"/>
                  <wp:effectExtent l="19050" t="0" r="0" b="0"/>
                  <wp:docPr id="233" name="Imag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25571" w:rsidRDefault="00525571" w:rsidP="00525571"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29260" cy="182880"/>
                  <wp:effectExtent l="19050" t="0" r="8890" b="0"/>
                  <wp:docPr id="234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>: Donne le maximum de la fonction</w:t>
            </w:r>
          </w:p>
          <w:p w:rsidR="00525571" w:rsidRDefault="00525571" w:rsidP="00525571"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61010" cy="198755"/>
                  <wp:effectExtent l="19050" t="0" r="0" b="0"/>
                  <wp:docPr id="23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>: Donne le minimum de la fonction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45135" cy="174625"/>
                  <wp:effectExtent l="19050" t="0" r="0" b="0"/>
                  <wp:docPr id="236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 xml:space="preserve">: Donne l’intersection de la courbe avec l’axe des </w:t>
            </w:r>
            <w:proofErr w:type="gramStart"/>
            <w:r>
              <w:t xml:space="preserve">ordonnées </w:t>
            </w:r>
            <w:proofErr w:type="gramEnd"/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rFonts w:ascii="Times New Roman" w:hAnsi="Times New Roman"/>
              </w:rPr>
              <w:t>.</w:t>
            </w:r>
          </w:p>
          <w:p w:rsidR="00525571" w:rsidRDefault="00525571" w:rsidP="00525571"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37515" cy="174625"/>
                  <wp:effectExtent l="19050" t="0" r="635" b="0"/>
                  <wp:docPr id="239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 xml:space="preserve">: Donne l’intersection entre deux courbes </w:t>
            </w:r>
          </w:p>
          <w:p w:rsidR="00525571" w:rsidRDefault="00525571" w:rsidP="00525571"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61010" cy="182880"/>
                  <wp:effectExtent l="19050" t="0" r="0" b="0"/>
                  <wp:docPr id="240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>: Calcul l’image</w:t>
            </w:r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74625" cy="142875"/>
                  <wp:effectExtent l="19050" t="0" r="0" b="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74625" cy="142875"/>
                  <wp:effectExtent l="19050" t="0" r="0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par la fonction</w:t>
            </w:r>
          </w:p>
          <w:p w:rsidR="00525571" w:rsidRDefault="00525571" w:rsidP="005255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437515" cy="191135"/>
                  <wp:effectExtent l="19050" t="0" r="635" b="0"/>
                  <wp:docPr id="243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 xml:space="preserve">: Calcul l’antécédent </w:t>
            </w:r>
            <w:r>
              <w:fldChar w:fldCharType="begin"/>
            </w:r>
            <w:r>
              <w:instrText xml:space="preserve"> QUOTE </w:instrText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135255" cy="174625"/>
                  <wp:effectExtent l="19050" t="0" r="0" b="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525571" w:rsidRDefault="00525571" w:rsidP="00525571"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89890" cy="182880"/>
                  <wp:effectExtent l="19050" t="0" r="0" b="0"/>
                  <wp:docPr id="246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> </w:t>
            </w:r>
            <w:r>
              <w:t>: Intégrale, à voir en classe de terminale</w:t>
            </w:r>
          </w:p>
          <w:p w:rsidR="00525571" w:rsidRPr="00977D91" w:rsidRDefault="00525571" w:rsidP="00525571"/>
        </w:tc>
        <w:tc>
          <w:tcPr>
            <w:tcW w:w="793" w:type="dxa"/>
            <w:textDirection w:val="tbRl"/>
            <w:vAlign w:val="center"/>
          </w:tcPr>
          <w:p w:rsidR="00525571" w:rsidRPr="00AA7D1E" w:rsidRDefault="00525571" w:rsidP="009D4813">
            <w:pPr>
              <w:spacing w:before="120" w:after="0"/>
              <w:ind w:left="113" w:right="113"/>
              <w:jc w:val="center"/>
              <w:rPr>
                <w:b/>
                <w:szCs w:val="16"/>
              </w:rPr>
            </w:pPr>
            <w:r w:rsidRPr="00525571">
              <w:rPr>
                <w:b/>
                <w:sz w:val="24"/>
                <w:szCs w:val="24"/>
              </w:rPr>
              <w:t>Fonctions</w:t>
            </w:r>
          </w:p>
        </w:tc>
      </w:tr>
    </w:tbl>
    <w:p w:rsidR="00525571" w:rsidRPr="00D27A24" w:rsidRDefault="00525571" w:rsidP="00D51891">
      <w:pPr>
        <w:rPr>
          <w:sz w:val="6"/>
        </w:rPr>
      </w:pPr>
    </w:p>
    <w:sectPr w:rsidR="00525571" w:rsidRPr="00D27A24" w:rsidSect="00DB4890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8AD"/>
    <w:multiLevelType w:val="hybridMultilevel"/>
    <w:tmpl w:val="5694FE70"/>
    <w:lvl w:ilvl="0" w:tplc="D4542BEE">
      <w:start w:val="1"/>
      <w:numFmt w:val="bullet"/>
      <w:lvlText w:val=""/>
      <w:lvlJc w:val="left"/>
      <w:pPr>
        <w:ind w:left="4463" w:hanging="360"/>
      </w:pPr>
      <w:rPr>
        <w:rFonts w:ascii="Wingdings" w:hAnsi="Wingdings" w:hint="default"/>
        <w:sz w:val="22"/>
        <w:szCs w:val="22"/>
      </w:rPr>
    </w:lvl>
    <w:lvl w:ilvl="1" w:tplc="B4F0FA4E">
      <w:start w:val="1"/>
      <w:numFmt w:val="bullet"/>
      <w:lvlText w:val=""/>
      <w:lvlJc w:val="left"/>
      <w:pPr>
        <w:ind w:left="5183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1">
    <w:nsid w:val="0E3E0BBB"/>
    <w:multiLevelType w:val="hybridMultilevel"/>
    <w:tmpl w:val="7BD880CE"/>
    <w:lvl w:ilvl="0" w:tplc="AEBA9FD6">
      <w:numFmt w:val="bullet"/>
      <w:lvlText w:val="-"/>
      <w:lvlJc w:val="left"/>
      <w:pPr>
        <w:ind w:left="4823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583" w:hanging="360"/>
      </w:pPr>
      <w:rPr>
        <w:rFonts w:ascii="Wingdings" w:hAnsi="Wingdings" w:hint="default"/>
      </w:rPr>
    </w:lvl>
  </w:abstractNum>
  <w:abstractNum w:abstractNumId="2">
    <w:nsid w:val="116B6BB9"/>
    <w:multiLevelType w:val="hybridMultilevel"/>
    <w:tmpl w:val="D41CDCEE"/>
    <w:lvl w:ilvl="0" w:tplc="B4F0FA4E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11B04A01"/>
    <w:multiLevelType w:val="hybridMultilevel"/>
    <w:tmpl w:val="85FECD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0E3D"/>
    <w:multiLevelType w:val="hybridMultilevel"/>
    <w:tmpl w:val="EE82B126"/>
    <w:lvl w:ilvl="0" w:tplc="B4F0FA4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C760C94"/>
    <w:multiLevelType w:val="hybridMultilevel"/>
    <w:tmpl w:val="965CDE68"/>
    <w:lvl w:ilvl="0" w:tplc="1A5468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E49D3"/>
    <w:multiLevelType w:val="hybridMultilevel"/>
    <w:tmpl w:val="D9D2F212"/>
    <w:lvl w:ilvl="0" w:tplc="5E9A8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363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A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0B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6B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86B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43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BAA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82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B893266"/>
    <w:multiLevelType w:val="hybridMultilevel"/>
    <w:tmpl w:val="4112D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86258"/>
    <w:multiLevelType w:val="hybridMultilevel"/>
    <w:tmpl w:val="13B465DE"/>
    <w:lvl w:ilvl="0" w:tplc="8EE45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A65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2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F05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4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FCD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24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4A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D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22557A"/>
    <w:multiLevelType w:val="hybridMultilevel"/>
    <w:tmpl w:val="9F8A13A0"/>
    <w:lvl w:ilvl="0" w:tplc="65282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61909"/>
    <w:multiLevelType w:val="hybridMultilevel"/>
    <w:tmpl w:val="8FFC5D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D30378"/>
    <w:multiLevelType w:val="hybridMultilevel"/>
    <w:tmpl w:val="9EE64D7C"/>
    <w:lvl w:ilvl="0" w:tplc="040C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>
    <w:nsid w:val="68537629"/>
    <w:multiLevelType w:val="hybridMultilevel"/>
    <w:tmpl w:val="B56C8226"/>
    <w:lvl w:ilvl="0" w:tplc="B4F0FA4E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>
    <w:nsid w:val="6862537B"/>
    <w:multiLevelType w:val="hybridMultilevel"/>
    <w:tmpl w:val="875AE96A"/>
    <w:lvl w:ilvl="0" w:tplc="1A546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D8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8F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EE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BE4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4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AE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0A0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2F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153470B"/>
    <w:multiLevelType w:val="hybridMultilevel"/>
    <w:tmpl w:val="1416DC6E"/>
    <w:lvl w:ilvl="0" w:tplc="040C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15">
    <w:nsid w:val="7A4A4268"/>
    <w:multiLevelType w:val="hybridMultilevel"/>
    <w:tmpl w:val="ED7675F4"/>
    <w:lvl w:ilvl="0" w:tplc="1CD80C08">
      <w:start w:val="1"/>
      <w:numFmt w:val="bullet"/>
      <w:lvlText w:val="-"/>
      <w:lvlJc w:val="left"/>
      <w:pPr>
        <w:tabs>
          <w:tab w:val="num" w:pos="2090"/>
        </w:tabs>
        <w:ind w:left="209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10"/>
        </w:tabs>
        <w:ind w:left="28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30"/>
        </w:tabs>
        <w:ind w:left="35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50"/>
        </w:tabs>
        <w:ind w:left="42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70"/>
        </w:tabs>
        <w:ind w:left="49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90"/>
        </w:tabs>
        <w:ind w:left="56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10"/>
        </w:tabs>
        <w:ind w:left="64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30"/>
        </w:tabs>
        <w:ind w:left="71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50"/>
        </w:tabs>
        <w:ind w:left="78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15"/>
  </w:num>
  <w:num w:numId="9">
    <w:abstractNumId w:val="4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755E"/>
    <w:rsid w:val="000107D4"/>
    <w:rsid w:val="000120EC"/>
    <w:rsid w:val="00036B88"/>
    <w:rsid w:val="00045967"/>
    <w:rsid w:val="00082E1B"/>
    <w:rsid w:val="000E31B4"/>
    <w:rsid w:val="001359E8"/>
    <w:rsid w:val="00145C5D"/>
    <w:rsid w:val="001C14DC"/>
    <w:rsid w:val="001C3BEA"/>
    <w:rsid w:val="001C7B7E"/>
    <w:rsid w:val="00202D94"/>
    <w:rsid w:val="00211A61"/>
    <w:rsid w:val="00214E5C"/>
    <w:rsid w:val="00247C0E"/>
    <w:rsid w:val="0026755E"/>
    <w:rsid w:val="0029517A"/>
    <w:rsid w:val="002A56BB"/>
    <w:rsid w:val="002C12FB"/>
    <w:rsid w:val="002E2955"/>
    <w:rsid w:val="002E3646"/>
    <w:rsid w:val="002E51B7"/>
    <w:rsid w:val="00313DA9"/>
    <w:rsid w:val="00333DF5"/>
    <w:rsid w:val="00346E46"/>
    <w:rsid w:val="0036397B"/>
    <w:rsid w:val="0038206B"/>
    <w:rsid w:val="003842DC"/>
    <w:rsid w:val="0040383D"/>
    <w:rsid w:val="00411298"/>
    <w:rsid w:val="0041135A"/>
    <w:rsid w:val="00422B5D"/>
    <w:rsid w:val="00432762"/>
    <w:rsid w:val="004428E2"/>
    <w:rsid w:val="00493C86"/>
    <w:rsid w:val="004C589B"/>
    <w:rsid w:val="00510291"/>
    <w:rsid w:val="00525571"/>
    <w:rsid w:val="0053699B"/>
    <w:rsid w:val="00565592"/>
    <w:rsid w:val="005834D2"/>
    <w:rsid w:val="00596016"/>
    <w:rsid w:val="00596FC5"/>
    <w:rsid w:val="005D5B63"/>
    <w:rsid w:val="005E69CE"/>
    <w:rsid w:val="0060261B"/>
    <w:rsid w:val="00616A58"/>
    <w:rsid w:val="006370F7"/>
    <w:rsid w:val="00637EAF"/>
    <w:rsid w:val="00677103"/>
    <w:rsid w:val="00687AB6"/>
    <w:rsid w:val="00764D04"/>
    <w:rsid w:val="00764DC1"/>
    <w:rsid w:val="00793508"/>
    <w:rsid w:val="007E0073"/>
    <w:rsid w:val="00823C10"/>
    <w:rsid w:val="00833B54"/>
    <w:rsid w:val="00866507"/>
    <w:rsid w:val="00874D8E"/>
    <w:rsid w:val="0087708D"/>
    <w:rsid w:val="008C6B22"/>
    <w:rsid w:val="008C7165"/>
    <w:rsid w:val="008D606E"/>
    <w:rsid w:val="00926565"/>
    <w:rsid w:val="0095610C"/>
    <w:rsid w:val="00965F2E"/>
    <w:rsid w:val="00967CCB"/>
    <w:rsid w:val="00977B6B"/>
    <w:rsid w:val="00977D91"/>
    <w:rsid w:val="009821F9"/>
    <w:rsid w:val="009829A9"/>
    <w:rsid w:val="00993C3E"/>
    <w:rsid w:val="009A51D1"/>
    <w:rsid w:val="009D2545"/>
    <w:rsid w:val="009D4898"/>
    <w:rsid w:val="00A11CEC"/>
    <w:rsid w:val="00A224F8"/>
    <w:rsid w:val="00A244C8"/>
    <w:rsid w:val="00A41405"/>
    <w:rsid w:val="00A54564"/>
    <w:rsid w:val="00AA7D1E"/>
    <w:rsid w:val="00AC23F4"/>
    <w:rsid w:val="00AC7313"/>
    <w:rsid w:val="00AE4049"/>
    <w:rsid w:val="00B03F89"/>
    <w:rsid w:val="00B105D4"/>
    <w:rsid w:val="00B1760A"/>
    <w:rsid w:val="00B30896"/>
    <w:rsid w:val="00B76292"/>
    <w:rsid w:val="00B8268F"/>
    <w:rsid w:val="00B92EE5"/>
    <w:rsid w:val="00BA0A39"/>
    <w:rsid w:val="00BB7986"/>
    <w:rsid w:val="00BF090A"/>
    <w:rsid w:val="00C601F0"/>
    <w:rsid w:val="00C61FF7"/>
    <w:rsid w:val="00C703C3"/>
    <w:rsid w:val="00C77385"/>
    <w:rsid w:val="00C77F1C"/>
    <w:rsid w:val="00CC311E"/>
    <w:rsid w:val="00CD50CF"/>
    <w:rsid w:val="00CE35F0"/>
    <w:rsid w:val="00D27A24"/>
    <w:rsid w:val="00D318EB"/>
    <w:rsid w:val="00D4540A"/>
    <w:rsid w:val="00D51891"/>
    <w:rsid w:val="00D5687F"/>
    <w:rsid w:val="00D657B8"/>
    <w:rsid w:val="00D70466"/>
    <w:rsid w:val="00DB4858"/>
    <w:rsid w:val="00DB4890"/>
    <w:rsid w:val="00DD7E79"/>
    <w:rsid w:val="00DF46E6"/>
    <w:rsid w:val="00E06256"/>
    <w:rsid w:val="00E340F4"/>
    <w:rsid w:val="00E74409"/>
    <w:rsid w:val="00E8538F"/>
    <w:rsid w:val="00EE41EC"/>
    <w:rsid w:val="00EF3C2B"/>
    <w:rsid w:val="00F74C4A"/>
    <w:rsid w:val="00F804B5"/>
    <w:rsid w:val="00F8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28"/>
        <o:r id="V:Rule4" type="connector" idref="#_x0000_s1031"/>
        <o:r id="V:Rule5" type="connector" idref="#_x0000_s1032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4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75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675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67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675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6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13D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C2B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764DC1"/>
    <w:pPr>
      <w:spacing w:after="0" w:line="240" w:lineRule="auto"/>
      <w:ind w:left="1068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rsid w:val="00764DC1"/>
    <w:rPr>
      <w:rFonts w:ascii="Times New Roman" w:eastAsia="Times New Roman" w:hAnsi="Times New Roman"/>
      <w:sz w:val="24"/>
      <w:szCs w:val="24"/>
    </w:rPr>
  </w:style>
  <w:style w:type="paragraph" w:customStyle="1" w:styleId="Formule">
    <w:name w:val="Formule"/>
    <w:basedOn w:val="Normal"/>
    <w:rsid w:val="00036B88"/>
    <w:pPr>
      <w:spacing w:after="0" w:line="240" w:lineRule="auto"/>
      <w:jc w:val="center"/>
    </w:pPr>
    <w:rPr>
      <w:rFonts w:ascii="Garamond" w:eastAsia="Times New Roman" w:hAnsi="Garamond"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4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6755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6755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675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6755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26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13DA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13DA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F3C2B"/>
    <w:pPr>
      <w:ind w:left="720"/>
      <w:contextualSpacing/>
    </w:pPr>
  </w:style>
  <w:style w:type="paragraph" w:styleId="Retraitcorpsdetexte2">
    <w:name w:val="Body Text Indent 2"/>
    <w:basedOn w:val="Normal"/>
    <w:link w:val="Retraitcorpsdetexte2Car"/>
    <w:rsid w:val="00764DC1"/>
    <w:pPr>
      <w:spacing w:after="0" w:line="240" w:lineRule="auto"/>
      <w:ind w:left="1068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2Car">
    <w:name w:val="Retrait corps de texte 2 Car"/>
    <w:link w:val="Retraitcorpsdetexte2"/>
    <w:rsid w:val="00764DC1"/>
    <w:rPr>
      <w:rFonts w:ascii="Times New Roman" w:eastAsia="Times New Roman" w:hAnsi="Times New Roman"/>
      <w:sz w:val="24"/>
      <w:szCs w:val="24"/>
    </w:rPr>
  </w:style>
  <w:style w:type="paragraph" w:customStyle="1" w:styleId="Formule">
    <w:name w:val="Formule"/>
    <w:basedOn w:val="Normal"/>
    <w:rsid w:val="00036B88"/>
    <w:pPr>
      <w:spacing w:after="0" w:line="240" w:lineRule="auto"/>
      <w:jc w:val="center"/>
    </w:pPr>
    <w:rPr>
      <w:rFonts w:ascii="Garamond" w:eastAsia="Times New Roman" w:hAnsi="Garamond"/>
      <w:sz w:val="24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B7EA-7FF2-45E3-85A8-048DCEEB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calculatrice</vt:lpstr>
    </vt:vector>
  </TitlesOfParts>
  <Company>EN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calculatrice</dc:title>
  <dc:creator>Windows User</dc:creator>
  <cp:lastModifiedBy>nath</cp:lastModifiedBy>
  <cp:revision>2</cp:revision>
  <cp:lastPrinted>2013-01-30T14:00:00Z</cp:lastPrinted>
  <dcterms:created xsi:type="dcterms:W3CDTF">2013-10-02T19:17:00Z</dcterms:created>
  <dcterms:modified xsi:type="dcterms:W3CDTF">2013-10-02T19:17:00Z</dcterms:modified>
</cp:coreProperties>
</file>