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F1A6B">
      <w:pPr>
        <w:pStyle w:val="Titre2"/>
        <w:shd w:val="clear" w:color="auto" w:fill="548DD4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i/>
          <w:iCs/>
          <w:color w:val="auto"/>
          <w:shd w:val="clear" w:color="auto" w:fill="0066FF"/>
        </w:rPr>
        <w:t>Comment expliquer les différences de pratiques culturelles</w:t>
      </w:r>
      <w:r>
        <w:rPr>
          <w:rFonts w:eastAsia="Times New Roman"/>
          <w:i/>
          <w:iCs/>
          <w:color w:val="auto"/>
          <w:shd w:val="clear" w:color="auto" w:fill="0066FF"/>
        </w:rPr>
        <w:t>?</w:t>
      </w:r>
    </w:p>
    <w:p w:rsidR="00000000" w:rsidRDefault="007F1A6B">
      <w:pPr>
        <w:shd w:val="clear" w:color="auto" w:fill="548DD4"/>
        <w:spacing w:before="100" w:beforeAutospacing="1" w:after="100" w:afterAutospacing="1"/>
        <w:jc w:val="center"/>
      </w:pPr>
      <w:r>
        <w:rPr>
          <w:i/>
          <w:iCs/>
          <w:color w:val="auto"/>
          <w:sz w:val="27"/>
          <w:szCs w:val="27"/>
          <w:shd w:val="clear" w:color="auto" w:fill="0066FF"/>
        </w:rPr>
        <w:t>Les différences dans l’écoute de la musique.</w:t>
      </w:r>
    </w:p>
    <w:p w:rsidR="00000000" w:rsidRDefault="007F1A6B">
      <w:pPr>
        <w:spacing w:before="100" w:beforeAutospacing="1" w:after="100" w:afterAutospacing="1"/>
        <w:jc w:val="right"/>
      </w:pPr>
      <w:r>
        <w:rPr>
          <w:sz w:val="27"/>
          <w:szCs w:val="27"/>
        </w:rPr>
        <w:t> Questionnaire sur la musique :</w:t>
      </w:r>
    </w:p>
    <w:p w:rsidR="00000000" w:rsidRDefault="007F1A6B">
      <w:pPr>
        <w:spacing w:before="100" w:beforeAutospacing="1" w:after="100" w:afterAutospacing="1"/>
      </w:pPr>
      <w:r>
        <w:rPr>
          <w:sz w:val="27"/>
          <w:szCs w:val="27"/>
        </w:rPr>
        <w:t xml:space="preserve">1. </w:t>
      </w:r>
      <w:r>
        <w:rPr>
          <w:b/>
          <w:bCs/>
          <w:i/>
          <w:iCs/>
          <w:color w:val="0066FF"/>
          <w:sz w:val="27"/>
          <w:szCs w:val="27"/>
        </w:rPr>
        <w:t>Réflexion</w:t>
      </w:r>
      <w:r>
        <w:rPr>
          <w:sz w:val="27"/>
          <w:szCs w:val="27"/>
        </w:rPr>
        <w:t xml:space="preserve"> sur un film publicitaire « </w:t>
      </w:r>
      <w:hyperlink r:id="rId5" w:history="1">
        <w:r>
          <w:rPr>
            <w:rStyle w:val="Lienhypertexte"/>
            <w:sz w:val="27"/>
            <w:szCs w:val="27"/>
          </w:rPr>
          <w:t>Music Space </w:t>
        </w:r>
      </w:hyperlink>
      <w:r>
        <w:rPr>
          <w:sz w:val="27"/>
          <w:szCs w:val="27"/>
        </w:rPr>
        <w:t>» sur Dailymotion 47’’.</w:t>
      </w:r>
    </w:p>
    <w:p w:rsidR="00000000" w:rsidRDefault="007F1A6B">
      <w:pPr>
        <w:spacing w:before="100" w:beforeAutospacing="1" w:after="100" w:afterAutospacing="1"/>
        <w:jc w:val="center"/>
      </w:pPr>
      <w:r>
        <w:rPr>
          <w:sz w:val="32"/>
          <w:szCs w:val="32"/>
        </w:rPr>
        <w:t>La publicité s’adresse-t-elle à tous les musiciens potentiels ? (Quels sont ceux qu’elle vise et ceux qu’elle dé</w:t>
      </w:r>
      <w:r>
        <w:rPr>
          <w:sz w:val="32"/>
          <w:szCs w:val="32"/>
        </w:rPr>
        <w:t>laisse ?)</w:t>
      </w:r>
    </w:p>
    <w:p w:rsidR="00000000" w:rsidRDefault="007F1A6B">
      <w:pPr>
        <w:spacing w:before="100" w:beforeAutospacing="1" w:after="100" w:afterAutospacing="1"/>
      </w:pPr>
      <w:r>
        <w:rPr>
          <w:sz w:val="27"/>
          <w:szCs w:val="27"/>
        </w:rPr>
        <w:t xml:space="preserve">2. </w:t>
      </w:r>
      <w:r>
        <w:rPr>
          <w:color w:val="auto"/>
          <w:sz w:val="27"/>
          <w:szCs w:val="27"/>
        </w:rPr>
        <w:t>Sensibilisation par un</w:t>
      </w:r>
      <w:r>
        <w:rPr>
          <w:b/>
          <w:bCs/>
          <w:i/>
          <w:iCs/>
          <w:color w:val="0066FF"/>
          <w:sz w:val="27"/>
          <w:szCs w:val="27"/>
        </w:rPr>
        <w:t xml:space="preserve"> sondage dans la classe, réponses par écrit</w:t>
      </w:r>
      <w:r>
        <w:rPr>
          <w:sz w:val="27"/>
          <w:szCs w:val="27"/>
        </w:rPr>
        <w:t>.</w:t>
      </w:r>
    </w:p>
    <w:p w:rsidR="00000000" w:rsidRDefault="007F1A6B">
      <w:pPr>
        <w:spacing w:before="100" w:beforeAutospacing="1" w:after="100" w:afterAutospacing="1"/>
      </w:pPr>
      <w:hyperlink r:id="rId6" w:history="1">
        <w:r>
          <w:rPr>
            <w:rStyle w:val="Lienhypertexte"/>
            <w:sz w:val="27"/>
            <w:szCs w:val="27"/>
          </w:rPr>
          <w:t>Version PowerPoint</w:t>
        </w:r>
      </w:hyperlink>
    </w:p>
    <w:p w:rsidR="00000000" w:rsidRDefault="007F1A6B">
      <w:pPr>
        <w:shd w:val="clear" w:color="auto" w:fill="C6D9F1"/>
        <w:spacing w:before="100" w:beforeAutospacing="1" w:after="120"/>
        <w:ind w:left="1701"/>
        <w:divId w:val="988873156"/>
      </w:pPr>
      <w:r>
        <w:rPr>
          <w:shd w:val="clear" w:color="auto" w:fill="FFFFFF"/>
        </w:rPr>
        <w:t>1.        Quel style de musique écoutez-vous principalement ?</w:t>
      </w:r>
    </w:p>
    <w:p w:rsidR="00000000" w:rsidRDefault="007F1A6B">
      <w:pPr>
        <w:shd w:val="clear" w:color="auto" w:fill="C6D9F1"/>
        <w:spacing w:before="100" w:beforeAutospacing="1" w:after="120"/>
        <w:ind w:left="1701"/>
        <w:divId w:val="988873156"/>
      </w:pPr>
      <w:r>
        <w:rPr>
          <w:shd w:val="clear" w:color="auto" w:fill="FFFFFF"/>
        </w:rPr>
        <w:t>2.        Pensez-vous écouter les mêmes musiques que vos camarades</w:t>
      </w:r>
      <w:r>
        <w:rPr>
          <w:shd w:val="clear" w:color="auto" w:fill="FFFFFF"/>
        </w:rPr>
        <w:t xml:space="preserve"> de classe ?</w:t>
      </w:r>
    </w:p>
    <w:p w:rsidR="00000000" w:rsidRDefault="007F1A6B">
      <w:pPr>
        <w:shd w:val="clear" w:color="auto" w:fill="C6D9F1"/>
        <w:spacing w:before="100" w:beforeAutospacing="1" w:after="120"/>
        <w:ind w:left="1701"/>
        <w:divId w:val="988873156"/>
      </w:pPr>
      <w:r>
        <w:rPr>
          <w:shd w:val="clear" w:color="auto" w:fill="FFFFFF"/>
        </w:rPr>
        <w:t>3.        Les autres jeunes écoutent-ils la même musique ?</w:t>
      </w:r>
    </w:p>
    <w:p w:rsidR="00000000" w:rsidRDefault="007F1A6B">
      <w:pPr>
        <w:shd w:val="clear" w:color="auto" w:fill="C6D9F1"/>
        <w:spacing w:before="100" w:beforeAutospacing="1" w:after="120"/>
        <w:ind w:left="1701"/>
        <w:divId w:val="988873156"/>
      </w:pPr>
      <w:r>
        <w:rPr>
          <w:shd w:val="clear" w:color="auto" w:fill="FFFFFF"/>
        </w:rPr>
        <w:t>4.        A votre avis, écoute-t-on la même musique quel que soit son âge ?</w:t>
      </w:r>
    </w:p>
    <w:p w:rsidR="00000000" w:rsidRDefault="007F1A6B">
      <w:pPr>
        <w:shd w:val="clear" w:color="auto" w:fill="C6D9F1"/>
        <w:spacing w:before="100" w:beforeAutospacing="1" w:after="120"/>
        <w:ind w:left="1701"/>
        <w:divId w:val="988873156"/>
      </w:pPr>
      <w:r>
        <w:rPr>
          <w:shd w:val="clear" w:color="auto" w:fill="FFFFFF"/>
        </w:rPr>
        <w:t>5.        Même question pour la P.C.S. ?</w:t>
      </w:r>
    </w:p>
    <w:p w:rsidR="00000000" w:rsidRDefault="007F1A6B">
      <w:pPr>
        <w:spacing w:before="100" w:beforeAutospacing="1" w:after="100" w:afterAutospacing="1"/>
      </w:pPr>
      <w:r>
        <w:rPr>
          <w:sz w:val="27"/>
          <w:szCs w:val="27"/>
        </w:rPr>
        <w:t>3.</w:t>
      </w:r>
      <w:r>
        <w:rPr>
          <w:b/>
          <w:bCs/>
          <w:i/>
          <w:iCs/>
          <w:color w:val="0066FF"/>
          <w:sz w:val="27"/>
          <w:szCs w:val="27"/>
        </w:rPr>
        <w:t xml:space="preserve"> Dépouillement, mise en commun et comparaison entre élèves.</w:t>
      </w:r>
    </w:p>
    <w:p w:rsidR="00000000" w:rsidRDefault="007F1A6B">
      <w:pPr>
        <w:spacing w:before="100" w:beforeAutospacing="1" w:after="100" w:afterAutospacing="1"/>
      </w:pPr>
      <w:r>
        <w:rPr>
          <w:sz w:val="27"/>
          <w:szCs w:val="27"/>
        </w:rPr>
        <w:t xml:space="preserve">4. </w:t>
      </w:r>
      <w:r>
        <w:rPr>
          <w:b/>
          <w:bCs/>
          <w:i/>
          <w:iCs/>
          <w:color w:val="0066FF"/>
          <w:sz w:val="27"/>
          <w:szCs w:val="27"/>
        </w:rPr>
        <w:t>Co</w:t>
      </w:r>
      <w:r>
        <w:rPr>
          <w:b/>
          <w:bCs/>
          <w:i/>
          <w:iCs/>
          <w:color w:val="0066FF"/>
          <w:sz w:val="27"/>
          <w:szCs w:val="27"/>
        </w:rPr>
        <w:t>mparaison avec les statistiques du Ministère de la Culture et de la Communication</w:t>
      </w:r>
      <w:r>
        <w:rPr>
          <w:sz w:val="27"/>
          <w:szCs w:val="27"/>
        </w:rPr>
        <w:t xml:space="preserve">. </w:t>
      </w:r>
      <w:hyperlink r:id="rId7" w:history="1">
        <w:r>
          <w:rPr>
            <w:rStyle w:val="Lienhypertexte"/>
            <w:color w:val="548DD4"/>
            <w:sz w:val="27"/>
            <w:szCs w:val="27"/>
          </w:rPr>
          <w:t>Tableau Excel</w:t>
        </w:r>
      </w:hyperlink>
    </w:p>
    <w:p w:rsidR="00000000" w:rsidRDefault="007F1A6B">
      <w:pPr>
        <w:spacing w:before="100" w:beforeAutospacing="1" w:after="100" w:afterAutospacing="1"/>
      </w:pPr>
      <w:r>
        <w:rPr>
          <w:sz w:val="27"/>
          <w:szCs w:val="27"/>
        </w:rPr>
        <w:t>      Quelles sont les musiques les plus écoutées en règle générale? (les moins écoutées?)</w:t>
      </w:r>
    </w:p>
    <w:p w:rsidR="00000000" w:rsidRDefault="007F1A6B">
      <w:pPr>
        <w:pStyle w:val="Paragraphedeliste"/>
        <w:ind w:hanging="360"/>
      </w:pPr>
      <w:r>
        <w:rPr>
          <w:rFonts w:ascii="Symbol" w:hAnsi="Symbol"/>
          <w:sz w:val="27"/>
          <w:szCs w:val="27"/>
        </w:rPr>
        <w:t></w:t>
      </w:r>
      <w:r>
        <w:rPr>
          <w:sz w:val="27"/>
          <w:szCs w:val="27"/>
        </w:rPr>
        <w:t xml:space="preserve">         </w:t>
      </w:r>
      <w:r>
        <w:rPr>
          <w:sz w:val="27"/>
          <w:szCs w:val="27"/>
        </w:rPr>
        <w:t>Quelles sont les différences d’écoute par sexe ?</w:t>
      </w:r>
    </w:p>
    <w:p w:rsidR="00000000" w:rsidRDefault="007F1A6B">
      <w:pPr>
        <w:pStyle w:val="Paragraphedeliste"/>
        <w:ind w:hanging="360"/>
      </w:pPr>
      <w:r>
        <w:rPr>
          <w:rFonts w:ascii="Symbol" w:hAnsi="Symbol"/>
          <w:sz w:val="27"/>
          <w:szCs w:val="27"/>
        </w:rPr>
        <w:t></w:t>
      </w:r>
      <w:r>
        <w:rPr>
          <w:sz w:val="27"/>
          <w:szCs w:val="27"/>
        </w:rPr>
        <w:t>         Quelles sont les différences d’écoute par âge ?</w:t>
      </w:r>
      <w:r>
        <w:rPr>
          <w:sz w:val="27"/>
          <w:szCs w:val="27"/>
        </w:rPr>
        <w:br/>
        <w:t>            Comment évolue l'écoute de la musique classique avec l'âge?</w:t>
      </w:r>
      <w:r>
        <w:rPr>
          <w:sz w:val="27"/>
          <w:szCs w:val="27"/>
        </w:rPr>
        <w:br/>
        <w:t>            Comment évolue l'écoute du Rock avec l'âge?</w:t>
      </w:r>
    </w:p>
    <w:p w:rsidR="00000000" w:rsidRDefault="007F1A6B">
      <w:pPr>
        <w:pStyle w:val="Paragraphedeliste"/>
        <w:ind w:hanging="360"/>
      </w:pPr>
      <w:r>
        <w:rPr>
          <w:rFonts w:ascii="Symbol" w:hAnsi="Symbol"/>
          <w:sz w:val="27"/>
          <w:szCs w:val="27"/>
        </w:rPr>
        <w:t></w:t>
      </w:r>
      <w:r>
        <w:rPr>
          <w:sz w:val="27"/>
          <w:szCs w:val="27"/>
        </w:rPr>
        <w:t>         Quelles son</w:t>
      </w:r>
      <w:r>
        <w:rPr>
          <w:sz w:val="27"/>
          <w:szCs w:val="27"/>
        </w:rPr>
        <w:t>t les différences d’écoute par P.C.S. ? (Détailler les différences)</w:t>
      </w:r>
    </w:p>
    <w:p w:rsidR="007F1A6B" w:rsidRDefault="007F1A6B">
      <w:pPr>
        <w:pStyle w:val="Paragraphedeliste"/>
        <w:ind w:hanging="360"/>
      </w:pPr>
      <w:r>
        <w:rPr>
          <w:sz w:val="27"/>
          <w:szCs w:val="27"/>
        </w:rPr>
        <w:t>I</w:t>
      </w:r>
    </w:p>
    <w:sectPr w:rsidR="007F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64309"/>
    <w:rsid w:val="007F1A6B"/>
    <w:rsid w:val="00A6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73156">
      <w:marLeft w:val="0"/>
      <w:marRight w:val="0"/>
      <w:marTop w:val="0"/>
      <w:marBottom w:val="0"/>
      <w:div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Franck\Desktop\s_e_s\Seconde\5%20Individus\musique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ranck\Desktop\s_e_s\Seconde\5%20Individus\Musique.pptx" TargetMode="External"/><Relationship Id="rId5" Type="http://schemas.openxmlformats.org/officeDocument/2006/relationships/hyperlink" Target="http://www.dailymotion.com/video/xh6ryd_music-space-monthey-instruments-musique-vente_mus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Pratiques musicales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Pratiques musicales</dc:title>
  <dc:creator>Franck</dc:creator>
  <cp:lastModifiedBy>Franck</cp:lastModifiedBy>
  <cp:revision>2</cp:revision>
  <dcterms:created xsi:type="dcterms:W3CDTF">2015-05-02T16:26:00Z</dcterms:created>
  <dcterms:modified xsi:type="dcterms:W3CDTF">2015-05-02T16:26:00Z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000</vt:lpwstr>
  </property>
</Properties>
</file>