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0"/>
      </w:tblGrid>
      <w:tr w:rsidR="00E37057" w:rsidRPr="005C6EA1" w:rsidTr="005C6EA1">
        <w:trPr>
          <w:trHeight w:val="547"/>
          <w:jc w:val="center"/>
        </w:trPr>
        <w:tc>
          <w:tcPr>
            <w:tcW w:w="0" w:type="auto"/>
            <w:shd w:val="clear" w:color="auto" w:fill="auto"/>
          </w:tcPr>
          <w:p w:rsidR="0028737D" w:rsidRDefault="0028737D" w:rsidP="0028737D">
            <w:pPr>
              <w:jc w:val="center"/>
              <w:rPr>
                <w:rFonts w:ascii="Calibri" w:hAnsi="Calibri" w:cs="Calibri"/>
                <w:b/>
                <w:sz w:val="22"/>
                <w:szCs w:val="22"/>
              </w:rPr>
            </w:pPr>
            <w:bookmarkStart w:id="0" w:name="_GoBack"/>
            <w:bookmarkEnd w:id="0"/>
            <w:r w:rsidRPr="005C6EA1">
              <w:rPr>
                <w:rFonts w:ascii="Calibri" w:hAnsi="Calibri" w:cs="Calibri"/>
                <w:b/>
                <w:sz w:val="22"/>
                <w:szCs w:val="22"/>
              </w:rPr>
              <w:t>Comment se fabriquent les filles</w:t>
            </w:r>
            <w:r>
              <w:rPr>
                <w:rFonts w:ascii="Calibri" w:hAnsi="Calibri" w:cs="Calibri"/>
                <w:b/>
                <w:sz w:val="22"/>
                <w:szCs w:val="22"/>
              </w:rPr>
              <w:t xml:space="preserve"> et les garçons ?</w:t>
            </w:r>
          </w:p>
          <w:p w:rsidR="00E37057" w:rsidRPr="005C6EA1" w:rsidRDefault="0028737D" w:rsidP="0028737D">
            <w:pPr>
              <w:jc w:val="center"/>
              <w:rPr>
                <w:rFonts w:ascii="Calibri" w:hAnsi="Calibri" w:cs="Calibri"/>
                <w:b/>
                <w:sz w:val="22"/>
                <w:szCs w:val="22"/>
              </w:rPr>
            </w:pPr>
            <w:r w:rsidRPr="005C6EA1">
              <w:rPr>
                <w:rFonts w:ascii="Calibri" w:hAnsi="Calibri" w:cs="Calibri"/>
                <w:b/>
                <w:sz w:val="22"/>
                <w:szCs w:val="22"/>
              </w:rPr>
              <w:t>La construction de</w:t>
            </w:r>
            <w:r>
              <w:rPr>
                <w:rFonts w:ascii="Calibri" w:hAnsi="Calibri" w:cs="Calibri"/>
                <w:b/>
                <w:sz w:val="22"/>
                <w:szCs w:val="22"/>
              </w:rPr>
              <w:t>s</w:t>
            </w:r>
            <w:r w:rsidRPr="005C6EA1">
              <w:rPr>
                <w:rFonts w:ascii="Calibri" w:hAnsi="Calibri" w:cs="Calibri"/>
                <w:b/>
                <w:sz w:val="22"/>
                <w:szCs w:val="22"/>
              </w:rPr>
              <w:t xml:space="preserve"> identité</w:t>
            </w:r>
            <w:r>
              <w:rPr>
                <w:rFonts w:ascii="Calibri" w:hAnsi="Calibri" w:cs="Calibri"/>
                <w:b/>
                <w:sz w:val="22"/>
                <w:szCs w:val="22"/>
              </w:rPr>
              <w:t>s</w:t>
            </w:r>
            <w:r w:rsidRPr="005C6EA1">
              <w:rPr>
                <w:rFonts w:ascii="Calibri" w:hAnsi="Calibri" w:cs="Calibri"/>
                <w:b/>
                <w:sz w:val="22"/>
                <w:szCs w:val="22"/>
              </w:rPr>
              <w:t xml:space="preserve"> féminine</w:t>
            </w:r>
            <w:r>
              <w:rPr>
                <w:rFonts w:ascii="Calibri" w:hAnsi="Calibri" w:cs="Calibri"/>
                <w:b/>
                <w:sz w:val="22"/>
                <w:szCs w:val="22"/>
              </w:rPr>
              <w:t xml:space="preserve"> et masculine</w:t>
            </w:r>
          </w:p>
        </w:tc>
      </w:tr>
    </w:tbl>
    <w:p w:rsidR="00E37057" w:rsidRDefault="00E37057" w:rsidP="0028737D">
      <w:pPr>
        <w:jc w:val="both"/>
        <w:rPr>
          <w:rFonts w:ascii="Calibri" w:hAnsi="Calibri" w:cs="Calibri"/>
          <w:sz w:val="22"/>
          <w:szCs w:val="22"/>
        </w:rPr>
      </w:pPr>
    </w:p>
    <w:p w:rsidR="00376C48" w:rsidRDefault="00376C48" w:rsidP="00376C48">
      <w:pPr>
        <w:jc w:val="center"/>
        <w:rPr>
          <w:rFonts w:ascii="Calibri" w:hAnsi="Calibri" w:cs="Calibri"/>
          <w:b/>
          <w:i/>
          <w:sz w:val="22"/>
          <w:szCs w:val="22"/>
        </w:rPr>
      </w:pPr>
      <w:r w:rsidRPr="00376C48">
        <w:rPr>
          <w:rFonts w:ascii="Calibri" w:hAnsi="Calibri" w:cs="Calibri"/>
          <w:b/>
          <w:i/>
          <w:sz w:val="22"/>
          <w:szCs w:val="22"/>
        </w:rPr>
        <w:t>Activité présentée par Céline Grandclément</w:t>
      </w:r>
      <w:r>
        <w:rPr>
          <w:rFonts w:ascii="Calibri" w:hAnsi="Calibri" w:cs="Calibri"/>
          <w:b/>
          <w:i/>
          <w:sz w:val="22"/>
          <w:szCs w:val="22"/>
        </w:rPr>
        <w:t xml:space="preserve"> (Lycée Jean Michel de Lons le saunier)</w:t>
      </w:r>
    </w:p>
    <w:p w:rsidR="00376C48" w:rsidRPr="00376C48" w:rsidRDefault="00376C48" w:rsidP="00376C48">
      <w:pPr>
        <w:jc w:val="center"/>
        <w:rPr>
          <w:rFonts w:ascii="Calibri" w:hAnsi="Calibri" w:cs="Calibri"/>
          <w:b/>
          <w:i/>
          <w:sz w:val="22"/>
          <w:szCs w:val="22"/>
        </w:rPr>
      </w:pPr>
      <w:r w:rsidRPr="00376C48">
        <w:rPr>
          <w:rFonts w:ascii="Calibri" w:hAnsi="Calibri" w:cs="Calibri"/>
          <w:b/>
          <w:i/>
          <w:sz w:val="22"/>
          <w:szCs w:val="22"/>
        </w:rPr>
        <w:t xml:space="preserve"> lors du stage « pédagogie de pojet » - 19 12 2013</w:t>
      </w:r>
    </w:p>
    <w:p w:rsidR="00376C48" w:rsidRDefault="00376C48" w:rsidP="0028737D">
      <w:pPr>
        <w:jc w:val="both"/>
        <w:rPr>
          <w:rFonts w:ascii="Calibri" w:hAnsi="Calibri" w:cs="Calibri"/>
          <w:sz w:val="22"/>
          <w:szCs w:val="22"/>
        </w:rPr>
      </w:pPr>
    </w:p>
    <w:p w:rsidR="0028737D" w:rsidRDefault="0028737D" w:rsidP="005C6EA1">
      <w:pPr>
        <w:numPr>
          <w:ilvl w:val="0"/>
          <w:numId w:val="1"/>
        </w:numPr>
        <w:jc w:val="both"/>
        <w:rPr>
          <w:rFonts w:ascii="Calibri" w:hAnsi="Calibri" w:cs="Calibri"/>
          <w:b/>
          <w:sz w:val="22"/>
          <w:szCs w:val="22"/>
          <w:u w:val="single"/>
        </w:rPr>
      </w:pPr>
      <w:r>
        <w:rPr>
          <w:rFonts w:ascii="Calibri" w:hAnsi="Calibri" w:cs="Calibri"/>
          <w:b/>
          <w:sz w:val="22"/>
          <w:szCs w:val="22"/>
          <w:u w:val="single"/>
        </w:rPr>
        <w:t>Objectifs</w:t>
      </w:r>
    </w:p>
    <w:p w:rsidR="00241CE7" w:rsidRDefault="00241CE7" w:rsidP="0028737D">
      <w:pPr>
        <w:numPr>
          <w:ilvl w:val="1"/>
          <w:numId w:val="1"/>
        </w:numPr>
        <w:jc w:val="both"/>
        <w:rPr>
          <w:rFonts w:ascii="Calibri" w:hAnsi="Calibri" w:cs="Calibri"/>
          <w:sz w:val="22"/>
          <w:szCs w:val="22"/>
        </w:rPr>
      </w:pPr>
      <w:r>
        <w:rPr>
          <w:rFonts w:ascii="Calibri" w:hAnsi="Calibri" w:cs="Calibri"/>
          <w:sz w:val="22"/>
          <w:szCs w:val="22"/>
        </w:rPr>
        <w:t xml:space="preserve">Montrer que </w:t>
      </w:r>
      <w:r w:rsidRPr="00241CE7">
        <w:rPr>
          <w:rFonts w:ascii="Calibri" w:hAnsi="Calibri" w:cs="Calibri"/>
          <w:sz w:val="22"/>
          <w:szCs w:val="22"/>
        </w:rPr>
        <w:t>l’identité sexuelle</w:t>
      </w:r>
      <w:r>
        <w:rPr>
          <w:rFonts w:ascii="Calibri" w:hAnsi="Calibri" w:cs="Calibri"/>
          <w:sz w:val="22"/>
          <w:szCs w:val="22"/>
        </w:rPr>
        <w:t xml:space="preserve"> n’est pas naturelle</w:t>
      </w:r>
      <w:r w:rsidRPr="00241CE7">
        <w:rPr>
          <w:rFonts w:ascii="Calibri" w:hAnsi="Calibri" w:cs="Calibri"/>
          <w:sz w:val="22"/>
          <w:szCs w:val="22"/>
        </w:rPr>
        <w:t>.</w:t>
      </w:r>
    </w:p>
    <w:p w:rsidR="0028737D" w:rsidRDefault="0028737D" w:rsidP="0028737D">
      <w:pPr>
        <w:numPr>
          <w:ilvl w:val="1"/>
          <w:numId w:val="1"/>
        </w:numPr>
        <w:jc w:val="both"/>
        <w:rPr>
          <w:rFonts w:ascii="Calibri" w:hAnsi="Calibri" w:cs="Calibri"/>
          <w:sz w:val="22"/>
          <w:szCs w:val="22"/>
        </w:rPr>
      </w:pPr>
      <w:r>
        <w:rPr>
          <w:rFonts w:ascii="Calibri" w:hAnsi="Calibri" w:cs="Calibri"/>
          <w:sz w:val="22"/>
          <w:szCs w:val="22"/>
        </w:rPr>
        <w:t>Montrer que les livres pour enfants, les dessins animés et les publicités contribuent à la construction des identités féminine et masculine.</w:t>
      </w:r>
    </w:p>
    <w:p w:rsidR="0028737D" w:rsidRDefault="0028737D" w:rsidP="0028737D">
      <w:pPr>
        <w:numPr>
          <w:ilvl w:val="1"/>
          <w:numId w:val="1"/>
        </w:numPr>
        <w:jc w:val="both"/>
        <w:rPr>
          <w:rFonts w:ascii="Calibri" w:hAnsi="Calibri" w:cs="Calibri"/>
          <w:sz w:val="22"/>
          <w:szCs w:val="22"/>
        </w:rPr>
      </w:pPr>
      <w:r>
        <w:rPr>
          <w:rFonts w:ascii="Calibri" w:hAnsi="Calibri" w:cs="Calibri"/>
          <w:sz w:val="22"/>
          <w:szCs w:val="22"/>
        </w:rPr>
        <w:t>Réaliser un travail de groupe en exploitant les connaissances du cours.</w:t>
      </w:r>
    </w:p>
    <w:p w:rsidR="0028737D" w:rsidRDefault="0028737D" w:rsidP="0028737D">
      <w:pPr>
        <w:numPr>
          <w:ilvl w:val="1"/>
          <w:numId w:val="1"/>
        </w:numPr>
        <w:jc w:val="both"/>
        <w:rPr>
          <w:rFonts w:ascii="Calibri" w:hAnsi="Calibri" w:cs="Calibri"/>
          <w:sz w:val="22"/>
          <w:szCs w:val="22"/>
        </w:rPr>
      </w:pPr>
      <w:r>
        <w:rPr>
          <w:rFonts w:ascii="Calibri" w:hAnsi="Calibri" w:cs="Calibri"/>
          <w:sz w:val="22"/>
          <w:szCs w:val="22"/>
        </w:rPr>
        <w:t>Réaliser une prestation orale.</w:t>
      </w:r>
    </w:p>
    <w:p w:rsidR="0028737D" w:rsidRPr="0028737D" w:rsidRDefault="0028737D" w:rsidP="0028737D">
      <w:pPr>
        <w:jc w:val="both"/>
        <w:rPr>
          <w:rFonts w:ascii="Calibri" w:hAnsi="Calibri" w:cs="Calibri"/>
          <w:sz w:val="22"/>
          <w:szCs w:val="22"/>
        </w:rPr>
      </w:pPr>
    </w:p>
    <w:p w:rsidR="00E37057" w:rsidRDefault="00E37057" w:rsidP="005C6EA1">
      <w:pPr>
        <w:numPr>
          <w:ilvl w:val="0"/>
          <w:numId w:val="1"/>
        </w:numPr>
        <w:jc w:val="both"/>
        <w:rPr>
          <w:rFonts w:ascii="Calibri" w:hAnsi="Calibri" w:cs="Calibri"/>
          <w:b/>
          <w:sz w:val="22"/>
          <w:szCs w:val="22"/>
          <w:u w:val="single"/>
        </w:rPr>
      </w:pPr>
      <w:r w:rsidRPr="005C6EA1">
        <w:rPr>
          <w:rFonts w:ascii="Calibri" w:hAnsi="Calibri" w:cs="Calibri"/>
          <w:b/>
          <w:sz w:val="22"/>
          <w:szCs w:val="22"/>
          <w:u w:val="single"/>
        </w:rPr>
        <w:t>Répartition du travail de groupe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4016"/>
        <w:gridCol w:w="1024"/>
        <w:gridCol w:w="3265"/>
      </w:tblGrid>
      <w:tr w:rsidR="005C6EA1" w:rsidRPr="005C6EA1" w:rsidTr="005C6EA1">
        <w:tc>
          <w:tcPr>
            <w:tcW w:w="0" w:type="auto"/>
          </w:tcPr>
          <w:p w:rsidR="005C6EA1" w:rsidRPr="005C6EA1" w:rsidRDefault="005C6EA1" w:rsidP="0074742D">
            <w:pPr>
              <w:rPr>
                <w:rFonts w:ascii="Calibri" w:hAnsi="Calibri" w:cs="Calibri"/>
                <w:sz w:val="22"/>
                <w:szCs w:val="22"/>
              </w:rPr>
            </w:pPr>
            <w:r w:rsidRPr="005C6EA1">
              <w:rPr>
                <w:rFonts w:ascii="Calibri" w:hAnsi="Calibri" w:cs="Calibri"/>
                <w:sz w:val="22"/>
                <w:szCs w:val="22"/>
              </w:rPr>
              <w:t>N° du groupe</w:t>
            </w:r>
          </w:p>
        </w:tc>
        <w:tc>
          <w:tcPr>
            <w:tcW w:w="0" w:type="auto"/>
          </w:tcPr>
          <w:p w:rsidR="005C6EA1" w:rsidRPr="005C6EA1" w:rsidRDefault="005C6EA1" w:rsidP="0074742D">
            <w:pPr>
              <w:rPr>
                <w:rFonts w:ascii="Calibri" w:hAnsi="Calibri" w:cs="Calibri"/>
                <w:sz w:val="22"/>
                <w:szCs w:val="22"/>
              </w:rPr>
            </w:pPr>
            <w:r w:rsidRPr="005C6EA1">
              <w:rPr>
                <w:rFonts w:ascii="Calibri" w:hAnsi="Calibri" w:cs="Calibri"/>
                <w:sz w:val="22"/>
                <w:szCs w:val="22"/>
              </w:rPr>
              <w:t>Travail</w:t>
            </w:r>
          </w:p>
        </w:tc>
        <w:tc>
          <w:tcPr>
            <w:tcW w:w="0" w:type="auto"/>
          </w:tcPr>
          <w:p w:rsidR="005C6EA1" w:rsidRDefault="005C6EA1" w:rsidP="0074742D">
            <w:pPr>
              <w:jc w:val="both"/>
              <w:rPr>
                <w:rFonts w:ascii="Calibri" w:hAnsi="Calibri" w:cs="Calibri"/>
                <w:sz w:val="22"/>
                <w:szCs w:val="22"/>
              </w:rPr>
            </w:pPr>
            <w:r w:rsidRPr="005C6EA1">
              <w:rPr>
                <w:rFonts w:ascii="Calibri" w:hAnsi="Calibri" w:cs="Calibri"/>
                <w:sz w:val="22"/>
                <w:szCs w:val="22"/>
              </w:rPr>
              <w:t>Nb d’élèves</w:t>
            </w:r>
          </w:p>
          <w:p w:rsidR="0028737D" w:rsidRPr="005C6EA1" w:rsidRDefault="0028737D" w:rsidP="0074742D">
            <w:pPr>
              <w:jc w:val="both"/>
              <w:rPr>
                <w:rFonts w:ascii="Calibri" w:hAnsi="Calibri" w:cs="Calibri"/>
                <w:sz w:val="22"/>
                <w:szCs w:val="22"/>
              </w:rPr>
            </w:pPr>
            <w:r>
              <w:rPr>
                <w:rFonts w:ascii="Calibri" w:hAnsi="Calibri" w:cs="Calibri"/>
                <w:sz w:val="22"/>
                <w:szCs w:val="22"/>
              </w:rPr>
              <w:t>Date oral</w:t>
            </w:r>
          </w:p>
        </w:tc>
        <w:tc>
          <w:tcPr>
            <w:tcW w:w="0" w:type="auto"/>
          </w:tcPr>
          <w:p w:rsidR="005C6EA1" w:rsidRPr="005C6EA1" w:rsidRDefault="005C6EA1" w:rsidP="0074742D">
            <w:pPr>
              <w:rPr>
                <w:rFonts w:ascii="Calibri" w:hAnsi="Calibri" w:cs="Calibri"/>
                <w:sz w:val="22"/>
                <w:szCs w:val="22"/>
              </w:rPr>
            </w:pPr>
            <w:r w:rsidRPr="005C6EA1">
              <w:rPr>
                <w:rFonts w:ascii="Calibri" w:hAnsi="Calibri" w:cs="Calibri"/>
                <w:sz w:val="22"/>
                <w:szCs w:val="22"/>
              </w:rPr>
              <w:t>Pr</w:t>
            </w:r>
            <w:r w:rsidR="00DF0367">
              <w:rPr>
                <w:rFonts w:ascii="Calibri" w:hAnsi="Calibri" w:cs="Calibri"/>
                <w:sz w:val="22"/>
                <w:szCs w:val="22"/>
              </w:rPr>
              <w:t>écisions sur le travail à faire</w:t>
            </w:r>
          </w:p>
        </w:tc>
      </w:tr>
      <w:tr w:rsidR="00241CE7" w:rsidRPr="005C6EA1" w:rsidTr="005C6EA1">
        <w:tc>
          <w:tcPr>
            <w:tcW w:w="0" w:type="auto"/>
          </w:tcPr>
          <w:p w:rsidR="00241CE7" w:rsidRDefault="00241CE7" w:rsidP="0028737D">
            <w:pPr>
              <w:rPr>
                <w:rFonts w:ascii="Calibri" w:hAnsi="Calibri" w:cs="Calibri"/>
                <w:sz w:val="22"/>
                <w:szCs w:val="22"/>
              </w:rPr>
            </w:pPr>
            <w:r>
              <w:rPr>
                <w:rFonts w:ascii="Calibri" w:hAnsi="Calibri" w:cs="Calibri"/>
                <w:sz w:val="22"/>
                <w:szCs w:val="22"/>
              </w:rPr>
              <w:t>1</w:t>
            </w:r>
          </w:p>
        </w:tc>
        <w:tc>
          <w:tcPr>
            <w:tcW w:w="0" w:type="auto"/>
          </w:tcPr>
          <w:p w:rsidR="00241CE7" w:rsidRPr="005C6EA1" w:rsidRDefault="00241CE7" w:rsidP="0082283D">
            <w:pPr>
              <w:rPr>
                <w:rFonts w:ascii="Calibri" w:hAnsi="Calibri" w:cs="Calibri"/>
                <w:sz w:val="22"/>
                <w:szCs w:val="22"/>
              </w:rPr>
            </w:pPr>
            <w:r w:rsidRPr="005C6EA1">
              <w:rPr>
                <w:rFonts w:ascii="Calibri" w:hAnsi="Calibri" w:cs="Calibri"/>
                <w:sz w:val="22"/>
                <w:szCs w:val="22"/>
              </w:rPr>
              <w:t>Chronologie retraçant l’évolution du droit des femmes et les dates clés concernant l’égalité hommes-femmes (depuis 1791).</w:t>
            </w:r>
          </w:p>
        </w:tc>
        <w:tc>
          <w:tcPr>
            <w:tcW w:w="0" w:type="auto"/>
          </w:tcPr>
          <w:p w:rsidR="00241CE7" w:rsidRDefault="00241CE7" w:rsidP="0082283D">
            <w:pPr>
              <w:jc w:val="both"/>
              <w:rPr>
                <w:rFonts w:ascii="Calibri" w:hAnsi="Calibri" w:cs="Calibri"/>
                <w:sz w:val="22"/>
                <w:szCs w:val="22"/>
              </w:rPr>
            </w:pPr>
            <w:r>
              <w:rPr>
                <w:rFonts w:ascii="Calibri" w:hAnsi="Calibri" w:cs="Calibri"/>
                <w:sz w:val="22"/>
                <w:szCs w:val="22"/>
              </w:rPr>
              <w:t>2</w:t>
            </w:r>
            <w:r w:rsidRPr="005C6EA1">
              <w:rPr>
                <w:rFonts w:ascii="Calibri" w:hAnsi="Calibri" w:cs="Calibri"/>
                <w:sz w:val="22"/>
                <w:szCs w:val="22"/>
              </w:rPr>
              <w:t xml:space="preserve"> élèves</w:t>
            </w:r>
          </w:p>
          <w:p w:rsidR="00241CE7" w:rsidRPr="005C6EA1" w:rsidRDefault="00DF0367" w:rsidP="0082283D">
            <w:pPr>
              <w:jc w:val="both"/>
              <w:rPr>
                <w:rFonts w:ascii="Calibri" w:hAnsi="Calibri" w:cs="Calibri"/>
                <w:sz w:val="22"/>
                <w:szCs w:val="22"/>
              </w:rPr>
            </w:pPr>
            <w:r>
              <w:rPr>
                <w:rFonts w:ascii="Calibri" w:hAnsi="Calibri" w:cs="Calibri"/>
                <w:sz w:val="22"/>
                <w:szCs w:val="22"/>
              </w:rPr>
              <w:t>05/11</w:t>
            </w:r>
          </w:p>
        </w:tc>
        <w:tc>
          <w:tcPr>
            <w:tcW w:w="0" w:type="auto"/>
          </w:tcPr>
          <w:p w:rsidR="00241CE7" w:rsidRPr="005C6EA1" w:rsidRDefault="00241CE7" w:rsidP="0082283D">
            <w:pPr>
              <w:rPr>
                <w:rFonts w:ascii="Calibri" w:hAnsi="Calibri" w:cs="Calibri"/>
                <w:sz w:val="22"/>
                <w:szCs w:val="22"/>
              </w:rPr>
            </w:pPr>
            <w:r w:rsidRPr="0074742D">
              <w:rPr>
                <w:rFonts w:ascii="Calibri" w:hAnsi="Calibri" w:cs="Calibri"/>
                <w:sz w:val="22"/>
                <w:szCs w:val="22"/>
              </w:rPr>
              <w:t>Présentation orale, avec support vidéo-projeté</w:t>
            </w:r>
            <w:r>
              <w:rPr>
                <w:rFonts w:ascii="Calibri" w:hAnsi="Calibri" w:cs="Calibri"/>
                <w:sz w:val="22"/>
                <w:szCs w:val="22"/>
              </w:rPr>
              <w:t xml:space="preserve"> (images illustratives attendues).</w:t>
            </w:r>
          </w:p>
        </w:tc>
      </w:tr>
      <w:tr w:rsidR="00241CE7" w:rsidRPr="005C6EA1" w:rsidTr="005C6EA1">
        <w:tc>
          <w:tcPr>
            <w:tcW w:w="0" w:type="auto"/>
          </w:tcPr>
          <w:p w:rsidR="00241CE7" w:rsidRPr="005C6EA1" w:rsidRDefault="00241CE7" w:rsidP="0028737D">
            <w:pPr>
              <w:rPr>
                <w:rFonts w:ascii="Calibri" w:hAnsi="Calibri" w:cs="Calibri"/>
                <w:sz w:val="22"/>
                <w:szCs w:val="22"/>
              </w:rPr>
            </w:pPr>
            <w:r>
              <w:rPr>
                <w:rFonts w:ascii="Calibri" w:hAnsi="Calibri" w:cs="Calibri"/>
                <w:sz w:val="22"/>
                <w:szCs w:val="22"/>
              </w:rPr>
              <w:t>2</w:t>
            </w:r>
          </w:p>
        </w:tc>
        <w:tc>
          <w:tcPr>
            <w:tcW w:w="0" w:type="auto"/>
          </w:tcPr>
          <w:p w:rsidR="00241CE7" w:rsidRPr="005C6EA1" w:rsidRDefault="00241CE7" w:rsidP="0082283D">
            <w:pPr>
              <w:rPr>
                <w:rFonts w:ascii="Calibri" w:hAnsi="Calibri" w:cs="Calibri"/>
                <w:sz w:val="22"/>
                <w:szCs w:val="22"/>
              </w:rPr>
            </w:pPr>
            <w:r w:rsidRPr="005C6EA1">
              <w:rPr>
                <w:rFonts w:ascii="Calibri" w:hAnsi="Calibri" w:cs="Calibri"/>
                <w:sz w:val="22"/>
                <w:szCs w:val="22"/>
              </w:rPr>
              <w:t>Travail sur des textes permettant de mieux comprendre comment se fabriquent les filles et les garçons (questions à traiter). Cf. ci-derrière.</w:t>
            </w:r>
          </w:p>
        </w:tc>
        <w:tc>
          <w:tcPr>
            <w:tcW w:w="0" w:type="auto"/>
          </w:tcPr>
          <w:p w:rsidR="00241CE7" w:rsidRDefault="00241CE7" w:rsidP="0082283D">
            <w:pPr>
              <w:jc w:val="both"/>
              <w:rPr>
                <w:rFonts w:ascii="Calibri" w:hAnsi="Calibri" w:cs="Calibri"/>
                <w:sz w:val="22"/>
                <w:szCs w:val="22"/>
              </w:rPr>
            </w:pPr>
            <w:r w:rsidRPr="005C6EA1">
              <w:rPr>
                <w:rFonts w:ascii="Calibri" w:hAnsi="Calibri" w:cs="Calibri"/>
                <w:sz w:val="22"/>
                <w:szCs w:val="22"/>
              </w:rPr>
              <w:t>3 élèves</w:t>
            </w:r>
          </w:p>
          <w:p w:rsidR="00241CE7" w:rsidRPr="005C6EA1" w:rsidRDefault="00DF0367" w:rsidP="0082283D">
            <w:pPr>
              <w:jc w:val="both"/>
              <w:rPr>
                <w:rFonts w:ascii="Calibri" w:hAnsi="Calibri" w:cs="Calibri"/>
                <w:sz w:val="22"/>
                <w:szCs w:val="22"/>
              </w:rPr>
            </w:pPr>
            <w:r>
              <w:rPr>
                <w:rFonts w:ascii="Calibri" w:hAnsi="Calibri" w:cs="Calibri"/>
                <w:sz w:val="22"/>
                <w:szCs w:val="22"/>
              </w:rPr>
              <w:t>05/11</w:t>
            </w:r>
          </w:p>
        </w:tc>
        <w:tc>
          <w:tcPr>
            <w:tcW w:w="0" w:type="auto"/>
          </w:tcPr>
          <w:p w:rsidR="00241CE7" w:rsidRPr="005C6EA1" w:rsidRDefault="00241CE7" w:rsidP="0082283D">
            <w:pPr>
              <w:rPr>
                <w:rFonts w:ascii="Calibri" w:hAnsi="Calibri" w:cs="Calibri"/>
                <w:sz w:val="22"/>
                <w:szCs w:val="22"/>
              </w:rPr>
            </w:pPr>
            <w:r w:rsidRPr="0074742D">
              <w:rPr>
                <w:rFonts w:ascii="Calibri" w:hAnsi="Calibri" w:cs="Calibri"/>
                <w:sz w:val="22"/>
                <w:szCs w:val="22"/>
              </w:rPr>
              <w:t>Présentation orale, avec support vidéo-projeté</w:t>
            </w:r>
            <w:r>
              <w:rPr>
                <w:rFonts w:ascii="Calibri" w:hAnsi="Calibri" w:cs="Calibri"/>
                <w:sz w:val="22"/>
                <w:szCs w:val="22"/>
              </w:rPr>
              <w:t xml:space="preserve"> (consignes + précises ci-derrière).</w:t>
            </w:r>
          </w:p>
        </w:tc>
      </w:tr>
      <w:tr w:rsidR="00241CE7" w:rsidRPr="005C6EA1" w:rsidTr="005C6EA1">
        <w:tc>
          <w:tcPr>
            <w:tcW w:w="0" w:type="auto"/>
          </w:tcPr>
          <w:p w:rsidR="00241CE7" w:rsidRPr="005C6EA1" w:rsidRDefault="00241CE7" w:rsidP="0028737D">
            <w:pPr>
              <w:rPr>
                <w:rFonts w:ascii="Calibri" w:hAnsi="Calibri" w:cs="Calibri"/>
                <w:sz w:val="22"/>
                <w:szCs w:val="22"/>
              </w:rPr>
            </w:pPr>
            <w:r>
              <w:rPr>
                <w:rFonts w:ascii="Calibri" w:hAnsi="Calibri" w:cs="Calibri"/>
                <w:sz w:val="22"/>
                <w:szCs w:val="22"/>
              </w:rPr>
              <w:t>3</w:t>
            </w:r>
          </w:p>
        </w:tc>
        <w:tc>
          <w:tcPr>
            <w:tcW w:w="0" w:type="auto"/>
          </w:tcPr>
          <w:p w:rsidR="00241CE7" w:rsidRPr="005C6EA1" w:rsidRDefault="00241CE7" w:rsidP="0028737D">
            <w:pPr>
              <w:rPr>
                <w:rFonts w:ascii="Calibri" w:hAnsi="Calibri" w:cs="Calibri"/>
                <w:sz w:val="22"/>
                <w:szCs w:val="22"/>
              </w:rPr>
            </w:pPr>
            <w:r w:rsidRPr="005C6EA1">
              <w:rPr>
                <w:rFonts w:ascii="Calibri" w:hAnsi="Calibri" w:cs="Calibri"/>
                <w:sz w:val="22"/>
                <w:szCs w:val="22"/>
              </w:rPr>
              <w:t xml:space="preserve">Travail sur des extraits de livre pour enfants pour mettre en avant comment </w:t>
            </w:r>
            <w:r>
              <w:rPr>
                <w:rFonts w:ascii="Calibri" w:hAnsi="Calibri" w:cs="Calibri"/>
                <w:sz w:val="22"/>
                <w:szCs w:val="22"/>
              </w:rPr>
              <w:t>ils</w:t>
            </w:r>
            <w:r w:rsidRPr="005C6EA1">
              <w:rPr>
                <w:rFonts w:ascii="Calibri" w:hAnsi="Calibri" w:cs="Calibri"/>
                <w:sz w:val="22"/>
                <w:szCs w:val="22"/>
              </w:rPr>
              <w:t xml:space="preserve"> contribuent à la construction de l’identité féminine.</w:t>
            </w:r>
          </w:p>
        </w:tc>
        <w:tc>
          <w:tcPr>
            <w:tcW w:w="0" w:type="auto"/>
          </w:tcPr>
          <w:p w:rsidR="00241CE7" w:rsidRDefault="00241CE7" w:rsidP="0082283D">
            <w:pPr>
              <w:jc w:val="both"/>
              <w:rPr>
                <w:rFonts w:ascii="Calibri" w:hAnsi="Calibri" w:cs="Calibri"/>
                <w:sz w:val="22"/>
                <w:szCs w:val="22"/>
              </w:rPr>
            </w:pPr>
            <w:r w:rsidRPr="005C6EA1">
              <w:rPr>
                <w:rFonts w:ascii="Calibri" w:hAnsi="Calibri" w:cs="Calibri"/>
                <w:sz w:val="22"/>
                <w:szCs w:val="22"/>
              </w:rPr>
              <w:t>3 élèves</w:t>
            </w:r>
          </w:p>
          <w:p w:rsidR="00241CE7" w:rsidRPr="005C6EA1" w:rsidRDefault="00DF0367" w:rsidP="0082283D">
            <w:pPr>
              <w:jc w:val="both"/>
              <w:rPr>
                <w:rFonts w:ascii="Calibri" w:hAnsi="Calibri" w:cs="Calibri"/>
                <w:sz w:val="22"/>
                <w:szCs w:val="22"/>
              </w:rPr>
            </w:pPr>
            <w:r>
              <w:rPr>
                <w:rFonts w:ascii="Calibri" w:hAnsi="Calibri" w:cs="Calibri"/>
                <w:sz w:val="22"/>
                <w:szCs w:val="22"/>
              </w:rPr>
              <w:t>05/11</w:t>
            </w:r>
          </w:p>
        </w:tc>
        <w:tc>
          <w:tcPr>
            <w:tcW w:w="0" w:type="auto"/>
          </w:tcPr>
          <w:p w:rsidR="00241CE7" w:rsidRPr="005C6EA1" w:rsidRDefault="00241CE7" w:rsidP="0082283D">
            <w:pPr>
              <w:rPr>
                <w:rFonts w:ascii="Calibri" w:hAnsi="Calibri" w:cs="Calibri"/>
                <w:sz w:val="22"/>
                <w:szCs w:val="22"/>
              </w:rPr>
            </w:pPr>
            <w:r w:rsidRPr="0074742D">
              <w:rPr>
                <w:rFonts w:ascii="Calibri" w:hAnsi="Calibri" w:cs="Calibri"/>
                <w:sz w:val="22"/>
                <w:szCs w:val="22"/>
              </w:rPr>
              <w:t>Présentation orale, avec support vidéo-projeté</w:t>
            </w:r>
            <w:r>
              <w:rPr>
                <w:rFonts w:ascii="Calibri" w:hAnsi="Calibri" w:cs="Calibri"/>
                <w:sz w:val="22"/>
                <w:szCs w:val="22"/>
              </w:rPr>
              <w:t xml:space="preserve"> (diffusion d’images et/ou d’extraits</w:t>
            </w:r>
            <w:r w:rsidRPr="005C6EA1">
              <w:rPr>
                <w:rFonts w:ascii="Calibri" w:hAnsi="Calibri" w:cs="Calibri"/>
                <w:sz w:val="22"/>
                <w:szCs w:val="22"/>
              </w:rPr>
              <w:t xml:space="preserve"> </w:t>
            </w:r>
            <w:r>
              <w:rPr>
                <w:rFonts w:ascii="Calibri" w:hAnsi="Calibri" w:cs="Calibri"/>
                <w:sz w:val="22"/>
                <w:szCs w:val="22"/>
              </w:rPr>
              <w:t>+ travail d’analyse)</w:t>
            </w:r>
            <w:r w:rsidRPr="0074742D">
              <w:rPr>
                <w:rFonts w:ascii="Calibri" w:hAnsi="Calibri" w:cs="Calibri"/>
                <w:sz w:val="22"/>
                <w:szCs w:val="22"/>
              </w:rPr>
              <w:t>.</w:t>
            </w:r>
          </w:p>
        </w:tc>
      </w:tr>
      <w:tr w:rsidR="00241CE7" w:rsidRPr="005C6EA1" w:rsidTr="005C6EA1">
        <w:tc>
          <w:tcPr>
            <w:tcW w:w="0" w:type="auto"/>
          </w:tcPr>
          <w:p w:rsidR="00241CE7" w:rsidRDefault="00241CE7" w:rsidP="0074742D">
            <w:pPr>
              <w:rPr>
                <w:rFonts w:ascii="Calibri" w:hAnsi="Calibri" w:cs="Calibri"/>
                <w:sz w:val="22"/>
                <w:szCs w:val="22"/>
              </w:rPr>
            </w:pPr>
            <w:r>
              <w:rPr>
                <w:rFonts w:ascii="Calibri" w:hAnsi="Calibri" w:cs="Calibri"/>
                <w:sz w:val="22"/>
                <w:szCs w:val="22"/>
              </w:rPr>
              <w:t>4</w:t>
            </w:r>
          </w:p>
          <w:p w:rsidR="00241CE7" w:rsidRPr="005C6EA1" w:rsidRDefault="00241CE7" w:rsidP="0074742D">
            <w:pPr>
              <w:rPr>
                <w:rFonts w:ascii="Calibri" w:hAnsi="Calibri" w:cs="Calibri"/>
                <w:sz w:val="22"/>
                <w:szCs w:val="22"/>
              </w:rPr>
            </w:pPr>
          </w:p>
        </w:tc>
        <w:tc>
          <w:tcPr>
            <w:tcW w:w="0" w:type="auto"/>
          </w:tcPr>
          <w:p w:rsidR="00241CE7" w:rsidRPr="005C6EA1" w:rsidRDefault="00241CE7" w:rsidP="0028737D">
            <w:pPr>
              <w:rPr>
                <w:rFonts w:ascii="Calibri" w:hAnsi="Calibri" w:cs="Calibri"/>
                <w:sz w:val="22"/>
                <w:szCs w:val="22"/>
              </w:rPr>
            </w:pPr>
            <w:r w:rsidRPr="005C6EA1">
              <w:rPr>
                <w:rFonts w:ascii="Calibri" w:hAnsi="Calibri" w:cs="Calibri"/>
                <w:sz w:val="22"/>
                <w:szCs w:val="22"/>
              </w:rPr>
              <w:t xml:space="preserve">Travail sur des extraits de livre pour enfants pour mettre en avant comment </w:t>
            </w:r>
            <w:r>
              <w:rPr>
                <w:rFonts w:ascii="Calibri" w:hAnsi="Calibri" w:cs="Calibri"/>
                <w:sz w:val="22"/>
                <w:szCs w:val="22"/>
              </w:rPr>
              <w:t>ils</w:t>
            </w:r>
            <w:r w:rsidRPr="005C6EA1">
              <w:rPr>
                <w:rFonts w:ascii="Calibri" w:hAnsi="Calibri" w:cs="Calibri"/>
                <w:sz w:val="22"/>
                <w:szCs w:val="22"/>
              </w:rPr>
              <w:t xml:space="preserve"> contribuent à la construction de l’identité </w:t>
            </w:r>
            <w:r>
              <w:rPr>
                <w:rFonts w:ascii="Calibri" w:hAnsi="Calibri" w:cs="Calibri"/>
                <w:sz w:val="22"/>
                <w:szCs w:val="22"/>
              </w:rPr>
              <w:t>masculine</w:t>
            </w:r>
            <w:r w:rsidRPr="005C6EA1">
              <w:rPr>
                <w:rFonts w:ascii="Calibri" w:hAnsi="Calibri" w:cs="Calibri"/>
                <w:sz w:val="22"/>
                <w:szCs w:val="22"/>
              </w:rPr>
              <w:t>.</w:t>
            </w:r>
          </w:p>
        </w:tc>
        <w:tc>
          <w:tcPr>
            <w:tcW w:w="0" w:type="auto"/>
          </w:tcPr>
          <w:p w:rsidR="00241CE7" w:rsidRDefault="00241CE7" w:rsidP="0082283D">
            <w:pPr>
              <w:jc w:val="both"/>
              <w:rPr>
                <w:rFonts w:ascii="Calibri" w:hAnsi="Calibri" w:cs="Calibri"/>
                <w:sz w:val="22"/>
                <w:szCs w:val="22"/>
              </w:rPr>
            </w:pPr>
            <w:r w:rsidRPr="005C6EA1">
              <w:rPr>
                <w:rFonts w:ascii="Calibri" w:hAnsi="Calibri" w:cs="Calibri"/>
                <w:sz w:val="22"/>
                <w:szCs w:val="22"/>
              </w:rPr>
              <w:t>3 élèves</w:t>
            </w:r>
          </w:p>
          <w:p w:rsidR="00241CE7" w:rsidRPr="005C6EA1" w:rsidRDefault="00DF0367" w:rsidP="0082283D">
            <w:pPr>
              <w:jc w:val="both"/>
              <w:rPr>
                <w:rFonts w:ascii="Calibri" w:hAnsi="Calibri" w:cs="Calibri"/>
                <w:sz w:val="22"/>
                <w:szCs w:val="22"/>
              </w:rPr>
            </w:pPr>
            <w:r>
              <w:rPr>
                <w:rFonts w:ascii="Calibri" w:hAnsi="Calibri" w:cs="Calibri"/>
                <w:sz w:val="22"/>
                <w:szCs w:val="22"/>
              </w:rPr>
              <w:t>05/11</w:t>
            </w:r>
          </w:p>
        </w:tc>
        <w:tc>
          <w:tcPr>
            <w:tcW w:w="0" w:type="auto"/>
          </w:tcPr>
          <w:p w:rsidR="00241CE7" w:rsidRPr="005C6EA1" w:rsidRDefault="00241CE7" w:rsidP="0082283D">
            <w:pPr>
              <w:rPr>
                <w:rFonts w:ascii="Calibri" w:hAnsi="Calibri" w:cs="Calibri"/>
                <w:sz w:val="22"/>
                <w:szCs w:val="22"/>
              </w:rPr>
            </w:pPr>
            <w:r w:rsidRPr="0074742D">
              <w:rPr>
                <w:rFonts w:ascii="Calibri" w:hAnsi="Calibri" w:cs="Calibri"/>
                <w:sz w:val="22"/>
                <w:szCs w:val="22"/>
              </w:rPr>
              <w:t>Présentation orale, avec support vidéo-projeté</w:t>
            </w:r>
            <w:r>
              <w:rPr>
                <w:rFonts w:ascii="Calibri" w:hAnsi="Calibri" w:cs="Calibri"/>
                <w:sz w:val="22"/>
                <w:szCs w:val="22"/>
              </w:rPr>
              <w:t xml:space="preserve"> (diffusion d’images et/ou d’extraits</w:t>
            </w:r>
            <w:r w:rsidRPr="005C6EA1">
              <w:rPr>
                <w:rFonts w:ascii="Calibri" w:hAnsi="Calibri" w:cs="Calibri"/>
                <w:sz w:val="22"/>
                <w:szCs w:val="22"/>
              </w:rPr>
              <w:t xml:space="preserve"> </w:t>
            </w:r>
            <w:r>
              <w:rPr>
                <w:rFonts w:ascii="Calibri" w:hAnsi="Calibri" w:cs="Calibri"/>
                <w:sz w:val="22"/>
                <w:szCs w:val="22"/>
              </w:rPr>
              <w:t>+ travail d’analyse)</w:t>
            </w:r>
            <w:r w:rsidRPr="0074742D">
              <w:rPr>
                <w:rFonts w:ascii="Calibri" w:hAnsi="Calibri" w:cs="Calibri"/>
                <w:sz w:val="22"/>
                <w:szCs w:val="22"/>
              </w:rPr>
              <w:t>.</w:t>
            </w:r>
          </w:p>
        </w:tc>
      </w:tr>
      <w:tr w:rsidR="00241CE7" w:rsidRPr="005C6EA1" w:rsidTr="005C6EA1">
        <w:tc>
          <w:tcPr>
            <w:tcW w:w="0" w:type="auto"/>
          </w:tcPr>
          <w:p w:rsidR="00241CE7" w:rsidRDefault="00241CE7" w:rsidP="0074742D">
            <w:pPr>
              <w:rPr>
                <w:rFonts w:ascii="Calibri" w:hAnsi="Calibri" w:cs="Calibri"/>
                <w:sz w:val="22"/>
                <w:szCs w:val="22"/>
              </w:rPr>
            </w:pPr>
            <w:r>
              <w:rPr>
                <w:rFonts w:ascii="Calibri" w:hAnsi="Calibri" w:cs="Calibri"/>
                <w:sz w:val="22"/>
                <w:szCs w:val="22"/>
              </w:rPr>
              <w:t>5 et 6</w:t>
            </w:r>
          </w:p>
          <w:p w:rsidR="00241CE7" w:rsidRPr="005C6EA1" w:rsidRDefault="00241CE7" w:rsidP="0074742D">
            <w:pPr>
              <w:rPr>
                <w:rFonts w:ascii="Calibri" w:hAnsi="Calibri" w:cs="Calibri"/>
                <w:sz w:val="22"/>
                <w:szCs w:val="22"/>
              </w:rPr>
            </w:pPr>
          </w:p>
        </w:tc>
        <w:tc>
          <w:tcPr>
            <w:tcW w:w="0" w:type="auto"/>
          </w:tcPr>
          <w:p w:rsidR="00241CE7" w:rsidRPr="005C6EA1" w:rsidRDefault="00241CE7" w:rsidP="0028737D">
            <w:pPr>
              <w:rPr>
                <w:rFonts w:ascii="Calibri" w:hAnsi="Calibri" w:cs="Calibri"/>
                <w:sz w:val="22"/>
                <w:szCs w:val="22"/>
              </w:rPr>
            </w:pPr>
            <w:r w:rsidRPr="005C6EA1">
              <w:rPr>
                <w:rFonts w:ascii="Calibri" w:hAnsi="Calibri" w:cs="Calibri"/>
                <w:sz w:val="22"/>
                <w:szCs w:val="22"/>
              </w:rPr>
              <w:t xml:space="preserve">Travail sur des dessins animés pour mettre en avant comment </w:t>
            </w:r>
            <w:r>
              <w:rPr>
                <w:rFonts w:ascii="Calibri" w:hAnsi="Calibri" w:cs="Calibri"/>
                <w:sz w:val="22"/>
                <w:szCs w:val="22"/>
              </w:rPr>
              <w:t>ils</w:t>
            </w:r>
            <w:r w:rsidRPr="005C6EA1">
              <w:rPr>
                <w:rFonts w:ascii="Calibri" w:hAnsi="Calibri" w:cs="Calibri"/>
                <w:sz w:val="22"/>
                <w:szCs w:val="22"/>
              </w:rPr>
              <w:t xml:space="preserve"> contribuent à la construction de l’identité féminine.</w:t>
            </w:r>
          </w:p>
        </w:tc>
        <w:tc>
          <w:tcPr>
            <w:tcW w:w="0" w:type="auto"/>
          </w:tcPr>
          <w:p w:rsidR="00241CE7" w:rsidRDefault="00241CE7" w:rsidP="0082283D">
            <w:pPr>
              <w:jc w:val="both"/>
              <w:rPr>
                <w:rFonts w:ascii="Calibri" w:hAnsi="Calibri" w:cs="Calibri"/>
                <w:sz w:val="22"/>
                <w:szCs w:val="22"/>
              </w:rPr>
            </w:pPr>
            <w:r w:rsidRPr="005C6EA1">
              <w:rPr>
                <w:rFonts w:ascii="Calibri" w:hAnsi="Calibri" w:cs="Calibri"/>
                <w:sz w:val="22"/>
                <w:szCs w:val="22"/>
              </w:rPr>
              <w:t>3 élèves</w:t>
            </w:r>
          </w:p>
          <w:p w:rsidR="00241CE7" w:rsidRPr="005C6EA1" w:rsidRDefault="00DF0367" w:rsidP="0082283D">
            <w:pPr>
              <w:jc w:val="both"/>
              <w:rPr>
                <w:rFonts w:ascii="Calibri" w:hAnsi="Calibri" w:cs="Calibri"/>
                <w:sz w:val="22"/>
                <w:szCs w:val="22"/>
              </w:rPr>
            </w:pPr>
            <w:r>
              <w:rPr>
                <w:rFonts w:ascii="Calibri" w:hAnsi="Calibri" w:cs="Calibri"/>
                <w:sz w:val="22"/>
                <w:szCs w:val="22"/>
              </w:rPr>
              <w:t>05/11</w:t>
            </w:r>
          </w:p>
        </w:tc>
        <w:tc>
          <w:tcPr>
            <w:tcW w:w="0" w:type="auto"/>
          </w:tcPr>
          <w:p w:rsidR="00241CE7" w:rsidRPr="005C6EA1" w:rsidRDefault="00241CE7" w:rsidP="0082283D">
            <w:pPr>
              <w:rPr>
                <w:rFonts w:ascii="Calibri" w:hAnsi="Calibri" w:cs="Calibri"/>
                <w:sz w:val="22"/>
                <w:szCs w:val="22"/>
              </w:rPr>
            </w:pPr>
            <w:r w:rsidRPr="0074742D">
              <w:rPr>
                <w:rFonts w:ascii="Calibri" w:hAnsi="Calibri" w:cs="Calibri"/>
                <w:sz w:val="22"/>
                <w:szCs w:val="22"/>
              </w:rPr>
              <w:t>Présentation orale, avec support vidéo-projeté</w:t>
            </w:r>
            <w:r>
              <w:rPr>
                <w:rFonts w:ascii="Calibri" w:hAnsi="Calibri" w:cs="Calibri"/>
                <w:sz w:val="22"/>
                <w:szCs w:val="22"/>
              </w:rPr>
              <w:t xml:space="preserve"> (</w:t>
            </w:r>
            <w:r w:rsidRPr="005C6EA1">
              <w:rPr>
                <w:rFonts w:ascii="Calibri" w:hAnsi="Calibri" w:cs="Calibri"/>
                <w:sz w:val="22"/>
                <w:szCs w:val="22"/>
              </w:rPr>
              <w:t xml:space="preserve">dessins animés </w:t>
            </w:r>
            <w:r>
              <w:rPr>
                <w:rFonts w:ascii="Calibri" w:hAnsi="Calibri" w:cs="Calibri"/>
                <w:sz w:val="22"/>
                <w:szCs w:val="22"/>
              </w:rPr>
              <w:t>+ travail d’analyse)</w:t>
            </w:r>
            <w:r w:rsidRPr="0074742D">
              <w:rPr>
                <w:rFonts w:ascii="Calibri" w:hAnsi="Calibri" w:cs="Calibri"/>
                <w:sz w:val="22"/>
                <w:szCs w:val="22"/>
              </w:rPr>
              <w:t>.</w:t>
            </w:r>
          </w:p>
        </w:tc>
      </w:tr>
      <w:tr w:rsidR="00241CE7" w:rsidRPr="005C6EA1" w:rsidTr="005C6EA1">
        <w:tc>
          <w:tcPr>
            <w:tcW w:w="0" w:type="auto"/>
          </w:tcPr>
          <w:p w:rsidR="00241CE7" w:rsidRPr="005C6EA1" w:rsidRDefault="00241CE7" w:rsidP="0074742D">
            <w:pPr>
              <w:rPr>
                <w:rFonts w:ascii="Calibri" w:hAnsi="Calibri" w:cs="Calibri"/>
                <w:sz w:val="22"/>
                <w:szCs w:val="22"/>
              </w:rPr>
            </w:pPr>
            <w:r>
              <w:rPr>
                <w:rFonts w:ascii="Calibri" w:hAnsi="Calibri" w:cs="Calibri"/>
                <w:sz w:val="22"/>
                <w:szCs w:val="22"/>
              </w:rPr>
              <w:t>7 et 8</w:t>
            </w:r>
          </w:p>
        </w:tc>
        <w:tc>
          <w:tcPr>
            <w:tcW w:w="0" w:type="auto"/>
          </w:tcPr>
          <w:p w:rsidR="00241CE7" w:rsidRPr="005C6EA1" w:rsidRDefault="00241CE7" w:rsidP="0082283D">
            <w:pPr>
              <w:rPr>
                <w:rFonts w:ascii="Calibri" w:hAnsi="Calibri" w:cs="Calibri"/>
                <w:sz w:val="22"/>
                <w:szCs w:val="22"/>
              </w:rPr>
            </w:pPr>
            <w:r w:rsidRPr="005C6EA1">
              <w:rPr>
                <w:rFonts w:ascii="Calibri" w:hAnsi="Calibri" w:cs="Calibri"/>
                <w:sz w:val="22"/>
                <w:szCs w:val="22"/>
              </w:rPr>
              <w:t xml:space="preserve">Travail sur des dessins animés pour mettre en avant comment </w:t>
            </w:r>
            <w:r>
              <w:rPr>
                <w:rFonts w:ascii="Calibri" w:hAnsi="Calibri" w:cs="Calibri"/>
                <w:sz w:val="22"/>
                <w:szCs w:val="22"/>
              </w:rPr>
              <w:t>ils</w:t>
            </w:r>
            <w:r w:rsidRPr="005C6EA1">
              <w:rPr>
                <w:rFonts w:ascii="Calibri" w:hAnsi="Calibri" w:cs="Calibri"/>
                <w:sz w:val="22"/>
                <w:szCs w:val="22"/>
              </w:rPr>
              <w:t xml:space="preserve"> contribuent à la construction de l’identité </w:t>
            </w:r>
            <w:r>
              <w:rPr>
                <w:rFonts w:ascii="Calibri" w:hAnsi="Calibri" w:cs="Calibri"/>
                <w:sz w:val="22"/>
                <w:szCs w:val="22"/>
              </w:rPr>
              <w:t>masculine</w:t>
            </w:r>
            <w:r w:rsidRPr="005C6EA1">
              <w:rPr>
                <w:rFonts w:ascii="Calibri" w:hAnsi="Calibri" w:cs="Calibri"/>
                <w:sz w:val="22"/>
                <w:szCs w:val="22"/>
              </w:rPr>
              <w:t>.</w:t>
            </w:r>
          </w:p>
        </w:tc>
        <w:tc>
          <w:tcPr>
            <w:tcW w:w="0" w:type="auto"/>
          </w:tcPr>
          <w:p w:rsidR="00241CE7" w:rsidRDefault="00241CE7" w:rsidP="0082283D">
            <w:pPr>
              <w:jc w:val="both"/>
              <w:rPr>
                <w:rFonts w:ascii="Calibri" w:hAnsi="Calibri" w:cs="Calibri"/>
                <w:sz w:val="22"/>
                <w:szCs w:val="22"/>
              </w:rPr>
            </w:pPr>
            <w:r w:rsidRPr="005C6EA1">
              <w:rPr>
                <w:rFonts w:ascii="Calibri" w:hAnsi="Calibri" w:cs="Calibri"/>
                <w:sz w:val="22"/>
                <w:szCs w:val="22"/>
              </w:rPr>
              <w:t>3 élèves</w:t>
            </w:r>
          </w:p>
          <w:p w:rsidR="00241CE7" w:rsidRPr="005C6EA1" w:rsidRDefault="00DF0367" w:rsidP="0082283D">
            <w:pPr>
              <w:jc w:val="both"/>
              <w:rPr>
                <w:rFonts w:ascii="Calibri" w:hAnsi="Calibri" w:cs="Calibri"/>
                <w:sz w:val="22"/>
                <w:szCs w:val="22"/>
              </w:rPr>
            </w:pPr>
            <w:r>
              <w:rPr>
                <w:rFonts w:ascii="Calibri" w:hAnsi="Calibri" w:cs="Calibri"/>
                <w:sz w:val="22"/>
                <w:szCs w:val="22"/>
              </w:rPr>
              <w:t>06/11</w:t>
            </w:r>
          </w:p>
        </w:tc>
        <w:tc>
          <w:tcPr>
            <w:tcW w:w="0" w:type="auto"/>
          </w:tcPr>
          <w:p w:rsidR="00241CE7" w:rsidRPr="005C6EA1" w:rsidRDefault="00241CE7" w:rsidP="0082283D">
            <w:pPr>
              <w:rPr>
                <w:rFonts w:ascii="Calibri" w:hAnsi="Calibri" w:cs="Calibri"/>
                <w:sz w:val="22"/>
                <w:szCs w:val="22"/>
              </w:rPr>
            </w:pPr>
            <w:r w:rsidRPr="0074742D">
              <w:rPr>
                <w:rFonts w:ascii="Calibri" w:hAnsi="Calibri" w:cs="Calibri"/>
                <w:sz w:val="22"/>
                <w:szCs w:val="22"/>
              </w:rPr>
              <w:t>Présentation orale, avec support vidéo-projeté</w:t>
            </w:r>
            <w:r>
              <w:rPr>
                <w:rFonts w:ascii="Calibri" w:hAnsi="Calibri" w:cs="Calibri"/>
                <w:sz w:val="22"/>
                <w:szCs w:val="22"/>
              </w:rPr>
              <w:t xml:space="preserve"> (</w:t>
            </w:r>
            <w:r w:rsidRPr="005C6EA1">
              <w:rPr>
                <w:rFonts w:ascii="Calibri" w:hAnsi="Calibri" w:cs="Calibri"/>
                <w:sz w:val="22"/>
                <w:szCs w:val="22"/>
              </w:rPr>
              <w:t xml:space="preserve">dessins animés </w:t>
            </w:r>
            <w:r>
              <w:rPr>
                <w:rFonts w:ascii="Calibri" w:hAnsi="Calibri" w:cs="Calibri"/>
                <w:sz w:val="22"/>
                <w:szCs w:val="22"/>
              </w:rPr>
              <w:t>+ travail d’analyse)</w:t>
            </w:r>
            <w:r w:rsidRPr="0074742D">
              <w:rPr>
                <w:rFonts w:ascii="Calibri" w:hAnsi="Calibri" w:cs="Calibri"/>
                <w:sz w:val="22"/>
                <w:szCs w:val="22"/>
              </w:rPr>
              <w:t>.</w:t>
            </w:r>
          </w:p>
        </w:tc>
      </w:tr>
      <w:tr w:rsidR="00241CE7" w:rsidRPr="005C6EA1" w:rsidTr="005C6EA1">
        <w:tc>
          <w:tcPr>
            <w:tcW w:w="0" w:type="auto"/>
          </w:tcPr>
          <w:p w:rsidR="00241CE7" w:rsidRDefault="00241CE7" w:rsidP="0074742D">
            <w:pPr>
              <w:rPr>
                <w:rFonts w:ascii="Calibri" w:hAnsi="Calibri" w:cs="Calibri"/>
                <w:sz w:val="22"/>
                <w:szCs w:val="22"/>
              </w:rPr>
            </w:pPr>
            <w:r>
              <w:rPr>
                <w:rFonts w:ascii="Calibri" w:hAnsi="Calibri" w:cs="Calibri"/>
                <w:sz w:val="22"/>
                <w:szCs w:val="22"/>
              </w:rPr>
              <w:t>9 et 10</w:t>
            </w:r>
          </w:p>
          <w:p w:rsidR="00241CE7" w:rsidRPr="005C6EA1" w:rsidRDefault="00241CE7" w:rsidP="0074742D">
            <w:pPr>
              <w:rPr>
                <w:rFonts w:ascii="Calibri" w:hAnsi="Calibri" w:cs="Calibri"/>
                <w:sz w:val="22"/>
                <w:szCs w:val="22"/>
              </w:rPr>
            </w:pPr>
          </w:p>
        </w:tc>
        <w:tc>
          <w:tcPr>
            <w:tcW w:w="0" w:type="auto"/>
          </w:tcPr>
          <w:p w:rsidR="00241CE7" w:rsidRPr="005C6EA1" w:rsidRDefault="00241CE7" w:rsidP="0028737D">
            <w:pPr>
              <w:rPr>
                <w:rFonts w:ascii="Calibri" w:hAnsi="Calibri" w:cs="Calibri"/>
                <w:sz w:val="22"/>
                <w:szCs w:val="22"/>
              </w:rPr>
            </w:pPr>
            <w:r w:rsidRPr="005C6EA1">
              <w:rPr>
                <w:rFonts w:ascii="Calibri" w:hAnsi="Calibri" w:cs="Calibri"/>
                <w:sz w:val="22"/>
                <w:szCs w:val="22"/>
              </w:rPr>
              <w:t xml:space="preserve">Travail sur des publicités (vidéos et/ou affiches) pour mettre en avant comment </w:t>
            </w:r>
            <w:r>
              <w:rPr>
                <w:rFonts w:ascii="Calibri" w:hAnsi="Calibri" w:cs="Calibri"/>
                <w:sz w:val="22"/>
                <w:szCs w:val="22"/>
              </w:rPr>
              <w:t>elles</w:t>
            </w:r>
            <w:r w:rsidRPr="005C6EA1">
              <w:rPr>
                <w:rFonts w:ascii="Calibri" w:hAnsi="Calibri" w:cs="Calibri"/>
                <w:sz w:val="22"/>
                <w:szCs w:val="22"/>
              </w:rPr>
              <w:t xml:space="preserve"> contribuent à la construction de l’identité féminine.</w:t>
            </w:r>
          </w:p>
        </w:tc>
        <w:tc>
          <w:tcPr>
            <w:tcW w:w="0" w:type="auto"/>
          </w:tcPr>
          <w:p w:rsidR="00241CE7" w:rsidRDefault="00241CE7" w:rsidP="0082283D">
            <w:pPr>
              <w:jc w:val="both"/>
              <w:rPr>
                <w:rFonts w:ascii="Calibri" w:hAnsi="Calibri" w:cs="Calibri"/>
                <w:sz w:val="22"/>
                <w:szCs w:val="22"/>
              </w:rPr>
            </w:pPr>
            <w:r w:rsidRPr="005C6EA1">
              <w:rPr>
                <w:rFonts w:ascii="Calibri" w:hAnsi="Calibri" w:cs="Calibri"/>
                <w:sz w:val="22"/>
                <w:szCs w:val="22"/>
              </w:rPr>
              <w:t>3 élèves</w:t>
            </w:r>
          </w:p>
          <w:p w:rsidR="00241CE7" w:rsidRPr="005C6EA1" w:rsidRDefault="00DF0367" w:rsidP="0082283D">
            <w:pPr>
              <w:jc w:val="both"/>
              <w:rPr>
                <w:rFonts w:ascii="Calibri" w:hAnsi="Calibri" w:cs="Calibri"/>
                <w:sz w:val="22"/>
                <w:szCs w:val="22"/>
              </w:rPr>
            </w:pPr>
            <w:r>
              <w:rPr>
                <w:rFonts w:ascii="Calibri" w:hAnsi="Calibri" w:cs="Calibri"/>
                <w:sz w:val="22"/>
                <w:szCs w:val="22"/>
              </w:rPr>
              <w:t>06/11</w:t>
            </w:r>
          </w:p>
        </w:tc>
        <w:tc>
          <w:tcPr>
            <w:tcW w:w="0" w:type="auto"/>
          </w:tcPr>
          <w:p w:rsidR="00241CE7" w:rsidRPr="005C6EA1" w:rsidRDefault="00241CE7" w:rsidP="0082283D">
            <w:pPr>
              <w:rPr>
                <w:rFonts w:ascii="Calibri" w:hAnsi="Calibri" w:cs="Calibri"/>
                <w:sz w:val="22"/>
                <w:szCs w:val="22"/>
              </w:rPr>
            </w:pPr>
            <w:r w:rsidRPr="0074742D">
              <w:rPr>
                <w:rFonts w:ascii="Calibri" w:hAnsi="Calibri" w:cs="Calibri"/>
                <w:sz w:val="22"/>
                <w:szCs w:val="22"/>
              </w:rPr>
              <w:t>Présentation orale, avec support vidéo-projeté</w:t>
            </w:r>
            <w:r>
              <w:rPr>
                <w:rFonts w:ascii="Calibri" w:hAnsi="Calibri" w:cs="Calibri"/>
                <w:sz w:val="22"/>
                <w:szCs w:val="22"/>
              </w:rPr>
              <w:t xml:space="preserve"> (</w:t>
            </w:r>
            <w:r w:rsidRPr="0074742D">
              <w:rPr>
                <w:rFonts w:ascii="Calibri" w:hAnsi="Calibri" w:cs="Calibri"/>
                <w:sz w:val="22"/>
                <w:szCs w:val="22"/>
              </w:rPr>
              <w:t xml:space="preserve">publicités </w:t>
            </w:r>
            <w:r>
              <w:rPr>
                <w:rFonts w:ascii="Calibri" w:hAnsi="Calibri" w:cs="Calibri"/>
                <w:sz w:val="22"/>
                <w:szCs w:val="22"/>
              </w:rPr>
              <w:t>+ travail d’analyse)</w:t>
            </w:r>
            <w:r w:rsidRPr="0074742D">
              <w:rPr>
                <w:rFonts w:ascii="Calibri" w:hAnsi="Calibri" w:cs="Calibri"/>
                <w:sz w:val="22"/>
                <w:szCs w:val="22"/>
              </w:rPr>
              <w:t>.</w:t>
            </w:r>
          </w:p>
        </w:tc>
      </w:tr>
      <w:tr w:rsidR="00241CE7" w:rsidRPr="005C6EA1" w:rsidTr="005C6EA1">
        <w:tc>
          <w:tcPr>
            <w:tcW w:w="0" w:type="auto"/>
          </w:tcPr>
          <w:p w:rsidR="00241CE7" w:rsidRDefault="00241CE7" w:rsidP="0074742D">
            <w:pPr>
              <w:rPr>
                <w:rFonts w:ascii="Calibri" w:hAnsi="Calibri" w:cs="Calibri"/>
                <w:sz w:val="22"/>
                <w:szCs w:val="22"/>
              </w:rPr>
            </w:pPr>
            <w:r>
              <w:rPr>
                <w:rFonts w:ascii="Calibri" w:hAnsi="Calibri" w:cs="Calibri"/>
                <w:sz w:val="22"/>
                <w:szCs w:val="22"/>
              </w:rPr>
              <w:t>11 et 12</w:t>
            </w:r>
          </w:p>
          <w:p w:rsidR="00241CE7" w:rsidRPr="005C6EA1" w:rsidRDefault="00241CE7" w:rsidP="0074742D">
            <w:pPr>
              <w:rPr>
                <w:rFonts w:ascii="Calibri" w:hAnsi="Calibri" w:cs="Calibri"/>
                <w:sz w:val="22"/>
                <w:szCs w:val="22"/>
              </w:rPr>
            </w:pPr>
          </w:p>
        </w:tc>
        <w:tc>
          <w:tcPr>
            <w:tcW w:w="0" w:type="auto"/>
          </w:tcPr>
          <w:p w:rsidR="00241CE7" w:rsidRPr="005C6EA1" w:rsidRDefault="00241CE7" w:rsidP="0074742D">
            <w:pPr>
              <w:rPr>
                <w:rFonts w:ascii="Calibri" w:hAnsi="Calibri" w:cs="Calibri"/>
                <w:sz w:val="22"/>
                <w:szCs w:val="22"/>
              </w:rPr>
            </w:pPr>
            <w:r w:rsidRPr="005C6EA1">
              <w:rPr>
                <w:rFonts w:ascii="Calibri" w:hAnsi="Calibri" w:cs="Calibri"/>
                <w:sz w:val="22"/>
                <w:szCs w:val="22"/>
              </w:rPr>
              <w:t xml:space="preserve">Travail sur des publicités (vidéos et/ou affiches) pour mettre en avant comment </w:t>
            </w:r>
            <w:r>
              <w:rPr>
                <w:rFonts w:ascii="Calibri" w:hAnsi="Calibri" w:cs="Calibri"/>
                <w:sz w:val="22"/>
                <w:szCs w:val="22"/>
              </w:rPr>
              <w:t>elles</w:t>
            </w:r>
            <w:r w:rsidRPr="005C6EA1">
              <w:rPr>
                <w:rFonts w:ascii="Calibri" w:hAnsi="Calibri" w:cs="Calibri"/>
                <w:sz w:val="22"/>
                <w:szCs w:val="22"/>
              </w:rPr>
              <w:t xml:space="preserve"> contribuent à la construction de l’identité </w:t>
            </w:r>
            <w:r>
              <w:rPr>
                <w:rFonts w:ascii="Calibri" w:hAnsi="Calibri" w:cs="Calibri"/>
                <w:sz w:val="22"/>
                <w:szCs w:val="22"/>
              </w:rPr>
              <w:t>masculine</w:t>
            </w:r>
            <w:r w:rsidRPr="005C6EA1">
              <w:rPr>
                <w:rFonts w:ascii="Calibri" w:hAnsi="Calibri" w:cs="Calibri"/>
                <w:sz w:val="22"/>
                <w:szCs w:val="22"/>
              </w:rPr>
              <w:t>.</w:t>
            </w:r>
          </w:p>
        </w:tc>
        <w:tc>
          <w:tcPr>
            <w:tcW w:w="0" w:type="auto"/>
          </w:tcPr>
          <w:p w:rsidR="00241CE7" w:rsidRDefault="00241CE7" w:rsidP="0074742D">
            <w:pPr>
              <w:jc w:val="both"/>
              <w:rPr>
                <w:rFonts w:ascii="Calibri" w:hAnsi="Calibri" w:cs="Calibri"/>
                <w:sz w:val="22"/>
                <w:szCs w:val="22"/>
              </w:rPr>
            </w:pPr>
            <w:r w:rsidRPr="005C6EA1">
              <w:rPr>
                <w:rFonts w:ascii="Calibri" w:hAnsi="Calibri" w:cs="Calibri"/>
                <w:sz w:val="22"/>
                <w:szCs w:val="22"/>
              </w:rPr>
              <w:t>3 élèves</w:t>
            </w:r>
          </w:p>
          <w:p w:rsidR="00241CE7" w:rsidRPr="005C6EA1" w:rsidRDefault="00DF0367" w:rsidP="0074742D">
            <w:pPr>
              <w:jc w:val="both"/>
              <w:rPr>
                <w:rFonts w:ascii="Calibri" w:hAnsi="Calibri" w:cs="Calibri"/>
                <w:sz w:val="22"/>
                <w:szCs w:val="22"/>
              </w:rPr>
            </w:pPr>
            <w:r>
              <w:rPr>
                <w:rFonts w:ascii="Calibri" w:hAnsi="Calibri" w:cs="Calibri"/>
                <w:sz w:val="22"/>
                <w:szCs w:val="22"/>
              </w:rPr>
              <w:t>06/11</w:t>
            </w:r>
          </w:p>
        </w:tc>
        <w:tc>
          <w:tcPr>
            <w:tcW w:w="0" w:type="auto"/>
          </w:tcPr>
          <w:p w:rsidR="00241CE7" w:rsidRPr="005C6EA1" w:rsidRDefault="00241CE7" w:rsidP="005C6EA1">
            <w:pPr>
              <w:rPr>
                <w:rFonts w:ascii="Calibri" w:hAnsi="Calibri" w:cs="Calibri"/>
                <w:sz w:val="22"/>
                <w:szCs w:val="22"/>
              </w:rPr>
            </w:pPr>
            <w:r w:rsidRPr="0074742D">
              <w:rPr>
                <w:rFonts w:ascii="Calibri" w:hAnsi="Calibri" w:cs="Calibri"/>
                <w:sz w:val="22"/>
                <w:szCs w:val="22"/>
              </w:rPr>
              <w:t>Présentation orale, avec support vidéo-projeté</w:t>
            </w:r>
            <w:r>
              <w:rPr>
                <w:rFonts w:ascii="Calibri" w:hAnsi="Calibri" w:cs="Calibri"/>
                <w:sz w:val="22"/>
                <w:szCs w:val="22"/>
              </w:rPr>
              <w:t xml:space="preserve"> (</w:t>
            </w:r>
            <w:r w:rsidRPr="0074742D">
              <w:rPr>
                <w:rFonts w:ascii="Calibri" w:hAnsi="Calibri" w:cs="Calibri"/>
                <w:sz w:val="22"/>
                <w:szCs w:val="22"/>
              </w:rPr>
              <w:t xml:space="preserve">publicités </w:t>
            </w:r>
            <w:r>
              <w:rPr>
                <w:rFonts w:ascii="Calibri" w:hAnsi="Calibri" w:cs="Calibri"/>
                <w:sz w:val="22"/>
                <w:szCs w:val="22"/>
              </w:rPr>
              <w:t>+ travail d’analyse)</w:t>
            </w:r>
            <w:r w:rsidRPr="0074742D">
              <w:rPr>
                <w:rFonts w:ascii="Calibri" w:hAnsi="Calibri" w:cs="Calibri"/>
                <w:sz w:val="22"/>
                <w:szCs w:val="22"/>
              </w:rPr>
              <w:t>.</w:t>
            </w:r>
          </w:p>
        </w:tc>
      </w:tr>
    </w:tbl>
    <w:p w:rsidR="0028737D" w:rsidRDefault="0028737D" w:rsidP="0028737D">
      <w:pPr>
        <w:ind w:left="720"/>
        <w:jc w:val="both"/>
        <w:rPr>
          <w:rFonts w:ascii="Calibri" w:hAnsi="Calibri" w:cs="Calibri"/>
          <w:b/>
          <w:sz w:val="22"/>
          <w:szCs w:val="22"/>
          <w:u w:val="single"/>
        </w:rPr>
      </w:pPr>
    </w:p>
    <w:p w:rsidR="00DF0367" w:rsidRDefault="00DF0367" w:rsidP="00DF0367">
      <w:pPr>
        <w:numPr>
          <w:ilvl w:val="0"/>
          <w:numId w:val="1"/>
        </w:numPr>
        <w:jc w:val="both"/>
        <w:rPr>
          <w:rFonts w:ascii="Calibri" w:hAnsi="Calibri" w:cs="Calibri"/>
          <w:b/>
          <w:sz w:val="22"/>
          <w:szCs w:val="22"/>
          <w:u w:val="single"/>
        </w:rPr>
      </w:pPr>
      <w:r>
        <w:rPr>
          <w:rFonts w:ascii="Calibri" w:hAnsi="Calibri" w:cs="Calibri"/>
          <w:b/>
          <w:sz w:val="22"/>
          <w:szCs w:val="22"/>
          <w:u w:val="single"/>
        </w:rPr>
        <w:t>Consignes générales pour la présentation orale</w:t>
      </w:r>
    </w:p>
    <w:p w:rsidR="00DF0367" w:rsidRDefault="00DF0367" w:rsidP="00DF0367">
      <w:pPr>
        <w:jc w:val="both"/>
        <w:rPr>
          <w:rFonts w:ascii="Calibri" w:hAnsi="Calibri" w:cs="Calibri"/>
          <w:sz w:val="22"/>
          <w:szCs w:val="22"/>
        </w:rPr>
      </w:pPr>
      <w:r>
        <w:rPr>
          <w:rFonts w:ascii="Calibri" w:hAnsi="Calibri" w:cs="Calibri"/>
          <w:sz w:val="22"/>
          <w:szCs w:val="22"/>
        </w:rPr>
        <w:t>Vous devez vous efforcer d’intégrer dans votre travail des éléments vus en cours (vocabulaire, éléments d’analyse).</w:t>
      </w:r>
    </w:p>
    <w:p w:rsidR="00DF0367" w:rsidRDefault="00DF0367" w:rsidP="00DF0367">
      <w:pPr>
        <w:jc w:val="both"/>
        <w:rPr>
          <w:rFonts w:ascii="Calibri" w:hAnsi="Calibri" w:cs="Calibri"/>
          <w:sz w:val="22"/>
          <w:szCs w:val="22"/>
        </w:rPr>
      </w:pPr>
      <w:r>
        <w:rPr>
          <w:rFonts w:ascii="Calibri" w:hAnsi="Calibri" w:cs="Calibri"/>
          <w:sz w:val="22"/>
          <w:szCs w:val="22"/>
        </w:rPr>
        <w:t>La présentation orale doit durer environ 5 min. Tous les membres du groupe doivent prendre la parole (répartition égale). Etre le plus possible détaché(e) de ses notes. Parler lentement, fort, en regardant son auditoire (qui doit être capable de suivre votre propos et de prendre des notes).</w:t>
      </w:r>
    </w:p>
    <w:p w:rsidR="00DF0367" w:rsidRDefault="00DF0367" w:rsidP="00DF0367">
      <w:pPr>
        <w:jc w:val="both"/>
        <w:rPr>
          <w:rFonts w:ascii="Calibri" w:hAnsi="Calibri" w:cs="Calibri"/>
          <w:sz w:val="22"/>
          <w:szCs w:val="22"/>
        </w:rPr>
      </w:pPr>
      <w:r>
        <w:rPr>
          <w:rFonts w:ascii="Calibri" w:hAnsi="Calibri" w:cs="Calibri"/>
          <w:sz w:val="22"/>
          <w:szCs w:val="22"/>
        </w:rPr>
        <w:lastRenderedPageBreak/>
        <w:t xml:space="preserve">Le support vidéo-projetable doit être clair. 2 ou 3 diapos suffisent. Peu d’éléments écrits sur chaque diapo. Privilégier les images. </w:t>
      </w:r>
      <w:r>
        <w:rPr>
          <w:rFonts w:ascii="Calibri" w:hAnsi="Calibri" w:cs="Calibri"/>
          <w:b/>
          <w:sz w:val="22"/>
          <w:szCs w:val="22"/>
        </w:rPr>
        <w:t xml:space="preserve">Ce que vous vidéo-projetez ne correspond pas à ce que vous dites à l’oral. </w:t>
      </w:r>
      <w:r>
        <w:rPr>
          <w:rFonts w:ascii="Calibri" w:hAnsi="Calibri" w:cs="Calibri"/>
          <w:sz w:val="22"/>
          <w:szCs w:val="22"/>
        </w:rPr>
        <w:t>Pour les élèves qui diffuseront des vidéos, elles doivent être courtes, de manière à laisser le temps à la prise de parole.</w:t>
      </w:r>
    </w:p>
    <w:p w:rsidR="00DF0367" w:rsidRDefault="00DF0367" w:rsidP="00DF0367">
      <w:pPr>
        <w:numPr>
          <w:ilvl w:val="0"/>
          <w:numId w:val="1"/>
        </w:numPr>
        <w:jc w:val="both"/>
        <w:rPr>
          <w:rFonts w:ascii="Calibri" w:hAnsi="Calibri" w:cs="Calibri"/>
          <w:b/>
          <w:sz w:val="22"/>
          <w:szCs w:val="22"/>
          <w:u w:val="single"/>
        </w:rPr>
      </w:pPr>
      <w:r>
        <w:rPr>
          <w:rFonts w:ascii="Calibri" w:hAnsi="Calibri" w:cs="Calibri"/>
          <w:b/>
          <w:sz w:val="22"/>
          <w:szCs w:val="22"/>
          <w:u w:val="single"/>
        </w:rPr>
        <w:t>Evaluation</w:t>
      </w:r>
    </w:p>
    <w:p w:rsidR="00DF0367" w:rsidRDefault="00DF0367" w:rsidP="00DF0367">
      <w:pPr>
        <w:jc w:val="both"/>
        <w:rPr>
          <w:rFonts w:ascii="Calibri" w:hAnsi="Calibri" w:cs="Calibri"/>
          <w:sz w:val="22"/>
          <w:szCs w:val="22"/>
        </w:rPr>
      </w:pPr>
      <w:r>
        <w:rPr>
          <w:rFonts w:ascii="Calibri" w:hAnsi="Calibri" w:cs="Calibri"/>
          <w:sz w:val="22"/>
          <w:szCs w:val="22"/>
        </w:rPr>
        <w:t>Vous serez évalué(e) sur votre implication dans le travail de groupe, la qualité du travail réalisé, la qualité de la prestation orale (aisance, clarté, audibilité, richesse du vocabulaire, prise de distance par rapport aux notes). L’objectif est de valoriser votre travail !</w:t>
      </w:r>
    </w:p>
    <w:p w:rsidR="00DF0367" w:rsidRDefault="00DF0367" w:rsidP="00DF0367">
      <w:pPr>
        <w:jc w:val="both"/>
        <w:rPr>
          <w:rFonts w:ascii="Calibri" w:hAnsi="Calibri" w:cs="Calibri"/>
          <w:sz w:val="22"/>
          <w:szCs w:val="22"/>
        </w:rPr>
      </w:pPr>
    </w:p>
    <w:p w:rsidR="00EA40C5" w:rsidRDefault="00EA40C5" w:rsidP="00EA40C5">
      <w:pPr>
        <w:numPr>
          <w:ilvl w:val="0"/>
          <w:numId w:val="1"/>
        </w:numPr>
        <w:jc w:val="both"/>
        <w:rPr>
          <w:rFonts w:ascii="Calibri" w:hAnsi="Calibri" w:cs="Calibri"/>
          <w:b/>
          <w:sz w:val="22"/>
          <w:szCs w:val="22"/>
          <w:u w:val="single"/>
        </w:rPr>
      </w:pPr>
      <w:r>
        <w:rPr>
          <w:rFonts w:ascii="Calibri" w:hAnsi="Calibri" w:cs="Calibri"/>
          <w:b/>
          <w:sz w:val="22"/>
          <w:szCs w:val="22"/>
          <w:u w:val="single"/>
        </w:rPr>
        <w:t>Calendrier</w:t>
      </w:r>
    </w:p>
    <w:p w:rsidR="00EA40C5" w:rsidRDefault="00EA40C5" w:rsidP="00DF0367">
      <w:pPr>
        <w:jc w:val="both"/>
        <w:rPr>
          <w:rFonts w:ascii="Calibri" w:hAnsi="Calibri" w:cs="Calibri"/>
          <w:sz w:val="22"/>
          <w:szCs w:val="22"/>
        </w:rPr>
      </w:pPr>
      <w:r>
        <w:rPr>
          <w:rFonts w:ascii="Calibri" w:hAnsi="Calibri" w:cs="Calibri"/>
          <w:sz w:val="22"/>
          <w:szCs w:val="22"/>
        </w:rPr>
        <w:t>Mercredi 09/10 et mardi 15/10 : travail en groupe au CDI.</w:t>
      </w:r>
    </w:p>
    <w:p w:rsidR="00EA40C5" w:rsidRDefault="00EA40C5" w:rsidP="00DF0367">
      <w:pPr>
        <w:jc w:val="both"/>
        <w:rPr>
          <w:rFonts w:ascii="Calibri" w:hAnsi="Calibri" w:cs="Calibri"/>
          <w:sz w:val="22"/>
          <w:szCs w:val="22"/>
        </w:rPr>
      </w:pPr>
      <w:r>
        <w:rPr>
          <w:rFonts w:ascii="Calibri" w:hAnsi="Calibri" w:cs="Calibri"/>
          <w:sz w:val="22"/>
          <w:szCs w:val="22"/>
        </w:rPr>
        <w:t>Mardi 05/11 et mercredi 06/11 : oral.</w:t>
      </w:r>
    </w:p>
    <w:p w:rsidR="00EA40C5" w:rsidRPr="00EA40C5" w:rsidRDefault="00EA40C5" w:rsidP="00DF0367">
      <w:pPr>
        <w:jc w:val="both"/>
        <w:rPr>
          <w:rFonts w:ascii="Calibri" w:hAnsi="Calibri" w:cs="Calibri"/>
          <w:sz w:val="22"/>
          <w:szCs w:val="22"/>
        </w:rPr>
      </w:pPr>
      <w:r>
        <w:rPr>
          <w:rFonts w:ascii="Calibri" w:hAnsi="Calibri" w:cs="Calibri"/>
          <w:b/>
          <w:sz w:val="22"/>
          <w:szCs w:val="22"/>
        </w:rPr>
        <w:t>Travail à faire pour le 05/11 : lire les docs et les questions du groupe n°</w:t>
      </w:r>
      <w:r w:rsidR="004B3308">
        <w:rPr>
          <w:rFonts w:ascii="Calibri" w:hAnsi="Calibri" w:cs="Calibri"/>
          <w:b/>
          <w:sz w:val="22"/>
          <w:szCs w:val="22"/>
        </w:rPr>
        <w:t>2</w:t>
      </w:r>
      <w:r>
        <w:rPr>
          <w:rFonts w:ascii="Calibri" w:hAnsi="Calibri" w:cs="Calibri"/>
          <w:sz w:val="22"/>
          <w:szCs w:val="22"/>
        </w:rPr>
        <w:t xml:space="preserve"> (cf. ci-dessous).</w:t>
      </w:r>
    </w:p>
    <w:p w:rsidR="00EA40C5" w:rsidRDefault="00EA40C5" w:rsidP="00DF0367">
      <w:pPr>
        <w:jc w:val="both"/>
        <w:rPr>
          <w:rFonts w:ascii="Calibri" w:hAnsi="Calibri" w:cs="Calibri"/>
          <w:sz w:val="22"/>
          <w:szCs w:val="22"/>
        </w:rPr>
      </w:pPr>
    </w:p>
    <w:p w:rsidR="005C6EA1" w:rsidRDefault="004B3308" w:rsidP="005C6EA1">
      <w:pPr>
        <w:numPr>
          <w:ilvl w:val="0"/>
          <w:numId w:val="1"/>
        </w:numPr>
        <w:jc w:val="both"/>
        <w:rPr>
          <w:rFonts w:ascii="Calibri" w:hAnsi="Calibri" w:cs="Calibri"/>
          <w:b/>
          <w:sz w:val="22"/>
          <w:szCs w:val="22"/>
          <w:u w:val="single"/>
        </w:rPr>
      </w:pPr>
      <w:r>
        <w:rPr>
          <w:rFonts w:ascii="Calibri" w:hAnsi="Calibri" w:cs="Calibri"/>
          <w:b/>
          <w:sz w:val="22"/>
          <w:szCs w:val="22"/>
          <w:u w:val="single"/>
        </w:rPr>
        <w:t>Travail du groupe n° 2</w:t>
      </w:r>
      <w:r w:rsidR="00B21228">
        <w:rPr>
          <w:rFonts w:ascii="Calibri" w:hAnsi="Calibri" w:cs="Calibri"/>
          <w:b/>
          <w:sz w:val="22"/>
          <w:szCs w:val="22"/>
          <w:u w:val="single"/>
        </w:rPr>
        <w:t xml:space="preserve"> </w:t>
      </w:r>
      <w:r w:rsidR="00B21228">
        <w:rPr>
          <w:rFonts w:ascii="Calibri" w:hAnsi="Calibri" w:cs="Calibri"/>
          <w:sz w:val="22"/>
          <w:szCs w:val="22"/>
        </w:rPr>
        <w:t>(source : sesame.org)</w:t>
      </w:r>
    </w:p>
    <w:p w:rsidR="005C6EA1" w:rsidRPr="005C6EA1" w:rsidRDefault="005C6EA1" w:rsidP="0074742D">
      <w:pPr>
        <w:jc w:val="both"/>
        <w:rPr>
          <w:rFonts w:ascii="Calibri" w:hAnsi="Calibri" w:cs="Calibri"/>
          <w:sz w:val="22"/>
          <w:szCs w:val="22"/>
        </w:rPr>
      </w:pPr>
    </w:p>
    <w:p w:rsidR="00E37057" w:rsidRPr="005C6EA1" w:rsidRDefault="00E37057" w:rsidP="0074742D">
      <w:pPr>
        <w:jc w:val="both"/>
        <w:rPr>
          <w:rFonts w:ascii="Calibri" w:hAnsi="Calibri" w:cs="Calibri"/>
          <w:sz w:val="22"/>
          <w:szCs w:val="22"/>
        </w:rPr>
      </w:pPr>
      <w:r w:rsidRPr="005C6EA1">
        <w:rPr>
          <w:rFonts w:ascii="Calibri" w:hAnsi="Calibri" w:cs="Calibri"/>
          <w:b/>
          <w:bCs/>
          <w:sz w:val="22"/>
          <w:szCs w:val="22"/>
        </w:rPr>
        <w:t>Document 1 – Rôles masculins et féminins, des données naturelles ?</w:t>
      </w:r>
    </w:p>
    <w:p w:rsidR="00E37057" w:rsidRPr="005C6EA1" w:rsidRDefault="00E37057" w:rsidP="0074742D">
      <w:pPr>
        <w:jc w:val="both"/>
        <w:rPr>
          <w:rFonts w:ascii="Calibri" w:hAnsi="Calibri" w:cs="Calibri"/>
          <w:sz w:val="20"/>
          <w:szCs w:val="20"/>
        </w:rPr>
      </w:pPr>
      <w:r w:rsidRPr="005C6EA1">
        <w:rPr>
          <w:rFonts w:ascii="Calibri" w:hAnsi="Calibri" w:cs="Calibri"/>
          <w:sz w:val="20"/>
          <w:szCs w:val="20"/>
        </w:rPr>
        <w:t>Chez les Arapesh, tout semble organisé dans la petite enfance pour faire en sorte que le futur Arapesh, homme ou femme, soit un être doux, sensible, serviable. Alors que dans la tribu des Mundugomor, la conséquence du système d'éducation est plutôt d'entraîner la rivalité, voire l'agressivité, que ce soit chez les hommes, chez les femmes ou entre les sexes. Dans la première société, les enfants sont choyés sans distinction de sexe ; dans la seconde les enfants sont élevés durement car ils ne sont pas désirés, qu'ils soient garçon ou fille. Ces deux sociétés produisent, de par leurs méthodes culturelles, deux types de personnalité complète</w:t>
      </w:r>
      <w:r w:rsidRPr="005C6EA1">
        <w:rPr>
          <w:rFonts w:ascii="Calibri" w:hAnsi="Calibri" w:cs="Calibri"/>
          <w:sz w:val="20"/>
          <w:szCs w:val="20"/>
        </w:rPr>
        <w:softHyphen/>
        <w:t>ment opposés. En revanche, elles ont un point commun : ne faisant pas de distinction entre « psychologie féminine » et « psychologie mascu</w:t>
      </w:r>
      <w:r w:rsidRPr="005C6EA1">
        <w:rPr>
          <w:rFonts w:ascii="Calibri" w:hAnsi="Calibri" w:cs="Calibri"/>
          <w:sz w:val="20"/>
          <w:szCs w:val="20"/>
        </w:rPr>
        <w:softHyphen/>
        <w:t>line », elles n'en génèrent pas de personnalité spécifiquement mascu</w:t>
      </w:r>
      <w:r w:rsidRPr="005C6EA1">
        <w:rPr>
          <w:rFonts w:ascii="Calibri" w:hAnsi="Calibri" w:cs="Calibri"/>
          <w:sz w:val="20"/>
          <w:szCs w:val="20"/>
        </w:rPr>
        <w:softHyphen/>
        <w:t>line ou féminine. Selon la conception ordinaire dans notre société, l'Arapesh, homme ou femme, nous semble doté d'une personnalité plutôt féminine et le ou la Mundugomor d'une personnalité plutôt masculine, mais présenter ainsi les faits serait un contresens.</w:t>
      </w:r>
    </w:p>
    <w:p w:rsidR="00E37057" w:rsidRPr="005C6EA1" w:rsidRDefault="00E37057" w:rsidP="0074742D">
      <w:pPr>
        <w:jc w:val="both"/>
        <w:rPr>
          <w:rFonts w:ascii="Calibri" w:hAnsi="Calibri" w:cs="Calibri"/>
          <w:sz w:val="20"/>
          <w:szCs w:val="20"/>
        </w:rPr>
      </w:pPr>
      <w:r w:rsidRPr="005C6EA1">
        <w:rPr>
          <w:rFonts w:ascii="Calibri" w:hAnsi="Calibri" w:cs="Calibri"/>
          <w:sz w:val="20"/>
          <w:szCs w:val="20"/>
        </w:rPr>
        <w:t>A l'inverse, les Chambuli, le troisième groupe, pensent comme nous qu'hommes et femmes sont profondément différents dans leur psycho</w:t>
      </w:r>
      <w:r w:rsidRPr="005C6EA1">
        <w:rPr>
          <w:rFonts w:ascii="Calibri" w:hAnsi="Calibri" w:cs="Calibri"/>
          <w:sz w:val="20"/>
          <w:szCs w:val="20"/>
        </w:rPr>
        <w:softHyphen/>
        <w:t>logie. Mais, contrairement à nous, ils sont persuadés que la femme est, par « nature », entreprenante, dynamique, solidaire avec les membres de son sexe, extravertie ; et que l'homme est, en revanche, sensible, moins sûr de lui, très soucieux de son apparence, facilement jaloux de ses semblables. C'est que, chez les Chambuli, ce sont les femmes qui détiennent le pouvoir économique et qui assurent l'essentiel de la subsistance du groupe, alors que les hommes se consacrent principalement à des activités cérémonielles et esthétiques, qui les mettent souvent en compétition les uns avec les autres.</w:t>
      </w:r>
    </w:p>
    <w:p w:rsidR="00E37057" w:rsidRPr="005C6EA1" w:rsidRDefault="00E37057" w:rsidP="0074742D">
      <w:pPr>
        <w:jc w:val="both"/>
        <w:rPr>
          <w:rFonts w:ascii="Calibri" w:hAnsi="Calibri" w:cs="Calibri"/>
          <w:sz w:val="20"/>
          <w:szCs w:val="20"/>
        </w:rPr>
      </w:pPr>
      <w:r w:rsidRPr="005C6EA1">
        <w:rPr>
          <w:rFonts w:ascii="Calibri" w:hAnsi="Calibri" w:cs="Calibri"/>
          <w:sz w:val="20"/>
          <w:szCs w:val="20"/>
        </w:rPr>
        <w:t>Forte de ces analyses, Margaret Mead peut affirmer que « les traits de caractère que nous qualifions de masculins ou de féminins sont pour bon nombre d'entre eux, sinon en totalité, déterminés par le sexe d'une façon aussi superficielle que le sont les vêtements, les manières et la coiffure qu'une époque assigne à l'un ou l'autre sexe » [(1935) 1963, p. 252].</w:t>
      </w:r>
    </w:p>
    <w:p w:rsidR="00E37057" w:rsidRPr="005C6EA1" w:rsidRDefault="00E37057" w:rsidP="00E37057">
      <w:pPr>
        <w:jc w:val="right"/>
        <w:rPr>
          <w:rFonts w:ascii="Calibri" w:hAnsi="Calibri" w:cs="Calibri"/>
          <w:sz w:val="18"/>
          <w:szCs w:val="18"/>
        </w:rPr>
      </w:pPr>
      <w:r w:rsidRPr="005C6EA1">
        <w:rPr>
          <w:rFonts w:ascii="Calibri" w:hAnsi="Calibri" w:cs="Calibri"/>
          <w:sz w:val="18"/>
          <w:szCs w:val="18"/>
        </w:rPr>
        <w:t xml:space="preserve">Denis Cuche, </w:t>
      </w:r>
      <w:hyperlink r:id="rId9" w:history="1">
        <w:r w:rsidRPr="005C6EA1">
          <w:rPr>
            <w:rStyle w:val="Lienhypertexte"/>
            <w:rFonts w:ascii="Calibri" w:hAnsi="Calibri" w:cs="Calibri"/>
            <w:sz w:val="18"/>
            <w:szCs w:val="18"/>
          </w:rPr>
          <w:t>La notion de culture dans les sciences sociales</w:t>
        </w:r>
      </w:hyperlink>
      <w:r w:rsidRPr="005C6EA1">
        <w:rPr>
          <w:rFonts w:ascii="Calibri" w:hAnsi="Calibri" w:cs="Calibri"/>
          <w:sz w:val="18"/>
          <w:szCs w:val="18"/>
        </w:rPr>
        <w:t xml:space="preserve">, Repères n°205, </w:t>
      </w:r>
      <w:hyperlink r:id="rId10" w:history="1">
        <w:r w:rsidRPr="005C6EA1">
          <w:rPr>
            <w:rStyle w:val="Lienhypertexte"/>
            <w:rFonts w:ascii="Calibri" w:hAnsi="Calibri" w:cs="Calibri"/>
            <w:sz w:val="18"/>
            <w:szCs w:val="18"/>
          </w:rPr>
          <w:t>La Découverte</w:t>
        </w:r>
      </w:hyperlink>
      <w:r w:rsidRPr="005C6EA1">
        <w:rPr>
          <w:rFonts w:ascii="Calibri" w:hAnsi="Calibri" w:cs="Calibri"/>
          <w:sz w:val="18"/>
          <w:szCs w:val="18"/>
        </w:rPr>
        <w:t>, 2004, p. 36-37</w:t>
      </w:r>
    </w:p>
    <w:p w:rsidR="00E37057" w:rsidRPr="005C6EA1" w:rsidRDefault="00E37057" w:rsidP="00E37057">
      <w:pPr>
        <w:rPr>
          <w:rFonts w:ascii="Calibri" w:hAnsi="Calibri" w:cs="Calibri"/>
          <w:sz w:val="22"/>
          <w:szCs w:val="22"/>
        </w:rPr>
      </w:pPr>
    </w:p>
    <w:p w:rsidR="00E37057" w:rsidRPr="005C6EA1" w:rsidRDefault="00E37057" w:rsidP="00E37057">
      <w:pPr>
        <w:rPr>
          <w:rFonts w:ascii="Calibri" w:hAnsi="Calibri" w:cs="Calibri"/>
          <w:sz w:val="22"/>
          <w:szCs w:val="22"/>
        </w:rPr>
      </w:pPr>
      <w:r w:rsidRPr="005C6EA1">
        <w:rPr>
          <w:rFonts w:ascii="Calibri" w:hAnsi="Calibri" w:cs="Calibri"/>
          <w:b/>
          <w:bCs/>
          <w:sz w:val="22"/>
          <w:szCs w:val="22"/>
        </w:rPr>
        <w:t>1)</w:t>
      </w:r>
      <w:r w:rsidRPr="005C6EA1">
        <w:rPr>
          <w:rFonts w:ascii="Calibri" w:hAnsi="Calibri" w:cs="Calibri"/>
          <w:sz w:val="22"/>
          <w:szCs w:val="22"/>
        </w:rPr>
        <w:t> </w:t>
      </w:r>
      <w:r w:rsidRPr="005C6EA1">
        <w:rPr>
          <w:rFonts w:ascii="Calibri" w:hAnsi="Calibri" w:cs="Calibri"/>
          <w:b/>
          <w:bCs/>
          <w:sz w:val="22"/>
          <w:szCs w:val="22"/>
        </w:rPr>
        <w:t xml:space="preserve">Résumer </w:t>
      </w:r>
      <w:r w:rsidRPr="005C6EA1">
        <w:rPr>
          <w:rFonts w:ascii="Calibri" w:hAnsi="Calibri" w:cs="Calibri"/>
          <w:sz w:val="22"/>
          <w:szCs w:val="22"/>
        </w:rPr>
        <w:t>: Complétez le tableau suivant en suivant les consignes ci-dessous :</w:t>
      </w:r>
      <w:r w:rsidRPr="005C6EA1">
        <w:rPr>
          <w:rFonts w:ascii="Calibri" w:hAnsi="Calibri" w:cs="Calibri"/>
          <w:sz w:val="22"/>
          <w:szCs w:val="22"/>
        </w:rPr>
        <w:br/>
        <w:t>- Dans la première colonne, dites pour chacune des sociétés si la personnalité féminine est différente de la personnalité masculine (répondez par oui ou non).</w:t>
      </w:r>
      <w:r w:rsidRPr="005C6EA1">
        <w:rPr>
          <w:rFonts w:ascii="Calibri" w:hAnsi="Calibri" w:cs="Calibri"/>
          <w:sz w:val="22"/>
          <w:szCs w:val="22"/>
        </w:rPr>
        <w:br/>
        <w:t>- Dans les deux colonnes suivantes, relevez les adjectifs qui caractérisent les personnalités masculine et féminine dans les sociétés Arapesh, Mundugomor et Chambuli.</w:t>
      </w:r>
      <w:r w:rsidRPr="005C6EA1">
        <w:rPr>
          <w:rFonts w:ascii="Calibri" w:hAnsi="Calibri" w:cs="Calibri"/>
          <w:sz w:val="22"/>
          <w:szCs w:val="22"/>
        </w:rPr>
        <w:br/>
        <w:t>- Dans la dernière colonne, dites si les personnalités de ces sociétés correspondent aux personnalités masculines et féminines de la société française.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4"/>
        <w:gridCol w:w="2090"/>
        <w:gridCol w:w="1710"/>
        <w:gridCol w:w="1850"/>
        <w:gridCol w:w="1998"/>
      </w:tblGrid>
      <w:tr w:rsidR="00E37057" w:rsidRPr="005C6EA1" w:rsidTr="0074742D">
        <w:trPr>
          <w:tblCellSpacing w:w="0" w:type="dxa"/>
        </w:trPr>
        <w:tc>
          <w:tcPr>
            <w:tcW w:w="1484"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Société</w:t>
            </w:r>
          </w:p>
        </w:tc>
        <w:tc>
          <w:tcPr>
            <w:tcW w:w="2090"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Rôles masculins et féminins différenciés ?</w:t>
            </w:r>
          </w:p>
        </w:tc>
        <w:tc>
          <w:tcPr>
            <w:tcW w:w="1710"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Rôle masculin</w:t>
            </w:r>
          </w:p>
        </w:tc>
        <w:tc>
          <w:tcPr>
            <w:tcW w:w="1850"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Rôle Féminin</w:t>
            </w:r>
          </w:p>
        </w:tc>
        <w:tc>
          <w:tcPr>
            <w:tcW w:w="1998"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Rôles correspondant à notre société ?</w:t>
            </w:r>
          </w:p>
        </w:tc>
      </w:tr>
      <w:tr w:rsidR="00E37057" w:rsidRPr="005C6EA1" w:rsidTr="0074742D">
        <w:trPr>
          <w:tblCellSpacing w:w="0" w:type="dxa"/>
        </w:trPr>
        <w:tc>
          <w:tcPr>
            <w:tcW w:w="1484"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Arapesh</w:t>
            </w:r>
          </w:p>
        </w:tc>
        <w:tc>
          <w:tcPr>
            <w:tcW w:w="2090"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 </w:t>
            </w:r>
          </w:p>
          <w:p w:rsidR="00E37057" w:rsidRPr="005C6EA1" w:rsidRDefault="00E37057" w:rsidP="00AA46F5">
            <w:pPr>
              <w:rPr>
                <w:rFonts w:ascii="Calibri" w:hAnsi="Calibri" w:cs="Calibri"/>
                <w:sz w:val="22"/>
                <w:szCs w:val="22"/>
              </w:rPr>
            </w:pPr>
            <w:r w:rsidRPr="005C6EA1">
              <w:rPr>
                <w:rFonts w:ascii="Calibri" w:hAnsi="Calibri" w:cs="Calibri"/>
                <w:sz w:val="22"/>
                <w:szCs w:val="22"/>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 </w:t>
            </w:r>
          </w:p>
          <w:p w:rsidR="00E37057" w:rsidRPr="005C6EA1" w:rsidRDefault="00E37057" w:rsidP="00AA46F5">
            <w:pPr>
              <w:rPr>
                <w:rFonts w:ascii="Calibri" w:hAnsi="Calibri" w:cs="Calibri"/>
                <w:sz w:val="22"/>
                <w:szCs w:val="22"/>
              </w:rPr>
            </w:pPr>
            <w:r w:rsidRPr="005C6EA1">
              <w:rPr>
                <w:rFonts w:ascii="Calibri" w:hAnsi="Calibri" w:cs="Calibri"/>
                <w:sz w:val="22"/>
                <w:szCs w:val="22"/>
              </w:rPr>
              <w:t> </w:t>
            </w:r>
          </w:p>
          <w:p w:rsidR="00E37057" w:rsidRPr="005C6EA1" w:rsidRDefault="00E37057" w:rsidP="00AA46F5">
            <w:pPr>
              <w:rPr>
                <w:rFonts w:ascii="Calibri" w:hAnsi="Calibri" w:cs="Calibri"/>
                <w:sz w:val="22"/>
                <w:szCs w:val="22"/>
              </w:rPr>
            </w:pPr>
            <w:r w:rsidRPr="005C6EA1">
              <w:rPr>
                <w:rFonts w:ascii="Calibri" w:hAnsi="Calibri" w:cs="Calibri"/>
                <w:sz w:val="22"/>
                <w:szCs w:val="22"/>
              </w:rPr>
              <w:t> </w:t>
            </w:r>
          </w:p>
        </w:tc>
        <w:tc>
          <w:tcPr>
            <w:tcW w:w="1850"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 </w:t>
            </w:r>
          </w:p>
        </w:tc>
        <w:tc>
          <w:tcPr>
            <w:tcW w:w="1998"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 </w:t>
            </w:r>
          </w:p>
        </w:tc>
      </w:tr>
      <w:tr w:rsidR="00E37057" w:rsidRPr="005C6EA1" w:rsidTr="0074742D">
        <w:trPr>
          <w:tblCellSpacing w:w="0" w:type="dxa"/>
        </w:trPr>
        <w:tc>
          <w:tcPr>
            <w:tcW w:w="1484"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Mundugomor</w:t>
            </w:r>
          </w:p>
        </w:tc>
        <w:tc>
          <w:tcPr>
            <w:tcW w:w="2090"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 </w:t>
            </w:r>
          </w:p>
          <w:p w:rsidR="00E37057" w:rsidRPr="005C6EA1" w:rsidRDefault="00E37057" w:rsidP="00AA46F5">
            <w:pPr>
              <w:rPr>
                <w:rFonts w:ascii="Calibri" w:hAnsi="Calibri" w:cs="Calibri"/>
                <w:sz w:val="22"/>
                <w:szCs w:val="22"/>
              </w:rPr>
            </w:pPr>
            <w:r w:rsidRPr="005C6EA1">
              <w:rPr>
                <w:rFonts w:ascii="Calibri" w:hAnsi="Calibri" w:cs="Calibri"/>
                <w:sz w:val="22"/>
                <w:szCs w:val="22"/>
              </w:rPr>
              <w:t> </w:t>
            </w:r>
          </w:p>
          <w:p w:rsidR="00E37057" w:rsidRPr="005C6EA1" w:rsidRDefault="00E37057" w:rsidP="00AA46F5">
            <w:pPr>
              <w:rPr>
                <w:rFonts w:ascii="Calibri" w:hAnsi="Calibri" w:cs="Calibri"/>
                <w:sz w:val="22"/>
                <w:szCs w:val="22"/>
              </w:rPr>
            </w:pPr>
            <w:r w:rsidRPr="005C6EA1">
              <w:rPr>
                <w:rFonts w:ascii="Calibri" w:hAnsi="Calibri" w:cs="Calibri"/>
                <w:sz w:val="22"/>
                <w:szCs w:val="22"/>
              </w:rPr>
              <w:t> </w:t>
            </w:r>
          </w:p>
        </w:tc>
        <w:tc>
          <w:tcPr>
            <w:tcW w:w="1850"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 </w:t>
            </w:r>
          </w:p>
        </w:tc>
        <w:tc>
          <w:tcPr>
            <w:tcW w:w="1998"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 </w:t>
            </w:r>
          </w:p>
        </w:tc>
      </w:tr>
      <w:tr w:rsidR="00E37057" w:rsidRPr="005C6EA1" w:rsidTr="0074742D">
        <w:trPr>
          <w:tblCellSpacing w:w="0" w:type="dxa"/>
        </w:trPr>
        <w:tc>
          <w:tcPr>
            <w:tcW w:w="1484"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lastRenderedPageBreak/>
              <w:t>Chambuli</w:t>
            </w:r>
          </w:p>
        </w:tc>
        <w:tc>
          <w:tcPr>
            <w:tcW w:w="2090"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 </w:t>
            </w:r>
          </w:p>
          <w:p w:rsidR="00E37057" w:rsidRPr="005C6EA1" w:rsidRDefault="00E37057" w:rsidP="00AA46F5">
            <w:pPr>
              <w:rPr>
                <w:rFonts w:ascii="Calibri" w:hAnsi="Calibri" w:cs="Calibri"/>
                <w:sz w:val="22"/>
                <w:szCs w:val="22"/>
              </w:rPr>
            </w:pPr>
            <w:r w:rsidRPr="005C6EA1">
              <w:rPr>
                <w:rFonts w:ascii="Calibri" w:hAnsi="Calibri" w:cs="Calibri"/>
                <w:sz w:val="22"/>
                <w:szCs w:val="22"/>
              </w:rPr>
              <w:t> </w:t>
            </w:r>
          </w:p>
          <w:p w:rsidR="00E37057" w:rsidRPr="005C6EA1" w:rsidRDefault="00E37057" w:rsidP="00AA46F5">
            <w:pPr>
              <w:rPr>
                <w:rFonts w:ascii="Calibri" w:hAnsi="Calibri" w:cs="Calibri"/>
                <w:sz w:val="22"/>
                <w:szCs w:val="22"/>
              </w:rPr>
            </w:pPr>
            <w:r w:rsidRPr="005C6EA1">
              <w:rPr>
                <w:rFonts w:ascii="Calibri" w:hAnsi="Calibri" w:cs="Calibri"/>
                <w:sz w:val="22"/>
                <w:szCs w:val="22"/>
              </w:rPr>
              <w:t> </w:t>
            </w:r>
          </w:p>
        </w:tc>
        <w:tc>
          <w:tcPr>
            <w:tcW w:w="1850"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 </w:t>
            </w:r>
          </w:p>
        </w:tc>
        <w:tc>
          <w:tcPr>
            <w:tcW w:w="1998" w:type="dxa"/>
            <w:tcBorders>
              <w:top w:val="outset" w:sz="6" w:space="0" w:color="auto"/>
              <w:left w:val="outset" w:sz="6" w:space="0" w:color="auto"/>
              <w:bottom w:val="outset" w:sz="6" w:space="0" w:color="auto"/>
              <w:right w:val="outset" w:sz="6" w:space="0" w:color="auto"/>
            </w:tcBorders>
            <w:vAlign w:val="center"/>
            <w:hideMark/>
          </w:tcPr>
          <w:p w:rsidR="00E37057" w:rsidRPr="005C6EA1" w:rsidRDefault="00E37057" w:rsidP="00AA46F5">
            <w:pPr>
              <w:rPr>
                <w:rFonts w:ascii="Calibri" w:hAnsi="Calibri" w:cs="Calibri"/>
                <w:sz w:val="22"/>
                <w:szCs w:val="22"/>
              </w:rPr>
            </w:pPr>
            <w:r w:rsidRPr="005C6EA1">
              <w:rPr>
                <w:rFonts w:ascii="Calibri" w:hAnsi="Calibri" w:cs="Calibri"/>
                <w:sz w:val="22"/>
                <w:szCs w:val="22"/>
              </w:rPr>
              <w:t> </w:t>
            </w:r>
          </w:p>
        </w:tc>
      </w:tr>
    </w:tbl>
    <w:p w:rsidR="00E37057" w:rsidRPr="005C6EA1" w:rsidRDefault="00E37057">
      <w:pPr>
        <w:rPr>
          <w:rFonts w:ascii="Calibri" w:hAnsi="Calibri" w:cs="Calibri"/>
          <w:sz w:val="22"/>
          <w:szCs w:val="22"/>
        </w:rPr>
      </w:pPr>
      <w:r w:rsidRPr="005C6EA1">
        <w:rPr>
          <w:rFonts w:ascii="Calibri" w:hAnsi="Calibri" w:cs="Calibri"/>
          <w:b/>
          <w:bCs/>
          <w:sz w:val="22"/>
          <w:szCs w:val="22"/>
        </w:rPr>
        <w:t>2)</w:t>
      </w:r>
      <w:r w:rsidRPr="005C6EA1">
        <w:rPr>
          <w:rFonts w:ascii="Calibri" w:hAnsi="Calibri" w:cs="Calibri"/>
          <w:sz w:val="22"/>
          <w:szCs w:val="22"/>
        </w:rPr>
        <w:t> </w:t>
      </w:r>
      <w:r w:rsidRPr="005C6EA1">
        <w:rPr>
          <w:rFonts w:ascii="Calibri" w:hAnsi="Calibri" w:cs="Calibri"/>
          <w:b/>
          <w:bCs/>
          <w:sz w:val="22"/>
          <w:szCs w:val="22"/>
        </w:rPr>
        <w:t>Justifier</w:t>
      </w:r>
      <w:r w:rsidRPr="005C6EA1">
        <w:rPr>
          <w:rFonts w:ascii="Calibri" w:hAnsi="Calibri" w:cs="Calibri"/>
          <w:sz w:val="22"/>
          <w:szCs w:val="22"/>
        </w:rPr>
        <w:t xml:space="preserve"> - D’après l’étude de ces trois sociétés, quels sont les éléments qui permettent de dire que la personnalité individuelle ne s’explique pas par des caractéristiques biologiques ?</w:t>
      </w:r>
      <w:r w:rsidRPr="005C6EA1">
        <w:rPr>
          <w:rFonts w:ascii="Calibri" w:hAnsi="Calibri" w:cs="Calibri"/>
          <w:sz w:val="22"/>
          <w:szCs w:val="22"/>
        </w:rPr>
        <w:br/>
      </w:r>
      <w:r w:rsidRPr="005C6EA1">
        <w:rPr>
          <w:rFonts w:ascii="Calibri" w:hAnsi="Calibri" w:cs="Calibri"/>
          <w:b/>
          <w:bCs/>
          <w:sz w:val="22"/>
          <w:szCs w:val="22"/>
        </w:rPr>
        <w:t>3)</w:t>
      </w:r>
      <w:r w:rsidRPr="005C6EA1">
        <w:rPr>
          <w:rFonts w:ascii="Calibri" w:hAnsi="Calibri" w:cs="Calibri"/>
          <w:sz w:val="22"/>
          <w:szCs w:val="22"/>
        </w:rPr>
        <w:t> </w:t>
      </w:r>
      <w:r w:rsidRPr="005C6EA1">
        <w:rPr>
          <w:rFonts w:ascii="Calibri" w:hAnsi="Calibri" w:cs="Calibri"/>
          <w:b/>
          <w:bCs/>
          <w:sz w:val="22"/>
          <w:szCs w:val="22"/>
        </w:rPr>
        <w:t>Expliquer -</w:t>
      </w:r>
      <w:r w:rsidRPr="005C6EA1">
        <w:rPr>
          <w:rFonts w:ascii="Calibri" w:hAnsi="Calibri" w:cs="Calibri"/>
          <w:sz w:val="22"/>
          <w:szCs w:val="22"/>
        </w:rPr>
        <w:t> Comment expliquer que les femmes et les hommes occidentaux paraissent si différents des femmes et des hommes Chambouli ?</w:t>
      </w:r>
      <w:r w:rsidRPr="005C6EA1">
        <w:rPr>
          <w:rFonts w:ascii="Calibri" w:hAnsi="Calibri" w:cs="Calibri"/>
          <w:sz w:val="22"/>
          <w:szCs w:val="22"/>
        </w:rPr>
        <w:br/>
      </w:r>
    </w:p>
    <w:p w:rsidR="00E37057" w:rsidRPr="005C6EA1" w:rsidRDefault="0074742D" w:rsidP="00E37057">
      <w:pPr>
        <w:rPr>
          <w:rFonts w:ascii="Calibri" w:hAnsi="Calibri" w:cs="Calibri"/>
          <w:sz w:val="22"/>
          <w:szCs w:val="22"/>
        </w:rPr>
      </w:pPr>
      <w:r w:rsidRPr="005C6EA1">
        <w:rPr>
          <w:rFonts w:ascii="Calibri" w:hAnsi="Calibri" w:cs="Calibri"/>
          <w:b/>
          <w:bCs/>
          <w:sz w:val="22"/>
          <w:szCs w:val="22"/>
        </w:rPr>
        <w:t>Doc 2</w:t>
      </w:r>
      <w:r w:rsidR="00E37057" w:rsidRPr="005C6EA1">
        <w:rPr>
          <w:rFonts w:ascii="Calibri" w:hAnsi="Calibri" w:cs="Calibri"/>
          <w:b/>
          <w:bCs/>
          <w:sz w:val="22"/>
          <w:szCs w:val="22"/>
        </w:rPr>
        <w:t xml:space="preserve"> – Féminisation du corps des filles et pluralité des instances de socialisation</w:t>
      </w:r>
    </w:p>
    <w:p w:rsidR="00F42629" w:rsidRDefault="00E37057" w:rsidP="0074742D">
      <w:pPr>
        <w:jc w:val="both"/>
        <w:rPr>
          <w:rFonts w:ascii="Calibri" w:hAnsi="Calibri" w:cs="Calibri"/>
          <w:i/>
          <w:iCs/>
          <w:sz w:val="20"/>
          <w:szCs w:val="20"/>
        </w:rPr>
      </w:pPr>
      <w:r w:rsidRPr="005C6EA1">
        <w:rPr>
          <w:rFonts w:ascii="Calibri" w:hAnsi="Calibri" w:cs="Calibri"/>
          <w:i/>
          <w:iCs/>
          <w:sz w:val="20"/>
          <w:szCs w:val="20"/>
        </w:rPr>
        <w:t xml:space="preserve">Dès la fin de l’école primaire, les filles sont plus nombreuses que leurs camarades masculins à se soucier de leur apparence. Elles sont en revanche moins nombreuses à aimer les jeux sportifs. Comment ces différences émergent elles ? Comment les enfants apprennent-ils à agir avec et sur leur corps d’une manière différente de </w:t>
      </w:r>
    </w:p>
    <w:p w:rsidR="00E37057" w:rsidRPr="00F42629" w:rsidRDefault="00E37057" w:rsidP="0074742D">
      <w:pPr>
        <w:jc w:val="both"/>
        <w:rPr>
          <w:rFonts w:ascii="Calibri" w:hAnsi="Calibri" w:cs="Calibri"/>
          <w:i/>
          <w:iCs/>
          <w:sz w:val="20"/>
          <w:szCs w:val="20"/>
        </w:rPr>
      </w:pPr>
      <w:r w:rsidRPr="005C6EA1">
        <w:rPr>
          <w:rFonts w:ascii="Calibri" w:hAnsi="Calibri" w:cs="Calibri"/>
          <w:i/>
          <w:iCs/>
          <w:sz w:val="20"/>
          <w:szCs w:val="20"/>
        </w:rPr>
        <w:t>l’autre sexe ? Martine Court, sociologue, analyse à partir d’une enquête auprès d’enfants de 10 à 12 ans la façon dont les corps féminins et masculins se construisent au cours de l’enfance.</w:t>
      </w:r>
    </w:p>
    <w:p w:rsidR="00E37057" w:rsidRPr="005C6EA1" w:rsidRDefault="00E37057" w:rsidP="0074742D">
      <w:pPr>
        <w:jc w:val="both"/>
        <w:rPr>
          <w:rFonts w:ascii="Calibri" w:hAnsi="Calibri" w:cs="Calibri"/>
          <w:sz w:val="20"/>
          <w:szCs w:val="20"/>
        </w:rPr>
      </w:pPr>
      <w:r w:rsidRPr="005C6EA1">
        <w:rPr>
          <w:rFonts w:ascii="Calibri" w:hAnsi="Calibri" w:cs="Calibri"/>
          <w:sz w:val="20"/>
          <w:szCs w:val="20"/>
        </w:rPr>
        <w:t>"Virginie vit</w:t>
      </w:r>
      <w:r w:rsidR="00B47586">
        <w:rPr>
          <w:rFonts w:ascii="Calibri" w:hAnsi="Calibri" w:cs="Calibri"/>
          <w:sz w:val="20"/>
          <w:szCs w:val="20"/>
        </w:rPr>
        <w:t xml:space="preserve"> avec un père qui, loin d'expri</w:t>
      </w:r>
      <w:r w:rsidRPr="005C6EA1">
        <w:rPr>
          <w:rFonts w:ascii="Calibri" w:hAnsi="Calibri" w:cs="Calibri"/>
          <w:sz w:val="20"/>
          <w:szCs w:val="20"/>
        </w:rPr>
        <w:t>mer de la désapprobation lorsqu'elle adopte des conduites caractéristiques de la classe sexuelle des garçons, l'autorise au contraire - et même l'incite - très largement à agir de cette façon. (...) il accepte en effet que Virginie fasse un sport pratiqué avant tout par les garçons - le foot - dans le club de sa commune. (...) Plus généralement, M. Rodrigues est fier de voir sa fille se conduire comme un “garçon manqué” et il ne manque pas de le lui faire savoir. (...)"</w:t>
      </w:r>
    </w:p>
    <w:p w:rsidR="00E37057" w:rsidRPr="005C6EA1" w:rsidRDefault="00E37057" w:rsidP="0074742D">
      <w:pPr>
        <w:jc w:val="both"/>
        <w:rPr>
          <w:rFonts w:ascii="Calibri" w:hAnsi="Calibri" w:cs="Calibri"/>
          <w:sz w:val="20"/>
          <w:szCs w:val="20"/>
        </w:rPr>
      </w:pPr>
      <w:r w:rsidRPr="005C6EA1">
        <w:rPr>
          <w:rFonts w:ascii="Calibri" w:hAnsi="Calibri" w:cs="Calibri"/>
          <w:sz w:val="20"/>
          <w:szCs w:val="20"/>
        </w:rPr>
        <w:t>"Cependant, en même temps qu'elle peut voir et entendre son père l'inciter indirectement à prêter une attention limitée à son apparence, Virginie est également exposée à des discours et à des modèles qui l'invitent précisément à s'en préoccuper. En dehors de l'école, Virginie ne fréquente régulièrement qu'une seule de ses camarades - une fille de sa classe prénommée Inès (...).. De temps en temps, (...) Inès propose à son amie de jouer à la poupée Bratz (Virginie en possède une, Inès, trois) et, même si ces jeux restent peu fréquents, ils donnent quand même aux deux filles l'occasion de manipuler des vêtements à la mode et d'échanger des avis à leur sujet."</w:t>
      </w:r>
    </w:p>
    <w:p w:rsidR="00E37057" w:rsidRPr="005C6EA1" w:rsidRDefault="00E37057" w:rsidP="0074742D">
      <w:pPr>
        <w:jc w:val="both"/>
        <w:rPr>
          <w:rFonts w:ascii="Calibri" w:hAnsi="Calibri" w:cs="Calibri"/>
          <w:sz w:val="20"/>
          <w:szCs w:val="20"/>
        </w:rPr>
      </w:pPr>
      <w:r w:rsidRPr="005C6EA1">
        <w:rPr>
          <w:rFonts w:ascii="Calibri" w:hAnsi="Calibri" w:cs="Calibri"/>
          <w:sz w:val="20"/>
          <w:szCs w:val="20"/>
        </w:rPr>
        <w:t>"De son côté, Mme Rodrigues encourage Virginie à prêter attention à son apparence de différentes façons. (...) Virginie raconte que sa mère lui a apporté une aide essentielle lorsqu'elle a voulu se faire faire des mèches. C'est elle en effet qui est allée solliciter une voisine coiffeuse pour qu'elle fasse à sa fille la teinture que celle-ci souhaitait C'est elle également qui a choisi la couleur des mèches de Virginie, en accord avec cette voisine. Or, en voyant sa mère prendre ce type d'initiative, Virginie peut percevoir que celle-ci approuve sans réserve son intérêt pour le travail de l'apparence, et la perception de cette approbation contribue assurément à développer cet intérêt. (...)"</w:t>
      </w:r>
    </w:p>
    <w:p w:rsidR="00E37057" w:rsidRPr="005C6EA1" w:rsidRDefault="00E37057" w:rsidP="0074742D">
      <w:pPr>
        <w:jc w:val="both"/>
        <w:rPr>
          <w:rFonts w:ascii="Calibri" w:hAnsi="Calibri" w:cs="Calibri"/>
          <w:sz w:val="20"/>
          <w:szCs w:val="20"/>
        </w:rPr>
      </w:pPr>
      <w:r w:rsidRPr="005C6EA1">
        <w:rPr>
          <w:rFonts w:ascii="Calibri" w:hAnsi="Calibri" w:cs="Calibri"/>
          <w:sz w:val="20"/>
          <w:szCs w:val="20"/>
        </w:rPr>
        <w:t xml:space="preserve">"Enfin, les médias semblent eux aussi jouer un rôle non négligeable dans la construction de l'intérêt que Virginie manifeste à l'égard des vêtements et de la mode. Virginie regarde en effet beaucoup les </w:t>
      </w:r>
      <w:r w:rsidR="00D57600">
        <w:rPr>
          <w:rFonts w:ascii="Calibri" w:hAnsi="Calibri" w:cs="Calibri"/>
          <w:sz w:val="20"/>
          <w:szCs w:val="20"/>
        </w:rPr>
        <w:t>émissions de variétés à la télé</w:t>
      </w:r>
      <w:r w:rsidRPr="005C6EA1">
        <w:rPr>
          <w:rFonts w:ascii="Calibri" w:hAnsi="Calibri" w:cs="Calibri"/>
          <w:sz w:val="20"/>
          <w:szCs w:val="20"/>
        </w:rPr>
        <w:t>vision (pendant l'année de l'enquête et pendant la précédente, elle a suivi StarAcademy, Pop Star, À la recherche de la nouvelle star ainsi que Graines de star), et elle voue une admiration particulière à Lorie. (...) Elle a par exemple réclamé à sa mère de lui acheter une casquette blanche de la marque Nike, parce qu'elle ressemblait à celle de la chanteuse."</w:t>
      </w:r>
    </w:p>
    <w:p w:rsidR="00E37057" w:rsidRPr="005C6EA1" w:rsidRDefault="00E37057" w:rsidP="0074742D">
      <w:pPr>
        <w:jc w:val="right"/>
        <w:rPr>
          <w:rFonts w:ascii="Calibri" w:hAnsi="Calibri" w:cs="Calibri"/>
          <w:sz w:val="18"/>
          <w:szCs w:val="18"/>
        </w:rPr>
      </w:pPr>
      <w:r w:rsidRPr="005C6EA1">
        <w:rPr>
          <w:rFonts w:ascii="Calibri" w:hAnsi="Calibri" w:cs="Calibri"/>
          <w:sz w:val="18"/>
          <w:szCs w:val="18"/>
        </w:rPr>
        <w:t>Martine Court, “Corps de filles, corps de garçons : une construction sociale”, la Dispute, 2010</w:t>
      </w:r>
    </w:p>
    <w:p w:rsidR="00E37057" w:rsidRPr="005C6EA1" w:rsidRDefault="00E37057" w:rsidP="00E37057">
      <w:pPr>
        <w:rPr>
          <w:rFonts w:ascii="Calibri" w:hAnsi="Calibri" w:cs="Calibri"/>
          <w:sz w:val="22"/>
          <w:szCs w:val="22"/>
        </w:rPr>
      </w:pPr>
      <w:r w:rsidRPr="005C6EA1">
        <w:rPr>
          <w:rFonts w:ascii="Calibri" w:hAnsi="Calibri" w:cs="Calibri"/>
          <w:sz w:val="22"/>
          <w:szCs w:val="22"/>
        </w:rPr>
        <w:t> </w:t>
      </w:r>
    </w:p>
    <w:p w:rsidR="0074742D" w:rsidRPr="005C6EA1" w:rsidRDefault="00E37057" w:rsidP="0074742D">
      <w:pPr>
        <w:jc w:val="both"/>
        <w:rPr>
          <w:rFonts w:ascii="Calibri" w:hAnsi="Calibri" w:cs="Calibri"/>
          <w:sz w:val="22"/>
          <w:szCs w:val="22"/>
        </w:rPr>
      </w:pPr>
      <w:r w:rsidRPr="005C6EA1">
        <w:rPr>
          <w:rFonts w:ascii="Calibri" w:hAnsi="Calibri" w:cs="Calibri"/>
          <w:b/>
          <w:bCs/>
          <w:sz w:val="22"/>
          <w:szCs w:val="22"/>
        </w:rPr>
        <w:t>1) Discuter</w:t>
      </w:r>
      <w:r w:rsidRPr="005C6EA1">
        <w:rPr>
          <w:rFonts w:ascii="Calibri" w:hAnsi="Calibri" w:cs="Calibri"/>
          <w:sz w:val="22"/>
          <w:szCs w:val="22"/>
        </w:rPr>
        <w:t xml:space="preserve"> - Le cas de Virginie correspond-il au stéréotype d’une fille de son âge ?</w:t>
      </w:r>
    </w:p>
    <w:p w:rsidR="00E37057" w:rsidRPr="005C6EA1" w:rsidRDefault="00E37057" w:rsidP="0074742D">
      <w:pPr>
        <w:jc w:val="both"/>
        <w:rPr>
          <w:rFonts w:ascii="Calibri" w:hAnsi="Calibri" w:cs="Calibri"/>
          <w:sz w:val="22"/>
          <w:szCs w:val="22"/>
        </w:rPr>
      </w:pPr>
      <w:r w:rsidRPr="005C6EA1">
        <w:rPr>
          <w:rFonts w:ascii="Calibri" w:hAnsi="Calibri" w:cs="Calibri"/>
          <w:b/>
          <w:bCs/>
          <w:sz w:val="22"/>
          <w:szCs w:val="22"/>
        </w:rPr>
        <w:t>2) Synthétiser</w:t>
      </w:r>
      <w:r w:rsidRPr="005C6EA1">
        <w:rPr>
          <w:rFonts w:ascii="Calibri" w:hAnsi="Calibri" w:cs="Calibri"/>
          <w:sz w:val="22"/>
          <w:szCs w:val="22"/>
        </w:rPr>
        <w:t>– Représentez sous forme de schéma les différents “agents de socialisation” qui interviennent dans la construction des goûts de Virginie. Indiquez les « conflits de socialisation ».</w:t>
      </w:r>
      <w:r w:rsidR="003536F3">
        <w:rPr>
          <w:rFonts w:ascii="Calibri" w:hAnsi="Calibri" w:cs="Calibri"/>
          <w:sz w:val="22"/>
          <w:szCs w:val="22"/>
        </w:rPr>
        <w:t xml:space="preserve"> Quelle conséquence la présence de différents agents de socialisation a-t-elle sur la construction des individus ?</w:t>
      </w:r>
    </w:p>
    <w:p w:rsidR="003536F3" w:rsidRDefault="003536F3" w:rsidP="00E37057">
      <w:pPr>
        <w:rPr>
          <w:rFonts w:ascii="Calibri" w:hAnsi="Calibri" w:cs="Calibri"/>
          <w:b/>
          <w:bCs/>
          <w:sz w:val="22"/>
          <w:szCs w:val="22"/>
        </w:rPr>
      </w:pPr>
    </w:p>
    <w:p w:rsidR="00E37057" w:rsidRDefault="00E37057" w:rsidP="00D57600">
      <w:pPr>
        <w:jc w:val="both"/>
        <w:rPr>
          <w:rFonts w:ascii="Calibri" w:hAnsi="Calibri" w:cs="Calibri"/>
          <w:sz w:val="22"/>
          <w:szCs w:val="22"/>
        </w:rPr>
      </w:pPr>
      <w:r w:rsidRPr="005C6EA1">
        <w:rPr>
          <w:rFonts w:ascii="Calibri" w:hAnsi="Calibri" w:cs="Calibri"/>
          <w:b/>
          <w:bCs/>
          <w:sz w:val="22"/>
          <w:szCs w:val="22"/>
        </w:rPr>
        <w:t xml:space="preserve">Synthèse </w:t>
      </w:r>
      <w:r w:rsidRPr="005C6EA1">
        <w:rPr>
          <w:rFonts w:ascii="Calibri" w:hAnsi="Calibri" w:cs="Calibri"/>
          <w:sz w:val="22"/>
          <w:szCs w:val="22"/>
        </w:rPr>
        <w:t xml:space="preserve">: </w:t>
      </w:r>
      <w:r w:rsidR="00D57600">
        <w:rPr>
          <w:rFonts w:ascii="Calibri" w:hAnsi="Calibri" w:cs="Calibri"/>
          <w:sz w:val="22"/>
          <w:szCs w:val="22"/>
        </w:rPr>
        <w:t>Résumez, à l’aide du travail précédent, comment se construit la personnalité des individus</w:t>
      </w:r>
      <w:r w:rsidRPr="005C6EA1">
        <w:rPr>
          <w:rFonts w:ascii="Calibri" w:hAnsi="Calibri" w:cs="Calibri"/>
          <w:sz w:val="22"/>
          <w:szCs w:val="22"/>
        </w:rPr>
        <w:t>.</w:t>
      </w:r>
    </w:p>
    <w:p w:rsidR="00D57600" w:rsidRDefault="00D57600" w:rsidP="00D57600">
      <w:pPr>
        <w:jc w:val="both"/>
        <w:rPr>
          <w:rFonts w:ascii="Calibri" w:hAnsi="Calibri" w:cs="Calibri"/>
          <w:sz w:val="22"/>
          <w:szCs w:val="22"/>
        </w:rPr>
      </w:pPr>
    </w:p>
    <w:p w:rsidR="00D57600" w:rsidRDefault="00D57600" w:rsidP="00D57600">
      <w:pPr>
        <w:jc w:val="both"/>
        <w:rPr>
          <w:rFonts w:ascii="Calibri" w:hAnsi="Calibri" w:cs="Calibri"/>
          <w:sz w:val="22"/>
          <w:szCs w:val="22"/>
        </w:rPr>
      </w:pPr>
      <w:r>
        <w:rPr>
          <w:rFonts w:ascii="Calibri" w:hAnsi="Calibri" w:cs="Calibri"/>
          <w:sz w:val="22"/>
          <w:szCs w:val="22"/>
        </w:rPr>
        <w:t>Consigne pour la présentation orale</w:t>
      </w:r>
      <w:r w:rsidR="00DF0367">
        <w:rPr>
          <w:rFonts w:ascii="Calibri" w:hAnsi="Calibri" w:cs="Calibri"/>
          <w:sz w:val="22"/>
          <w:szCs w:val="22"/>
        </w:rPr>
        <w:t xml:space="preserve"> du groupe n°1</w:t>
      </w:r>
      <w:r>
        <w:rPr>
          <w:rFonts w:ascii="Calibri" w:hAnsi="Calibri" w:cs="Calibri"/>
          <w:sz w:val="22"/>
          <w:szCs w:val="22"/>
        </w:rPr>
        <w:t xml:space="preserve"> : sur un document vidéo-projetable, vous présenterez sur des diapos différentes : le tableau rempli (doc. 1, Q. 1), le schéma </w:t>
      </w:r>
      <w:r w:rsidR="00B32534">
        <w:rPr>
          <w:rFonts w:ascii="Calibri" w:hAnsi="Calibri" w:cs="Calibri"/>
          <w:sz w:val="22"/>
          <w:szCs w:val="22"/>
        </w:rPr>
        <w:t>représentant les différents agents de socialisation, votre synthèse.</w:t>
      </w:r>
    </w:p>
    <w:sectPr w:rsidR="00D57600" w:rsidSect="006F4C01">
      <w:headerReference w:type="default" r:id="rId11"/>
      <w:pgSz w:w="11906" w:h="16838"/>
      <w:pgMar w:top="1254" w:right="1417" w:bottom="56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22" w:rsidRDefault="00BA4C22" w:rsidP="005C6EA1">
      <w:r>
        <w:separator/>
      </w:r>
    </w:p>
  </w:endnote>
  <w:endnote w:type="continuationSeparator" w:id="0">
    <w:p w:rsidR="00BA4C22" w:rsidRDefault="00BA4C22" w:rsidP="005C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22" w:rsidRDefault="00BA4C22" w:rsidP="005C6EA1">
      <w:r>
        <w:separator/>
      </w:r>
    </w:p>
  </w:footnote>
  <w:footnote w:type="continuationSeparator" w:id="0">
    <w:p w:rsidR="00BA4C22" w:rsidRDefault="00BA4C22" w:rsidP="005C6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37D" w:rsidRDefault="005C6EA1" w:rsidP="0028737D">
    <w:pPr>
      <w:rPr>
        <w:rFonts w:ascii="Calibri" w:hAnsi="Calibri" w:cs="Calibri"/>
        <w:b/>
        <w:sz w:val="22"/>
        <w:szCs w:val="22"/>
      </w:rPr>
    </w:pPr>
    <w:r w:rsidRPr="005C6EA1">
      <w:rPr>
        <w:rFonts w:ascii="Calibri" w:hAnsi="Calibri" w:cs="Calibri"/>
        <w:b/>
        <w:sz w:val="22"/>
        <w:szCs w:val="22"/>
      </w:rPr>
      <w:t>Comment se fabriquent les filles</w:t>
    </w:r>
    <w:r w:rsidR="0028737D">
      <w:rPr>
        <w:rFonts w:ascii="Calibri" w:hAnsi="Calibri" w:cs="Calibri"/>
        <w:b/>
        <w:sz w:val="22"/>
        <w:szCs w:val="22"/>
      </w:rPr>
      <w:t xml:space="preserve"> et les garçons ?</w:t>
    </w:r>
  </w:p>
  <w:p w:rsidR="005C6EA1" w:rsidRPr="0028737D" w:rsidRDefault="005C6EA1" w:rsidP="0028737D">
    <w:pPr>
      <w:rPr>
        <w:rFonts w:ascii="Calibri" w:hAnsi="Calibri" w:cs="Calibri"/>
        <w:b/>
        <w:sz w:val="22"/>
        <w:szCs w:val="22"/>
      </w:rPr>
    </w:pPr>
    <w:r w:rsidRPr="005C6EA1">
      <w:rPr>
        <w:rFonts w:ascii="Calibri" w:hAnsi="Calibri" w:cs="Calibri"/>
        <w:b/>
        <w:sz w:val="22"/>
        <w:szCs w:val="22"/>
      </w:rPr>
      <w:t>La construction de</w:t>
    </w:r>
    <w:r w:rsidR="0028737D">
      <w:rPr>
        <w:rFonts w:ascii="Calibri" w:hAnsi="Calibri" w:cs="Calibri"/>
        <w:b/>
        <w:sz w:val="22"/>
        <w:szCs w:val="22"/>
      </w:rPr>
      <w:t>s</w:t>
    </w:r>
    <w:r w:rsidRPr="005C6EA1">
      <w:rPr>
        <w:rFonts w:ascii="Calibri" w:hAnsi="Calibri" w:cs="Calibri"/>
        <w:b/>
        <w:sz w:val="22"/>
        <w:szCs w:val="22"/>
      </w:rPr>
      <w:t xml:space="preserve"> identité</w:t>
    </w:r>
    <w:r w:rsidR="0028737D">
      <w:rPr>
        <w:rFonts w:ascii="Calibri" w:hAnsi="Calibri" w:cs="Calibri"/>
        <w:b/>
        <w:sz w:val="22"/>
        <w:szCs w:val="22"/>
      </w:rPr>
      <w:t>s</w:t>
    </w:r>
    <w:r w:rsidRPr="005C6EA1">
      <w:rPr>
        <w:rFonts w:ascii="Calibri" w:hAnsi="Calibri" w:cs="Calibri"/>
        <w:b/>
        <w:sz w:val="22"/>
        <w:szCs w:val="22"/>
      </w:rPr>
      <w:t xml:space="preserve"> féminine</w:t>
    </w:r>
    <w:r w:rsidR="0028737D">
      <w:rPr>
        <w:rFonts w:ascii="Calibri" w:hAnsi="Calibri" w:cs="Calibri"/>
        <w:b/>
        <w:sz w:val="22"/>
        <w:szCs w:val="22"/>
      </w:rPr>
      <w:t xml:space="preserve"> et masculine</w:t>
    </w:r>
    <w:r w:rsidR="00AB2563">
      <w:rPr>
        <w:noProof/>
      </w:rPr>
      <mc:AlternateContent>
        <mc:Choice Requires="wps">
          <w:drawing>
            <wp:anchor distT="0" distB="0" distL="114300" distR="114300" simplePos="0" relativeHeight="251657728" behindDoc="0" locked="0" layoutInCell="0" allowOverlap="1">
              <wp:simplePos x="0" y="0"/>
              <wp:positionH relativeFrom="page">
                <wp:posOffset>6867525</wp:posOffset>
              </wp:positionH>
              <wp:positionV relativeFrom="page">
                <wp:posOffset>2673350</wp:posOffset>
              </wp:positionV>
              <wp:extent cx="477520" cy="477520"/>
              <wp:effectExtent l="0" t="6350" r="8255" b="1905"/>
              <wp:wrapNone/>
              <wp:docPr id="1"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C6EA1" w:rsidRPr="005C6EA1" w:rsidRDefault="005C6EA1">
                          <w:pPr>
                            <w:rPr>
                              <w:rStyle w:val="Numrodepage"/>
                              <w:color w:val="FFFFFF"/>
                            </w:rPr>
                          </w:pPr>
                          <w:r>
                            <w:rPr>
                              <w:sz w:val="22"/>
                              <w:szCs w:val="22"/>
                            </w:rPr>
                            <w:fldChar w:fldCharType="begin"/>
                          </w:r>
                          <w:r>
                            <w:instrText>PAGE    \* MERGEFORMAT</w:instrText>
                          </w:r>
                          <w:r>
                            <w:rPr>
                              <w:sz w:val="22"/>
                              <w:szCs w:val="22"/>
                            </w:rPr>
                            <w:fldChar w:fldCharType="separate"/>
                          </w:r>
                          <w:r w:rsidR="00AB2563" w:rsidRPr="00AB2563">
                            <w:rPr>
                              <w:rStyle w:val="Numrodepage"/>
                              <w:b/>
                              <w:bCs/>
                              <w:noProof/>
                              <w:color w:val="FFFFFF"/>
                            </w:rPr>
                            <w:t>1</w:t>
                          </w:r>
                          <w:r w:rsidRPr="005C6EA1">
                            <w:rPr>
                              <w:rStyle w:val="Numrodepage"/>
                              <w:b/>
                              <w:bCs/>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0" o:spid="_x0000_s1026" style="position:absolute;margin-left:540.75pt;margin-top:210.5pt;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" o:allowincell="f" fillcolor="#9dbb61" stroked="f">
              <v:textbox inset="0,,0">
                <w:txbxContent>
                  <w:p w:rsidR="005C6EA1" w:rsidRPr="005C6EA1" w:rsidRDefault="005C6EA1">
                    <w:pPr>
                      <w:rPr>
                        <w:rStyle w:val="Numrodepage"/>
                        <w:color w:val="FFFFFF"/>
                      </w:rPr>
                    </w:pPr>
                    <w:r>
                      <w:rPr>
                        <w:sz w:val="22"/>
                        <w:szCs w:val="22"/>
                      </w:rPr>
                      <w:fldChar w:fldCharType="begin"/>
                    </w:r>
                    <w:r>
                      <w:instrText>PAGE    \* MERGEFORMAT</w:instrText>
                    </w:r>
                    <w:r>
                      <w:rPr>
                        <w:sz w:val="22"/>
                        <w:szCs w:val="22"/>
                      </w:rPr>
                      <w:fldChar w:fldCharType="separate"/>
                    </w:r>
                    <w:r w:rsidR="00AB2563" w:rsidRPr="00AB2563">
                      <w:rPr>
                        <w:rStyle w:val="Numrodepage"/>
                        <w:b/>
                        <w:bCs/>
                        <w:noProof/>
                        <w:color w:val="FFFFFF"/>
                      </w:rPr>
                      <w:t>1</w:t>
                    </w:r>
                    <w:r w:rsidRPr="005C6EA1">
                      <w:rPr>
                        <w:rStyle w:val="Numrodepage"/>
                        <w:b/>
                        <w:bCs/>
                        <w:color w:val="FFFFFF"/>
                      </w:rPr>
                      <w:fldChar w:fldCharType="end"/>
                    </w:r>
                  </w:p>
                </w:txbxContent>
              </v:textbox>
              <w10:wrap anchorx="page" anchory="page"/>
            </v:oval>
          </w:pict>
        </mc:Fallback>
      </mc:AlternateContent>
    </w:r>
    <w:r w:rsidR="0028737D">
      <w:rPr>
        <w:rFonts w:ascii="Calibri" w:hAnsi="Calibri" w:cs="Calibri"/>
        <w:b/>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473C3"/>
    <w:multiLevelType w:val="hybridMultilevel"/>
    <w:tmpl w:val="B87281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A7057C"/>
    <w:multiLevelType w:val="hybridMultilevel"/>
    <w:tmpl w:val="6AA00616"/>
    <w:lvl w:ilvl="0" w:tplc="AEE89C0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78"/>
    <w:rsid w:val="00076C17"/>
    <w:rsid w:val="000F0E01"/>
    <w:rsid w:val="00241CE7"/>
    <w:rsid w:val="0028737D"/>
    <w:rsid w:val="00293925"/>
    <w:rsid w:val="002D1EB3"/>
    <w:rsid w:val="00321A4B"/>
    <w:rsid w:val="003536F3"/>
    <w:rsid w:val="00376C48"/>
    <w:rsid w:val="003F43A7"/>
    <w:rsid w:val="0049656A"/>
    <w:rsid w:val="004B3308"/>
    <w:rsid w:val="004C28CD"/>
    <w:rsid w:val="00551710"/>
    <w:rsid w:val="005C6EA1"/>
    <w:rsid w:val="0060722E"/>
    <w:rsid w:val="00671C3A"/>
    <w:rsid w:val="006954EA"/>
    <w:rsid w:val="006F4C01"/>
    <w:rsid w:val="0074742D"/>
    <w:rsid w:val="0082283D"/>
    <w:rsid w:val="008F59CD"/>
    <w:rsid w:val="009279C6"/>
    <w:rsid w:val="00997778"/>
    <w:rsid w:val="00A05EC4"/>
    <w:rsid w:val="00AA46F5"/>
    <w:rsid w:val="00AB2563"/>
    <w:rsid w:val="00B21228"/>
    <w:rsid w:val="00B32534"/>
    <w:rsid w:val="00B47586"/>
    <w:rsid w:val="00B55D85"/>
    <w:rsid w:val="00BA4C22"/>
    <w:rsid w:val="00BF3EE0"/>
    <w:rsid w:val="00C36F31"/>
    <w:rsid w:val="00CA379C"/>
    <w:rsid w:val="00D122C5"/>
    <w:rsid w:val="00D57600"/>
    <w:rsid w:val="00DF0367"/>
    <w:rsid w:val="00E37057"/>
    <w:rsid w:val="00EA40C5"/>
    <w:rsid w:val="00F42629"/>
    <w:rsid w:val="00F76F39"/>
    <w:rsid w:val="00FC7162"/>
    <w:rsid w:val="00FF3E9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8CD"/>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977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E37057"/>
    <w:rPr>
      <w:color w:val="0000FF"/>
      <w:u w:val="single"/>
    </w:rPr>
  </w:style>
  <w:style w:type="paragraph" w:styleId="En-tte">
    <w:name w:val="header"/>
    <w:basedOn w:val="Normal"/>
    <w:link w:val="En-tteCar"/>
    <w:rsid w:val="005C6EA1"/>
    <w:pPr>
      <w:tabs>
        <w:tab w:val="center" w:pos="4536"/>
        <w:tab w:val="right" w:pos="9072"/>
      </w:tabs>
    </w:pPr>
    <w:rPr>
      <w:lang w:val="x-none" w:eastAsia="x-none"/>
    </w:rPr>
  </w:style>
  <w:style w:type="character" w:customStyle="1" w:styleId="En-tteCar">
    <w:name w:val="En-tête Car"/>
    <w:link w:val="En-tte"/>
    <w:rsid w:val="005C6EA1"/>
    <w:rPr>
      <w:sz w:val="24"/>
      <w:szCs w:val="24"/>
    </w:rPr>
  </w:style>
  <w:style w:type="paragraph" w:styleId="Pieddepage">
    <w:name w:val="footer"/>
    <w:basedOn w:val="Normal"/>
    <w:link w:val="PieddepageCar"/>
    <w:rsid w:val="005C6EA1"/>
    <w:pPr>
      <w:tabs>
        <w:tab w:val="center" w:pos="4536"/>
        <w:tab w:val="right" w:pos="9072"/>
      </w:tabs>
    </w:pPr>
    <w:rPr>
      <w:lang w:val="x-none" w:eastAsia="x-none"/>
    </w:rPr>
  </w:style>
  <w:style w:type="character" w:customStyle="1" w:styleId="PieddepageCar">
    <w:name w:val="Pied de page Car"/>
    <w:link w:val="Pieddepage"/>
    <w:rsid w:val="005C6EA1"/>
    <w:rPr>
      <w:sz w:val="24"/>
      <w:szCs w:val="24"/>
    </w:rPr>
  </w:style>
  <w:style w:type="character" w:styleId="Numrodepage">
    <w:name w:val="page number"/>
    <w:uiPriority w:val="99"/>
    <w:unhideWhenUsed/>
    <w:rsid w:val="005C6EA1"/>
  </w:style>
  <w:style w:type="paragraph" w:styleId="Textedebulles">
    <w:name w:val="Balloon Text"/>
    <w:basedOn w:val="Normal"/>
    <w:link w:val="TextedebullesCar"/>
    <w:rsid w:val="0060722E"/>
    <w:rPr>
      <w:rFonts w:ascii="Tahoma" w:hAnsi="Tahoma"/>
      <w:sz w:val="16"/>
      <w:szCs w:val="16"/>
      <w:lang w:val="x-none" w:eastAsia="x-none"/>
    </w:rPr>
  </w:style>
  <w:style w:type="character" w:customStyle="1" w:styleId="TextedebullesCar">
    <w:name w:val="Texte de bulles Car"/>
    <w:link w:val="Textedebulles"/>
    <w:rsid w:val="00607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8CD"/>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977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E37057"/>
    <w:rPr>
      <w:color w:val="0000FF"/>
      <w:u w:val="single"/>
    </w:rPr>
  </w:style>
  <w:style w:type="paragraph" w:styleId="En-tte">
    <w:name w:val="header"/>
    <w:basedOn w:val="Normal"/>
    <w:link w:val="En-tteCar"/>
    <w:rsid w:val="005C6EA1"/>
    <w:pPr>
      <w:tabs>
        <w:tab w:val="center" w:pos="4536"/>
        <w:tab w:val="right" w:pos="9072"/>
      </w:tabs>
    </w:pPr>
    <w:rPr>
      <w:lang w:val="x-none" w:eastAsia="x-none"/>
    </w:rPr>
  </w:style>
  <w:style w:type="character" w:customStyle="1" w:styleId="En-tteCar">
    <w:name w:val="En-tête Car"/>
    <w:link w:val="En-tte"/>
    <w:rsid w:val="005C6EA1"/>
    <w:rPr>
      <w:sz w:val="24"/>
      <w:szCs w:val="24"/>
    </w:rPr>
  </w:style>
  <w:style w:type="paragraph" w:styleId="Pieddepage">
    <w:name w:val="footer"/>
    <w:basedOn w:val="Normal"/>
    <w:link w:val="PieddepageCar"/>
    <w:rsid w:val="005C6EA1"/>
    <w:pPr>
      <w:tabs>
        <w:tab w:val="center" w:pos="4536"/>
        <w:tab w:val="right" w:pos="9072"/>
      </w:tabs>
    </w:pPr>
    <w:rPr>
      <w:lang w:val="x-none" w:eastAsia="x-none"/>
    </w:rPr>
  </w:style>
  <w:style w:type="character" w:customStyle="1" w:styleId="PieddepageCar">
    <w:name w:val="Pied de page Car"/>
    <w:link w:val="Pieddepage"/>
    <w:rsid w:val="005C6EA1"/>
    <w:rPr>
      <w:sz w:val="24"/>
      <w:szCs w:val="24"/>
    </w:rPr>
  </w:style>
  <w:style w:type="character" w:styleId="Numrodepage">
    <w:name w:val="page number"/>
    <w:uiPriority w:val="99"/>
    <w:unhideWhenUsed/>
    <w:rsid w:val="005C6EA1"/>
  </w:style>
  <w:style w:type="paragraph" w:styleId="Textedebulles">
    <w:name w:val="Balloon Text"/>
    <w:basedOn w:val="Normal"/>
    <w:link w:val="TextedebullesCar"/>
    <w:rsid w:val="0060722E"/>
    <w:rPr>
      <w:rFonts w:ascii="Tahoma" w:hAnsi="Tahoma"/>
      <w:sz w:val="16"/>
      <w:szCs w:val="16"/>
      <w:lang w:val="x-none" w:eastAsia="x-none"/>
    </w:rPr>
  </w:style>
  <w:style w:type="character" w:customStyle="1" w:styleId="TextedebullesCar">
    <w:name w:val="Texte de bulles Car"/>
    <w:link w:val="Textedebulles"/>
    <w:rsid w:val="00607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ditionsladecouverte.fr/" TargetMode="External"/><Relationship Id="rId4" Type="http://schemas.microsoft.com/office/2007/relationships/stylesWithEffects" Target="stylesWithEffects.xml"/><Relationship Id="rId9" Type="http://schemas.openxmlformats.org/officeDocument/2006/relationships/hyperlink" Target="http://www.collectionreperes.com/catalogue/index.php?ean13=978270715883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60C28-1589-4763-B8FB-7810C0DE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1760</Words>
  <Characters>9682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11420</CharactersWithSpaces>
  <SharedDoc>false</SharedDoc>
  <HLinks>
    <vt:vector size="12" baseType="variant">
      <vt:variant>
        <vt:i4>7536688</vt:i4>
      </vt:variant>
      <vt:variant>
        <vt:i4>3</vt:i4>
      </vt:variant>
      <vt:variant>
        <vt:i4>0</vt:i4>
      </vt:variant>
      <vt:variant>
        <vt:i4>5</vt:i4>
      </vt:variant>
      <vt:variant>
        <vt:lpwstr>http://www.editionsladecouverte.fr/</vt:lpwstr>
      </vt:variant>
      <vt:variant>
        <vt:lpwstr/>
      </vt:variant>
      <vt:variant>
        <vt:i4>6029337</vt:i4>
      </vt:variant>
      <vt:variant>
        <vt:i4>0</vt:i4>
      </vt:variant>
      <vt:variant>
        <vt:i4>0</vt:i4>
      </vt:variant>
      <vt:variant>
        <vt:i4>5</vt:i4>
      </vt:variant>
      <vt:variant>
        <vt:lpwstr>http://www.collectionreperes.com/catalogue/index.php?ean13=9782707158833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cgpec</dc:creator>
  <cp:lastModifiedBy>cgpec</cp:lastModifiedBy>
  <cp:revision>1</cp:revision>
  <cp:lastPrinted>2013-10-08T09:33:00Z</cp:lastPrinted>
  <dcterms:created xsi:type="dcterms:W3CDTF">2014-12-29T06:47:00Z</dcterms:created>
  <dcterms:modified xsi:type="dcterms:W3CDTF">2014-12-29T06:48:00Z</dcterms:modified>
</cp:coreProperties>
</file>