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28" w:rsidRPr="006F3728" w:rsidRDefault="006F3728" w:rsidP="006F37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bookmarkStart w:id="0" w:name="_GoBack"/>
      <w:r w:rsidRPr="006F37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Comparaison de deux vidéos dans la production automobile à deux époques radicalement différentes.</w:t>
      </w:r>
    </w:p>
    <w:p w:rsidR="006F3728" w:rsidRPr="006F3728" w:rsidRDefault="006F3728" w:rsidP="006F37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F37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Montage de la 307 : </w:t>
      </w:r>
      <w:hyperlink r:id="rId5" w:history="1">
        <w:r w:rsidRPr="006F37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http://www.youtube.com/watch?v=j8d0Q6bP-fE</w:t>
        </w:r>
      </w:hyperlink>
    </w:p>
    <w:p w:rsidR="006F3728" w:rsidRPr="006F3728" w:rsidRDefault="006F3728" w:rsidP="006F37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F37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Montage des Ford T : </w:t>
      </w:r>
      <w:hyperlink r:id="rId6" w:history="1">
        <w:r w:rsidRPr="006F372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fr-FR"/>
          </w:rPr>
          <w:t>http://www.youtube.com/watch?v=IXkxl8dSXb4</w:t>
        </w:r>
      </w:hyperlink>
      <w:r w:rsidRPr="006F3728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bookmarkEnd w:id="0"/>
    <w:p w:rsidR="005F5393" w:rsidRDefault="005F5393"/>
    <w:sectPr w:rsidR="005F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28"/>
    <w:rsid w:val="005F5393"/>
    <w:rsid w:val="006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F3728"/>
  </w:style>
  <w:style w:type="character" w:styleId="Lienhypertexte">
    <w:name w:val="Hyperlink"/>
    <w:basedOn w:val="Policepardfaut"/>
    <w:uiPriority w:val="99"/>
    <w:semiHidden/>
    <w:unhideWhenUsed/>
    <w:rsid w:val="006F3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F3728"/>
  </w:style>
  <w:style w:type="character" w:styleId="Lienhypertexte">
    <w:name w:val="Hyperlink"/>
    <w:basedOn w:val="Policepardfaut"/>
    <w:uiPriority w:val="99"/>
    <w:semiHidden/>
    <w:unhideWhenUsed/>
    <w:rsid w:val="006F3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IXkxl8dSXb4" TargetMode="External"/><Relationship Id="rId5" Type="http://schemas.openxmlformats.org/officeDocument/2006/relationships/hyperlink" Target="http://www.youtube.com/watch?v=j8d0Q6bP-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1</cp:revision>
  <dcterms:created xsi:type="dcterms:W3CDTF">2015-05-02T14:26:00Z</dcterms:created>
  <dcterms:modified xsi:type="dcterms:W3CDTF">2015-05-02T14:27:00Z</dcterms:modified>
</cp:coreProperties>
</file>