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A4" w:rsidRPr="00797E35" w:rsidRDefault="00645DA4" w:rsidP="00645DA4">
      <w:pPr>
        <w:spacing w:after="120"/>
        <w:jc w:val="center"/>
        <w:rPr>
          <w:rFonts w:ascii="Arial Narrow" w:hAnsi="Arial Narrow"/>
        </w:rPr>
      </w:pPr>
      <w:r w:rsidRPr="00797E35">
        <w:rPr>
          <w:rFonts w:ascii="Arial Narrow" w:hAnsi="Arial Narrow" w:cs="Mangal"/>
          <w:b/>
          <w:lang w:eastAsia="zh-CN" w:bidi="hi-IN"/>
        </w:rPr>
        <w:t>Au programme : La consommation à travers le regard du sociologue.</w:t>
      </w:r>
    </w:p>
    <w:p w:rsidR="00645DA4" w:rsidRPr="00797E35" w:rsidRDefault="00645DA4" w:rsidP="00645DA4">
      <w:pPr>
        <w:spacing w:after="40"/>
        <w:ind w:left="-5" w:right="-15" w:hanging="10"/>
        <w:rPr>
          <w:rFonts w:ascii="Arial Narrow" w:hAnsi="Arial Narrow" w:cs="Mangal"/>
          <w:i/>
          <w:lang w:eastAsia="zh-CN" w:bidi="hi-IN"/>
        </w:rPr>
      </w:pPr>
      <w:r w:rsidRPr="00797E35">
        <w:rPr>
          <w:rFonts w:ascii="Arial Narrow" w:hAnsi="Arial Narrow" w:cs="Mangal"/>
          <w:i/>
          <w:lang w:eastAsia="zh-CN" w:bidi="hi-IN"/>
        </w:rPr>
        <w:t xml:space="preserve"> «  Le sociologue comme tous les scientifiques essaie d’établir des lois, des régularités, des manières d’être régulières et d’en définir des principes. Pourquoi les gens ne font pas n’importe quoi ? Pourquoi ils font ce qu’ils font. Par exemple pourquoi les fils de professeurs réussissent mieux que les fils d’ouvriers ? </w:t>
      </w:r>
      <w:r w:rsidRPr="00797E35">
        <w:rPr>
          <w:rFonts w:ascii="Arial Narrow" w:hAnsi="Arial Narrow" w:cs="Mangal"/>
          <w:b/>
          <w:i/>
          <w:lang w:eastAsia="zh-CN" w:bidi="hi-IN"/>
        </w:rPr>
        <w:t>Le pourquoi signifiant comment ça se fait que ça se passe comme ça dans le monde social et pas autrement ? </w:t>
      </w:r>
      <w:r w:rsidRPr="00797E35">
        <w:rPr>
          <w:rFonts w:ascii="Arial Narrow" w:hAnsi="Arial Narrow" w:cs="Mangal"/>
          <w:i/>
          <w:lang w:eastAsia="zh-CN" w:bidi="hi-IN"/>
        </w:rPr>
        <w:t>».</w:t>
      </w:r>
    </w:p>
    <w:p w:rsidR="00645DA4" w:rsidRPr="00797E35" w:rsidRDefault="00645DA4" w:rsidP="00645DA4">
      <w:pPr>
        <w:spacing w:after="40"/>
        <w:ind w:left="-5" w:right="-15" w:hanging="10"/>
        <w:rPr>
          <w:rFonts w:ascii="Arial Narrow" w:hAnsi="Arial Narrow" w:cs="Mangal"/>
          <w:i/>
          <w:lang w:eastAsia="zh-CN" w:bidi="hi-IN"/>
        </w:rPr>
      </w:pPr>
    </w:p>
    <w:p w:rsidR="00645DA4" w:rsidRPr="00797E35" w:rsidRDefault="00645DA4" w:rsidP="00645DA4">
      <w:pPr>
        <w:spacing w:after="40"/>
        <w:ind w:left="-5" w:right="-15" w:hanging="10"/>
        <w:rPr>
          <w:rFonts w:ascii="Arial Narrow" w:hAnsi="Arial Narrow" w:cs="Mangal"/>
          <w:lang w:eastAsia="zh-CN" w:bidi="hi-IN"/>
        </w:rPr>
      </w:pPr>
      <w:r w:rsidRPr="00797E35">
        <w:rPr>
          <w:rFonts w:ascii="Arial Narrow" w:hAnsi="Arial Narrow" w:cs="Mangal"/>
          <w:lang w:eastAsia="zh-CN" w:bidi="hi-IN"/>
        </w:rPr>
        <w:t>Pierre Bourdieu sociologue français définit ainsi le métier de sociologue dans une interview extraite de la sociologie est un sport de combat (documentaire datant de 2001)</w:t>
      </w:r>
    </w:p>
    <w:p w:rsidR="00645DA4" w:rsidRPr="00797E35" w:rsidRDefault="00645DA4" w:rsidP="00645DA4">
      <w:pPr>
        <w:spacing w:after="40"/>
        <w:ind w:left="-5" w:right="-15" w:hanging="10"/>
        <w:rPr>
          <w:rFonts w:ascii="Arial Narrow" w:hAnsi="Arial Narrow" w:cs="Mangal"/>
          <w:lang w:eastAsia="zh-CN" w:bidi="hi-IN"/>
        </w:rPr>
      </w:pPr>
      <w:r w:rsidRPr="00797E35">
        <w:rPr>
          <w:rFonts w:ascii="Arial Narrow" w:hAnsi="Arial Narrow" w:cs="Mangal"/>
          <w:lang w:eastAsia="zh-CN" w:bidi="hi-IN"/>
        </w:rPr>
        <w:t>Sur le thème de la consommation le sociologue va se poser alors ces questions :</w:t>
      </w:r>
    </w:p>
    <w:p w:rsidR="00645DA4" w:rsidRPr="00797E35" w:rsidRDefault="00645DA4" w:rsidP="00645DA4">
      <w:pPr>
        <w:pStyle w:val="Paragraphedeliste"/>
        <w:numPr>
          <w:ilvl w:val="0"/>
          <w:numId w:val="18"/>
        </w:numPr>
        <w:spacing w:after="40"/>
        <w:ind w:right="-15"/>
        <w:rPr>
          <w:rFonts w:ascii="Arial Narrow" w:hAnsi="Arial Narrow" w:cs="Mangal"/>
          <w:lang w:eastAsia="zh-CN" w:bidi="hi-IN"/>
        </w:rPr>
      </w:pPr>
      <w:r w:rsidRPr="00797E35">
        <w:rPr>
          <w:rFonts w:ascii="Arial Narrow" w:hAnsi="Arial Narrow" w:cs="Mangal"/>
          <w:lang w:eastAsia="zh-CN" w:bidi="hi-IN"/>
        </w:rPr>
        <w:t>Comment ça se fait que les individus qui composent la société consomment telle chose et pas telle autre ?</w:t>
      </w:r>
    </w:p>
    <w:p w:rsidR="00645DA4" w:rsidRPr="00797E35" w:rsidRDefault="00645DA4" w:rsidP="00645DA4">
      <w:pPr>
        <w:pStyle w:val="Paragraphedeliste"/>
        <w:numPr>
          <w:ilvl w:val="0"/>
          <w:numId w:val="18"/>
        </w:numPr>
        <w:spacing w:after="40"/>
        <w:ind w:right="-15"/>
        <w:rPr>
          <w:rFonts w:ascii="Arial Narrow" w:hAnsi="Arial Narrow" w:cs="Mangal"/>
          <w:lang w:eastAsia="zh-CN" w:bidi="hi-IN"/>
        </w:rPr>
      </w:pPr>
      <w:r w:rsidRPr="00797E35">
        <w:rPr>
          <w:rFonts w:ascii="Arial Narrow" w:hAnsi="Arial Narrow" w:cs="Mangal"/>
          <w:lang w:eastAsia="zh-CN" w:bidi="hi-IN"/>
        </w:rPr>
        <w:t xml:space="preserve">Qu’ils ont des pratiques et des goûts différents ? </w:t>
      </w:r>
    </w:p>
    <w:p w:rsidR="00645DA4" w:rsidRPr="00797E35" w:rsidRDefault="00645DA4" w:rsidP="00645DA4">
      <w:pPr>
        <w:pStyle w:val="Paragraphedeliste"/>
        <w:numPr>
          <w:ilvl w:val="0"/>
          <w:numId w:val="18"/>
        </w:numPr>
        <w:spacing w:after="40"/>
        <w:ind w:right="-15"/>
        <w:rPr>
          <w:rFonts w:ascii="Arial Narrow" w:hAnsi="Arial Narrow" w:cs="Mangal"/>
          <w:lang w:eastAsia="zh-CN" w:bidi="hi-IN"/>
        </w:rPr>
      </w:pPr>
      <w:r w:rsidRPr="00797E35">
        <w:rPr>
          <w:rFonts w:ascii="Arial Narrow" w:hAnsi="Arial Narrow" w:cs="Mangal"/>
          <w:lang w:eastAsia="zh-CN" w:bidi="hi-IN"/>
        </w:rPr>
        <w:t xml:space="preserve">Qu’est-ce qui </w:t>
      </w:r>
      <w:proofErr w:type="gramStart"/>
      <w:r w:rsidRPr="00797E35">
        <w:rPr>
          <w:rFonts w:ascii="Arial Narrow" w:hAnsi="Arial Narrow" w:cs="Mangal"/>
          <w:lang w:eastAsia="zh-CN" w:bidi="hi-IN"/>
        </w:rPr>
        <w:t>motive</w:t>
      </w:r>
      <w:proofErr w:type="gramEnd"/>
      <w:r w:rsidRPr="00797E35">
        <w:rPr>
          <w:rFonts w:ascii="Arial Narrow" w:hAnsi="Arial Narrow" w:cs="Mangal"/>
          <w:lang w:eastAsia="zh-CN" w:bidi="hi-IN"/>
        </w:rPr>
        <w:t xml:space="preserve"> alors leurs choix au-delà du pouvoir d’achat ? </w:t>
      </w:r>
    </w:p>
    <w:p w:rsidR="00645DA4" w:rsidRPr="00797E35" w:rsidRDefault="00645DA4" w:rsidP="00645DA4">
      <w:pPr>
        <w:spacing w:after="40"/>
        <w:ind w:left="-5" w:right="-15" w:hanging="10"/>
        <w:rPr>
          <w:rFonts w:ascii="Arial Narrow" w:hAnsi="Arial Narrow" w:cs="Mangal"/>
          <w:lang w:eastAsia="zh-CN" w:bidi="hi-IN"/>
        </w:rPr>
      </w:pPr>
    </w:p>
    <w:p w:rsidR="00645DA4" w:rsidRPr="00797E35" w:rsidRDefault="00645DA4" w:rsidP="00645DA4">
      <w:pPr>
        <w:spacing w:after="40"/>
        <w:ind w:left="-5" w:right="-15" w:hanging="10"/>
        <w:jc w:val="center"/>
        <w:rPr>
          <w:rFonts w:ascii="Arial Narrow" w:hAnsi="Arial Narrow" w:cs="Mangal"/>
          <w:b/>
          <w:lang w:eastAsia="zh-CN" w:bidi="hi-IN"/>
        </w:rPr>
      </w:pPr>
      <w:r w:rsidRPr="00797E35">
        <w:rPr>
          <w:rFonts w:ascii="Arial Narrow" w:hAnsi="Arial Narrow" w:cs="Mangal"/>
          <w:b/>
          <w:lang w:eastAsia="zh-CN" w:bidi="hi-IN"/>
        </w:rPr>
        <w:t>Et si vous tentiez d’avoir le regard du sociologue ?</w:t>
      </w:r>
    </w:p>
    <w:p w:rsidR="00AF7C66" w:rsidRPr="00797E35" w:rsidRDefault="00AF7C66" w:rsidP="00645DA4">
      <w:pPr>
        <w:spacing w:after="40"/>
        <w:ind w:left="-5" w:right="-15" w:hanging="10"/>
        <w:jc w:val="center"/>
        <w:rPr>
          <w:rFonts w:ascii="Arial Narrow" w:hAnsi="Arial Narrow" w:cs="Mangal"/>
          <w:b/>
          <w:lang w:eastAsia="zh-CN" w:bidi="hi-IN"/>
        </w:rPr>
      </w:pPr>
    </w:p>
    <w:p w:rsidR="00645DA4" w:rsidRPr="00797E35" w:rsidRDefault="00645DA4" w:rsidP="00645DA4">
      <w:pPr>
        <w:spacing w:after="120"/>
        <w:jc w:val="center"/>
        <w:rPr>
          <w:rFonts w:ascii="Arial Narrow" w:hAnsi="Arial Narrow"/>
        </w:rPr>
      </w:pPr>
      <w:r w:rsidRPr="00797E35">
        <w:rPr>
          <w:rFonts w:ascii="Arial Narrow" w:hAnsi="Arial Narrow" w:cs="Mangal"/>
          <w:b/>
          <w:lang w:eastAsia="zh-CN" w:bidi="hi-IN"/>
        </w:rPr>
        <w:t xml:space="preserve">Activité 1 : </w:t>
      </w:r>
      <w:r w:rsidRPr="00797E35">
        <w:rPr>
          <w:rFonts w:ascii="Arial Narrow" w:hAnsi="Arial Narrow" w:cs="Mangal"/>
          <w:lang w:eastAsia="zh-CN" w:bidi="hi-IN"/>
        </w:rPr>
        <w:t>Je consomme donc je suis ?</w:t>
      </w:r>
    </w:p>
    <w:p w:rsidR="00645DA4" w:rsidRPr="00797E35" w:rsidRDefault="00645DA4" w:rsidP="00645DA4">
      <w:pPr>
        <w:spacing w:after="40"/>
        <w:ind w:left="-5" w:right="-15" w:hanging="10"/>
        <w:rPr>
          <w:rFonts w:ascii="Arial Narrow" w:hAnsi="Arial Narrow"/>
        </w:rPr>
      </w:pPr>
      <w:r w:rsidRPr="00797E35">
        <w:rPr>
          <w:rFonts w:ascii="Arial Narrow" w:hAnsi="Arial Narrow" w:cs="Mangal"/>
          <w:b/>
          <w:u w:val="single"/>
          <w:lang w:eastAsia="zh-CN" w:bidi="hi-IN"/>
        </w:rPr>
        <w:t>Étape 1</w:t>
      </w:r>
      <w:r w:rsidRPr="00797E35">
        <w:rPr>
          <w:rFonts w:ascii="Arial Narrow" w:hAnsi="Arial Narrow" w:cs="Mangal"/>
          <w:b/>
          <w:lang w:eastAsia="zh-CN" w:bidi="hi-IN"/>
        </w:rPr>
        <w:t xml:space="preserve"> : </w:t>
      </w:r>
      <w:r w:rsidRPr="00797E35">
        <w:rPr>
          <w:rFonts w:ascii="Arial Narrow" w:hAnsi="Arial Narrow" w:cs="Mangal"/>
          <w:lang w:eastAsia="zh-CN" w:bidi="hi-IN"/>
        </w:rPr>
        <w:t xml:space="preserve">qu’est-ce qui </w:t>
      </w:r>
      <w:proofErr w:type="gramStart"/>
      <w:r w:rsidRPr="00797E35">
        <w:rPr>
          <w:rFonts w:ascii="Arial Narrow" w:hAnsi="Arial Narrow" w:cs="Mangal"/>
          <w:lang w:eastAsia="zh-CN" w:bidi="hi-IN"/>
        </w:rPr>
        <w:t>motive</w:t>
      </w:r>
      <w:proofErr w:type="gramEnd"/>
      <w:r w:rsidRPr="00797E35">
        <w:rPr>
          <w:rFonts w:ascii="Arial Narrow" w:hAnsi="Arial Narrow" w:cs="Mangal"/>
          <w:lang w:eastAsia="zh-CN" w:bidi="hi-IN"/>
        </w:rPr>
        <w:t xml:space="preserve"> mes choix au-delà du pouvoir d’achat?</w:t>
      </w:r>
    </w:p>
    <w:p w:rsidR="00645DA4" w:rsidRPr="00797E35" w:rsidRDefault="00645DA4" w:rsidP="00645DA4">
      <w:pPr>
        <w:spacing w:after="281"/>
        <w:rPr>
          <w:rFonts w:ascii="Arial Narrow" w:hAnsi="Arial Narrow"/>
        </w:rPr>
      </w:pPr>
      <w:r w:rsidRPr="00797E35">
        <w:rPr>
          <w:rFonts w:ascii="Arial Narrow" w:hAnsi="Arial Narrow"/>
          <w:b/>
          <w:u w:val="single"/>
        </w:rPr>
        <w:t>Étape 2</w:t>
      </w:r>
      <w:r w:rsidRPr="00797E35">
        <w:rPr>
          <w:rFonts w:ascii="Arial Narrow" w:hAnsi="Arial Narrow"/>
        </w:rPr>
        <w:t> : L’influence de la publicité sur les comportements des consommateurs?</w:t>
      </w:r>
    </w:p>
    <w:p w:rsidR="00F62DEB" w:rsidRPr="00D84CD3" w:rsidRDefault="00F62DEB" w:rsidP="00AF7C66">
      <w:pPr>
        <w:pStyle w:val="Textbody"/>
        <w:jc w:val="center"/>
        <w:rPr>
          <w:rFonts w:ascii="Arial Narrow" w:hAnsi="Arial Narrow"/>
        </w:rPr>
      </w:pPr>
      <w:r w:rsidRPr="00797E35">
        <w:rPr>
          <w:rFonts w:ascii="Arial Narrow" w:hAnsi="Arial Narrow"/>
          <w:b/>
        </w:rPr>
        <w:t xml:space="preserve">Activité 2 : </w:t>
      </w:r>
      <w:r w:rsidR="00D84CD3" w:rsidRPr="00D84CD3">
        <w:rPr>
          <w:rFonts w:ascii="Arial Narrow" w:hAnsi="Arial Narrow"/>
        </w:rPr>
        <w:t>Nos pratiques culturelles sont-elles si différentes ?</w:t>
      </w:r>
    </w:p>
    <w:p w:rsidR="00F62DEB" w:rsidRPr="00797E35" w:rsidRDefault="00F62DEB" w:rsidP="00F62DEB">
      <w:pPr>
        <w:pStyle w:val="Textbody"/>
        <w:rPr>
          <w:rFonts w:ascii="Arial Narrow" w:hAnsi="Arial Narrow"/>
        </w:rPr>
      </w:pPr>
      <w:r w:rsidRPr="00797E35">
        <w:rPr>
          <w:rFonts w:ascii="Arial Narrow" w:hAnsi="Arial Narrow"/>
          <w:b/>
          <w:u w:val="single"/>
        </w:rPr>
        <w:t>Étape 1</w:t>
      </w:r>
      <w:r w:rsidRPr="00797E35">
        <w:rPr>
          <w:rFonts w:ascii="Arial Narrow" w:hAnsi="Arial Narrow"/>
        </w:rPr>
        <w:t xml:space="preserve">: </w:t>
      </w:r>
      <w:r w:rsidRPr="00797E35">
        <w:rPr>
          <w:rFonts w:ascii="Arial Narrow" w:eastAsia="Times New Roman" w:hAnsi="Arial Narrow" w:cs="Arial"/>
          <w:bCs/>
          <w:kern w:val="0"/>
        </w:rPr>
        <w:t>qu’est-ce qu’une pratique culturelle ?</w:t>
      </w:r>
    </w:p>
    <w:p w:rsidR="001A6440" w:rsidRPr="00D84CD3" w:rsidRDefault="001A6440" w:rsidP="00F62DEB">
      <w:pPr>
        <w:spacing w:after="120"/>
        <w:rPr>
          <w:rFonts w:ascii="Arial Narrow" w:hAnsi="Arial Narrow" w:cs="Mangal"/>
          <w:color w:val="FF0000"/>
          <w:lang w:eastAsia="zh-CN" w:bidi="hi-IN"/>
        </w:rPr>
      </w:pPr>
      <w:r w:rsidRPr="00D84CD3">
        <w:rPr>
          <w:rFonts w:ascii="Arial Narrow" w:hAnsi="Arial Narrow" w:cs="Mangal"/>
          <w:b/>
          <w:color w:val="FF0000"/>
          <w:u w:val="single"/>
          <w:lang w:eastAsia="zh-CN" w:bidi="hi-IN"/>
        </w:rPr>
        <w:t>Etape 2</w:t>
      </w:r>
      <w:r w:rsidRPr="00D84CD3">
        <w:rPr>
          <w:rFonts w:ascii="Arial Narrow" w:hAnsi="Arial Narrow" w:cs="Mangal"/>
          <w:color w:val="FF0000"/>
          <w:lang w:eastAsia="zh-CN" w:bidi="hi-IN"/>
        </w:rPr>
        <w:t> : comment expliquer alors nos différences de pratiques culturelles ?</w:t>
      </w:r>
    </w:p>
    <w:p w:rsidR="001A6440" w:rsidRPr="00D84CD3" w:rsidRDefault="001A6440" w:rsidP="001A6440">
      <w:pPr>
        <w:spacing w:after="120"/>
        <w:jc w:val="center"/>
        <w:rPr>
          <w:rFonts w:ascii="Arial Narrow" w:hAnsi="Arial Narrow" w:cs="Mangal"/>
          <w:color w:val="FF0000"/>
          <w:lang w:eastAsia="zh-CN" w:bidi="hi-IN"/>
        </w:rPr>
      </w:pPr>
      <w:r w:rsidRPr="00D84CD3">
        <w:rPr>
          <w:rFonts w:ascii="Arial Narrow" w:hAnsi="Arial Narrow" w:cs="Mangal"/>
          <w:color w:val="FF0000"/>
          <w:lang w:eastAsia="zh-CN" w:bidi="hi-IN"/>
        </w:rPr>
        <w:t xml:space="preserve">Construction d’hypothèses auxquelles vous allez répondre par </w:t>
      </w:r>
      <w:r w:rsidR="00797E35" w:rsidRPr="00D84CD3">
        <w:rPr>
          <w:rFonts w:ascii="Arial Narrow" w:hAnsi="Arial Narrow" w:cs="Mangal"/>
          <w:color w:val="FF0000"/>
          <w:lang w:eastAsia="zh-CN" w:bidi="hi-IN"/>
        </w:rPr>
        <w:t>binôme</w:t>
      </w:r>
      <w:r w:rsidRPr="00D84CD3">
        <w:rPr>
          <w:rFonts w:ascii="Arial Narrow" w:hAnsi="Arial Narrow" w:cs="Mangal"/>
          <w:color w:val="FF0000"/>
          <w:lang w:eastAsia="zh-CN" w:bidi="hi-IN"/>
        </w:rPr>
        <w:t>.</w:t>
      </w:r>
    </w:p>
    <w:p w:rsidR="00645DA4" w:rsidRPr="00D84CD3" w:rsidRDefault="00645DA4" w:rsidP="00AF7C66">
      <w:pPr>
        <w:pStyle w:val="Textbody"/>
        <w:numPr>
          <w:ilvl w:val="0"/>
          <w:numId w:val="19"/>
        </w:numPr>
        <w:rPr>
          <w:rFonts w:ascii="Arial Narrow" w:hAnsi="Arial Narrow"/>
          <w:color w:val="FF0000"/>
        </w:rPr>
      </w:pPr>
      <w:r w:rsidRPr="00D84CD3">
        <w:rPr>
          <w:rFonts w:ascii="Arial Narrow" w:hAnsi="Arial Narrow"/>
          <w:color w:val="FF0000"/>
        </w:rPr>
        <w:t xml:space="preserve">Voici les hypothèses formulées par les élèves : </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L’âge</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L’origine (ex : française, turque...)</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Les gouts</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Les moyens financiers donc niveau de vie.</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Le lieu d’habitation</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Le milieu social donc l’éducation parentale, l’activité professionnelle ou le statut social des parents, les croyances, les traditions donc la façon de penser. </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Le regard des autres</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La personnalité</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Le mode de vie lié à la personnalité, le lieu d’habitation, les goûts…..</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Le genre : homme-femme</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 xml:space="preserve">Le régime politique </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Les fréquentations (amis, collègues….)</w:t>
      </w:r>
    </w:p>
    <w:p w:rsidR="00645DA4" w:rsidRPr="00D84CD3" w:rsidRDefault="00645DA4" w:rsidP="00645DA4">
      <w:pPr>
        <w:pStyle w:val="Standard"/>
        <w:rPr>
          <w:rFonts w:ascii="Arial Narrow" w:hAnsi="Arial Narrow"/>
          <w:color w:val="FF0000"/>
        </w:rPr>
      </w:pPr>
      <w:r w:rsidRPr="00D84CD3">
        <w:rPr>
          <w:rFonts w:ascii="Arial Narrow" w:hAnsi="Arial Narrow"/>
          <w:color w:val="FF0000"/>
        </w:rPr>
        <w:t xml:space="preserve">La mode  </w:t>
      </w:r>
    </w:p>
    <w:p w:rsidR="00645DA4" w:rsidRPr="00D84CD3" w:rsidRDefault="00645DA4" w:rsidP="00645DA4">
      <w:pPr>
        <w:pStyle w:val="Standard"/>
        <w:rPr>
          <w:rFonts w:ascii="Arial Narrow" w:hAnsi="Arial Narrow"/>
          <w:color w:val="FF0000"/>
        </w:rPr>
      </w:pPr>
    </w:p>
    <w:p w:rsidR="00AF7C66" w:rsidRPr="00D84CD3" w:rsidRDefault="00645DA4" w:rsidP="00AF7C66">
      <w:pPr>
        <w:pStyle w:val="Standard"/>
        <w:numPr>
          <w:ilvl w:val="0"/>
          <w:numId w:val="19"/>
        </w:numPr>
        <w:rPr>
          <w:rFonts w:ascii="Arial Narrow" w:hAnsi="Arial Narrow"/>
          <w:color w:val="FF0000"/>
        </w:rPr>
      </w:pPr>
      <w:r w:rsidRPr="00D84CD3">
        <w:rPr>
          <w:rFonts w:ascii="Arial Narrow" w:hAnsi="Arial Narrow"/>
          <w:color w:val="FF0000"/>
        </w:rPr>
        <w:t>Par deux et grâce à un dossier documentaire</w:t>
      </w:r>
      <w:r w:rsidR="00AF7C66" w:rsidRPr="00D84CD3">
        <w:rPr>
          <w:rFonts w:ascii="Arial Narrow" w:hAnsi="Arial Narrow"/>
          <w:color w:val="FF0000"/>
        </w:rPr>
        <w:t> :</w:t>
      </w:r>
    </w:p>
    <w:p w:rsidR="0036661C" w:rsidRPr="00D84CD3" w:rsidRDefault="00AF7C66" w:rsidP="0036661C">
      <w:pPr>
        <w:pStyle w:val="Standard"/>
        <w:numPr>
          <w:ilvl w:val="0"/>
          <w:numId w:val="20"/>
        </w:numPr>
        <w:rPr>
          <w:rFonts w:ascii="Arial Narrow" w:hAnsi="Arial Narrow"/>
          <w:color w:val="FF0000"/>
        </w:rPr>
      </w:pPr>
      <w:r w:rsidRPr="00D84CD3">
        <w:rPr>
          <w:rFonts w:ascii="Arial Narrow" w:hAnsi="Arial Narrow"/>
          <w:color w:val="FF0000"/>
        </w:rPr>
        <w:t>R</w:t>
      </w:r>
      <w:r w:rsidR="00645DA4" w:rsidRPr="00D84CD3">
        <w:rPr>
          <w:rFonts w:ascii="Arial Narrow" w:hAnsi="Arial Narrow"/>
          <w:color w:val="FF0000"/>
        </w:rPr>
        <w:t xml:space="preserve">epérez les </w:t>
      </w:r>
      <w:r w:rsidR="0036661C" w:rsidRPr="00D84CD3">
        <w:rPr>
          <w:rFonts w:ascii="Arial Narrow" w:hAnsi="Arial Narrow"/>
          <w:color w:val="FF0000"/>
        </w:rPr>
        <w:t>différences de pratiques culturelles</w:t>
      </w:r>
    </w:p>
    <w:p w:rsidR="00AF7C66" w:rsidRPr="00D84CD3" w:rsidRDefault="00AF7C66" w:rsidP="0036661C">
      <w:pPr>
        <w:pStyle w:val="Standard"/>
        <w:numPr>
          <w:ilvl w:val="0"/>
          <w:numId w:val="20"/>
        </w:numPr>
        <w:rPr>
          <w:rFonts w:ascii="Arial Narrow" w:hAnsi="Arial Narrow"/>
          <w:color w:val="FF0000"/>
        </w:rPr>
      </w:pPr>
      <w:r w:rsidRPr="00D84CD3">
        <w:rPr>
          <w:rFonts w:ascii="Arial Narrow" w:hAnsi="Arial Narrow"/>
          <w:color w:val="FF0000"/>
        </w:rPr>
        <w:t>Faites une lecture judicieuse</w:t>
      </w:r>
      <w:r w:rsidR="0036661C" w:rsidRPr="00D84CD3">
        <w:rPr>
          <w:rFonts w:ascii="Arial Narrow" w:hAnsi="Arial Narrow"/>
          <w:color w:val="FF0000"/>
        </w:rPr>
        <w:t xml:space="preserve"> voire un calcul </w:t>
      </w:r>
      <w:r w:rsidRPr="00D84CD3">
        <w:rPr>
          <w:rFonts w:ascii="Arial Narrow" w:hAnsi="Arial Narrow"/>
          <w:color w:val="FF0000"/>
        </w:rPr>
        <w:t xml:space="preserve"> pour apporter une preuve </w:t>
      </w:r>
      <w:r w:rsidR="0036661C" w:rsidRPr="00D84CD3">
        <w:rPr>
          <w:rFonts w:ascii="Arial Narrow" w:hAnsi="Arial Narrow"/>
          <w:color w:val="FF0000"/>
        </w:rPr>
        <w:t>de ces différences</w:t>
      </w:r>
    </w:p>
    <w:p w:rsidR="00AF7C66" w:rsidRPr="00D84CD3" w:rsidRDefault="0036661C" w:rsidP="0036661C">
      <w:pPr>
        <w:pStyle w:val="Standard"/>
        <w:numPr>
          <w:ilvl w:val="0"/>
          <w:numId w:val="20"/>
        </w:numPr>
        <w:rPr>
          <w:rFonts w:ascii="Arial Narrow" w:hAnsi="Arial Narrow"/>
          <w:color w:val="FF0000"/>
        </w:rPr>
      </w:pPr>
      <w:r w:rsidRPr="00D84CD3">
        <w:rPr>
          <w:rFonts w:ascii="Arial Narrow" w:hAnsi="Arial Narrow"/>
          <w:color w:val="FF0000"/>
        </w:rPr>
        <w:t>Reliez ces différences à une ou plusieurs hypothèses d’explication formulées en vous justifiant</w:t>
      </w:r>
    </w:p>
    <w:p w:rsidR="0036661C" w:rsidRDefault="0036661C" w:rsidP="0036661C">
      <w:pPr>
        <w:pStyle w:val="Standard"/>
        <w:numPr>
          <w:ilvl w:val="0"/>
          <w:numId w:val="20"/>
        </w:numPr>
        <w:rPr>
          <w:rFonts w:ascii="Arial Narrow" w:hAnsi="Arial Narrow"/>
          <w:color w:val="FF0000"/>
        </w:rPr>
      </w:pPr>
      <w:r w:rsidRPr="00D84CD3">
        <w:rPr>
          <w:rFonts w:ascii="Arial Narrow" w:hAnsi="Arial Narrow"/>
          <w:color w:val="FF0000"/>
        </w:rPr>
        <w:t xml:space="preserve">Organisez votre réponse </w:t>
      </w:r>
    </w:p>
    <w:p w:rsidR="00880EAD" w:rsidRPr="00D84CD3" w:rsidRDefault="00880EAD" w:rsidP="0036661C">
      <w:pPr>
        <w:pStyle w:val="Standard"/>
        <w:numPr>
          <w:ilvl w:val="0"/>
          <w:numId w:val="20"/>
        </w:numPr>
        <w:rPr>
          <w:rFonts w:ascii="Arial Narrow" w:hAnsi="Arial Narrow"/>
          <w:color w:val="FF0000"/>
        </w:rPr>
      </w:pPr>
      <w:r>
        <w:rPr>
          <w:rFonts w:ascii="Arial Narrow" w:hAnsi="Arial Narrow"/>
          <w:color w:val="FF0000"/>
        </w:rPr>
        <w:t>Nous aurons quelques passages à l’oral ….</w:t>
      </w:r>
    </w:p>
    <w:p w:rsidR="00645DA4" w:rsidRPr="00D84CD3" w:rsidRDefault="00645DA4" w:rsidP="00645DA4">
      <w:pPr>
        <w:pStyle w:val="Standard"/>
        <w:rPr>
          <w:rFonts w:ascii="Arial Narrow" w:hAnsi="Arial Narrow"/>
          <w:color w:val="FF0000"/>
        </w:rPr>
      </w:pPr>
    </w:p>
    <w:p w:rsidR="00AF7C66" w:rsidRPr="00D84CD3" w:rsidRDefault="00AF7C66" w:rsidP="00645DA4">
      <w:pPr>
        <w:pStyle w:val="Standard"/>
        <w:rPr>
          <w:rFonts w:ascii="Arial Narrow" w:hAnsi="Arial Narrow"/>
          <w:color w:val="FF0000"/>
        </w:rPr>
      </w:pPr>
    </w:p>
    <w:p w:rsidR="00AF7C66" w:rsidRPr="00D84CD3" w:rsidRDefault="00AF7C66" w:rsidP="00645DA4">
      <w:pPr>
        <w:pStyle w:val="Standard"/>
        <w:rPr>
          <w:rFonts w:ascii="Arial Narrow" w:hAnsi="Arial Narrow"/>
          <w:color w:val="FF0000"/>
        </w:rPr>
      </w:pPr>
    </w:p>
    <w:p w:rsidR="00AF7C66" w:rsidRPr="00D84CD3" w:rsidRDefault="00AF7C66" w:rsidP="00645DA4">
      <w:pPr>
        <w:pStyle w:val="Standard"/>
        <w:rPr>
          <w:rFonts w:ascii="Arial Narrow" w:hAnsi="Arial Narrow"/>
          <w:color w:val="FF0000"/>
        </w:rPr>
      </w:pPr>
    </w:p>
    <w:p w:rsidR="00AF7C66" w:rsidRPr="00D84CD3" w:rsidRDefault="00AF7C66" w:rsidP="00645DA4">
      <w:pPr>
        <w:pStyle w:val="Standard"/>
        <w:rPr>
          <w:rFonts w:ascii="Arial Narrow" w:hAnsi="Arial Narrow"/>
          <w:color w:val="FF0000"/>
        </w:rPr>
      </w:pPr>
    </w:p>
    <w:p w:rsidR="00AF7C66" w:rsidRPr="00D84CD3" w:rsidRDefault="00AF7C66" w:rsidP="00645DA4">
      <w:pPr>
        <w:pStyle w:val="Standard"/>
        <w:rPr>
          <w:rFonts w:ascii="Arial Narrow" w:hAnsi="Arial Narrow"/>
          <w:color w:val="FF0000"/>
        </w:rPr>
      </w:pPr>
    </w:p>
    <w:p w:rsidR="00AF7C66" w:rsidRDefault="00AF7C66" w:rsidP="00AF7C66">
      <w:pPr>
        <w:pStyle w:val="Standard"/>
        <w:numPr>
          <w:ilvl w:val="0"/>
          <w:numId w:val="19"/>
        </w:numPr>
        <w:rPr>
          <w:rFonts w:ascii="Arial Narrow" w:hAnsi="Arial Narrow"/>
          <w:color w:val="FF0000"/>
        </w:rPr>
      </w:pPr>
      <w:r w:rsidRPr="00D84CD3">
        <w:rPr>
          <w:rFonts w:ascii="Arial Narrow" w:hAnsi="Arial Narrow"/>
          <w:color w:val="FF0000"/>
        </w:rPr>
        <w:t>Evaluation par compétences</w:t>
      </w:r>
      <w:r w:rsidR="009B1548">
        <w:rPr>
          <w:rFonts w:ascii="Arial Narrow" w:hAnsi="Arial Narrow"/>
          <w:color w:val="FF0000"/>
        </w:rPr>
        <w:t xml:space="preserve"> présentée aux élèves avant de débuter</w:t>
      </w:r>
      <w:r w:rsidRPr="00D84CD3">
        <w:rPr>
          <w:rFonts w:ascii="Arial Narrow" w:hAnsi="Arial Narrow"/>
          <w:color w:val="FF0000"/>
        </w:rPr>
        <w:t xml:space="preserve"> </w:t>
      </w:r>
      <w:r w:rsidR="0036661C" w:rsidRPr="00D84CD3">
        <w:rPr>
          <w:rFonts w:ascii="Arial Narrow" w:hAnsi="Arial Narrow"/>
          <w:color w:val="FF0000"/>
        </w:rPr>
        <w:t xml:space="preserve">(logiciel sacoche) </w:t>
      </w:r>
    </w:p>
    <w:p w:rsidR="0078249E" w:rsidRDefault="0078249E" w:rsidP="0078249E">
      <w:pPr>
        <w:pStyle w:val="Standard"/>
        <w:rPr>
          <w:rFonts w:ascii="Arial Narrow" w:hAnsi="Arial Narrow"/>
          <w:color w:val="FF0000"/>
        </w:rPr>
      </w:pPr>
    </w:p>
    <w:p w:rsidR="00645DA4" w:rsidRPr="00D84CD3" w:rsidRDefault="00645DA4" w:rsidP="00AF7C66">
      <w:pPr>
        <w:pStyle w:val="Standard"/>
        <w:ind w:left="75"/>
        <w:rPr>
          <w:rFonts w:ascii="Arial Narrow" w:hAnsi="Arial Narrow"/>
          <w:color w:val="FF0000"/>
        </w:rPr>
      </w:pPr>
      <w:r w:rsidRPr="00D84CD3">
        <w:rPr>
          <w:rFonts w:ascii="Arial Narrow" w:hAnsi="Arial Narrow"/>
          <w:color w:val="FF0000"/>
        </w:rPr>
        <w:t xml:space="preserve">Deux ronds rouges : très </w:t>
      </w:r>
      <w:proofErr w:type="gramStart"/>
      <w:r w:rsidR="00AF7C66" w:rsidRPr="00D84CD3">
        <w:rPr>
          <w:rFonts w:ascii="Arial Narrow" w:hAnsi="Arial Narrow"/>
          <w:color w:val="FF0000"/>
        </w:rPr>
        <w:t>insuffisant</w:t>
      </w:r>
      <w:proofErr w:type="gramEnd"/>
      <w:r w:rsidRPr="00D84CD3">
        <w:rPr>
          <w:rFonts w:ascii="Arial Narrow" w:hAnsi="Arial Narrow"/>
          <w:color w:val="FF0000"/>
        </w:rPr>
        <w:t xml:space="preserve"> </w:t>
      </w:r>
    </w:p>
    <w:p w:rsidR="00645DA4" w:rsidRPr="00D84CD3" w:rsidRDefault="00AF7C66" w:rsidP="00645DA4">
      <w:pPr>
        <w:pStyle w:val="Standard"/>
        <w:rPr>
          <w:rFonts w:ascii="Arial Narrow" w:hAnsi="Arial Narrow"/>
          <w:color w:val="FF0000"/>
        </w:rPr>
      </w:pPr>
      <w:r w:rsidRPr="00D84CD3">
        <w:rPr>
          <w:rFonts w:ascii="Arial Narrow" w:hAnsi="Arial Narrow"/>
          <w:color w:val="FF0000"/>
        </w:rPr>
        <w:t xml:space="preserve"> </w:t>
      </w:r>
      <w:r w:rsidR="00645DA4" w:rsidRPr="00D84CD3">
        <w:rPr>
          <w:rFonts w:ascii="Arial Narrow" w:hAnsi="Arial Narrow"/>
          <w:color w:val="FF0000"/>
        </w:rPr>
        <w:t xml:space="preserve">Un rond rouge : insuffisant </w:t>
      </w:r>
    </w:p>
    <w:p w:rsidR="00645DA4" w:rsidRPr="00D84CD3" w:rsidRDefault="00AF7C66" w:rsidP="00645DA4">
      <w:pPr>
        <w:pStyle w:val="Standard"/>
        <w:rPr>
          <w:rFonts w:ascii="Arial Narrow" w:hAnsi="Arial Narrow"/>
          <w:color w:val="FF0000"/>
        </w:rPr>
      </w:pPr>
      <w:r w:rsidRPr="00D84CD3">
        <w:rPr>
          <w:rFonts w:ascii="Arial Narrow" w:hAnsi="Arial Narrow"/>
          <w:color w:val="FF0000"/>
        </w:rPr>
        <w:t xml:space="preserve"> </w:t>
      </w:r>
      <w:r w:rsidR="00645DA4" w:rsidRPr="00D84CD3">
        <w:rPr>
          <w:rFonts w:ascii="Arial Narrow" w:hAnsi="Arial Narrow"/>
          <w:color w:val="FF0000"/>
        </w:rPr>
        <w:t xml:space="preserve">Un rond vert : en cours d’acquisition </w:t>
      </w:r>
    </w:p>
    <w:p w:rsidR="00645DA4" w:rsidRPr="00D84CD3" w:rsidRDefault="00AF7C66" w:rsidP="00645DA4">
      <w:pPr>
        <w:pStyle w:val="Standard"/>
        <w:rPr>
          <w:rFonts w:ascii="Arial Narrow" w:hAnsi="Arial Narrow"/>
          <w:color w:val="FF0000"/>
        </w:rPr>
      </w:pPr>
      <w:r w:rsidRPr="00D84CD3">
        <w:rPr>
          <w:rFonts w:ascii="Arial Narrow" w:hAnsi="Arial Narrow"/>
          <w:color w:val="FF0000"/>
        </w:rPr>
        <w:t xml:space="preserve"> </w:t>
      </w:r>
      <w:r w:rsidR="00645DA4" w:rsidRPr="00D84CD3">
        <w:rPr>
          <w:rFonts w:ascii="Arial Narrow" w:hAnsi="Arial Narrow"/>
          <w:color w:val="FF0000"/>
        </w:rPr>
        <w:t xml:space="preserve">Deux ronds verts : acquis </w:t>
      </w:r>
    </w:p>
    <w:p w:rsidR="00645DA4" w:rsidRPr="00D84CD3" w:rsidRDefault="00645DA4" w:rsidP="00645DA4">
      <w:pPr>
        <w:pStyle w:val="Standard"/>
        <w:rPr>
          <w:rFonts w:ascii="Arial Narrow" w:hAnsi="Arial Narrow"/>
          <w:color w:val="FF0000"/>
        </w:rPr>
      </w:pPr>
    </w:p>
    <w:tbl>
      <w:tblPr>
        <w:tblW w:w="4957" w:type="dxa"/>
        <w:tblLayout w:type="fixed"/>
        <w:tblCellMar>
          <w:left w:w="10" w:type="dxa"/>
          <w:right w:w="10" w:type="dxa"/>
        </w:tblCellMar>
        <w:tblLook w:val="0000" w:firstRow="0" w:lastRow="0" w:firstColumn="0" w:lastColumn="0" w:noHBand="0" w:noVBand="0"/>
      </w:tblPr>
      <w:tblGrid>
        <w:gridCol w:w="1668"/>
        <w:gridCol w:w="3289"/>
      </w:tblGrid>
      <w:tr w:rsidR="00D84CD3" w:rsidRPr="00D84CD3" w:rsidTr="001D4FD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61C" w:rsidRPr="00D84CD3" w:rsidRDefault="0036661C" w:rsidP="00B513F4">
            <w:pPr>
              <w:widowControl/>
              <w:suppressAutoHyphens w:val="0"/>
              <w:textAlignment w:val="auto"/>
              <w:rPr>
                <w:rFonts w:ascii="Arial Narrow" w:eastAsia="Times New Roman" w:hAnsi="Arial Narrow" w:cs="Arial"/>
                <w:b/>
                <w:color w:val="FF0000"/>
                <w:kern w:val="0"/>
              </w:rPr>
            </w:pPr>
            <w:r w:rsidRPr="00D84CD3">
              <w:rPr>
                <w:rFonts w:ascii="Arial Narrow" w:eastAsia="Times New Roman" w:hAnsi="Arial Narrow" w:cs="Arial"/>
                <w:b/>
                <w:color w:val="FF0000"/>
                <w:kern w:val="0"/>
              </w:rPr>
              <w:t xml:space="preserve">Collecter et traiter des informations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61C" w:rsidRPr="00D84CD3" w:rsidRDefault="0036661C" w:rsidP="00B513F4">
            <w:pPr>
              <w:widowControl/>
              <w:suppressAutoHyphens w:val="0"/>
              <w:textAlignment w:val="auto"/>
              <w:rPr>
                <w:rFonts w:ascii="Arial Narrow" w:eastAsia="Times New Roman" w:hAnsi="Arial Narrow" w:cs="Arial"/>
                <w:color w:val="FF0000"/>
                <w:kern w:val="0"/>
              </w:rPr>
            </w:pPr>
            <w:r w:rsidRPr="00D84CD3">
              <w:rPr>
                <w:rFonts w:ascii="Arial Narrow" w:eastAsia="Times New Roman" w:hAnsi="Arial Narrow" w:cs="Arial"/>
                <w:color w:val="FF0000"/>
                <w:kern w:val="0"/>
              </w:rPr>
              <w:t>Extraire et lire des informations d’un document</w:t>
            </w:r>
          </w:p>
        </w:tc>
      </w:tr>
      <w:tr w:rsidR="00D84CD3" w:rsidRPr="00D84CD3" w:rsidTr="007F03BE">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61C" w:rsidRPr="00D84CD3" w:rsidRDefault="0036661C" w:rsidP="00B513F4">
            <w:pPr>
              <w:widowControl/>
              <w:suppressAutoHyphens w:val="0"/>
              <w:textAlignment w:val="auto"/>
              <w:rPr>
                <w:rFonts w:ascii="Arial Narrow" w:eastAsia="Times New Roman" w:hAnsi="Arial Narrow" w:cs="Arial"/>
                <w:color w:val="FF0000"/>
                <w:kern w:val="0"/>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61C" w:rsidRPr="00D84CD3" w:rsidRDefault="0036661C" w:rsidP="00B513F4">
            <w:pPr>
              <w:widowControl/>
              <w:suppressAutoHyphens w:val="0"/>
              <w:textAlignment w:val="auto"/>
              <w:rPr>
                <w:rFonts w:ascii="Arial Narrow" w:eastAsia="Times New Roman" w:hAnsi="Arial Narrow" w:cs="Arial"/>
                <w:color w:val="FF0000"/>
                <w:kern w:val="0"/>
              </w:rPr>
            </w:pPr>
            <w:r w:rsidRPr="00D84CD3">
              <w:rPr>
                <w:rFonts w:ascii="Arial Narrow" w:eastAsia="Times New Roman" w:hAnsi="Arial Narrow" w:cs="Arial"/>
                <w:color w:val="FF0000"/>
                <w:kern w:val="0"/>
              </w:rPr>
              <w:t xml:space="preserve">savoir manipuler des données chiffrées </w:t>
            </w:r>
          </w:p>
        </w:tc>
      </w:tr>
      <w:tr w:rsidR="00D84CD3" w:rsidRPr="00D84CD3" w:rsidTr="0036661C">
        <w:trPr>
          <w:trHeight w:val="970"/>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61C" w:rsidRPr="00D84CD3" w:rsidRDefault="0036661C" w:rsidP="00B513F4">
            <w:pPr>
              <w:widowControl/>
              <w:suppressAutoHyphens w:val="0"/>
              <w:textAlignment w:val="auto"/>
              <w:rPr>
                <w:rFonts w:ascii="Arial Narrow" w:eastAsia="Times New Roman" w:hAnsi="Arial Narrow" w:cs="Arial"/>
                <w:b/>
                <w:color w:val="FF0000"/>
                <w:kern w:val="0"/>
              </w:rPr>
            </w:pPr>
          </w:p>
          <w:p w:rsidR="0036661C" w:rsidRPr="00D84CD3" w:rsidRDefault="0036661C" w:rsidP="00B513F4">
            <w:pPr>
              <w:widowControl/>
              <w:suppressAutoHyphens w:val="0"/>
              <w:textAlignment w:val="auto"/>
              <w:rPr>
                <w:rFonts w:ascii="Arial Narrow" w:eastAsia="Times New Roman" w:hAnsi="Arial Narrow" w:cs="Arial"/>
                <w:b/>
                <w:color w:val="FF0000"/>
                <w:kern w:val="0"/>
              </w:rPr>
            </w:pPr>
          </w:p>
          <w:p w:rsidR="0036661C" w:rsidRPr="00D84CD3" w:rsidRDefault="0036661C" w:rsidP="00B513F4">
            <w:pPr>
              <w:widowControl/>
              <w:suppressAutoHyphens w:val="0"/>
              <w:textAlignment w:val="auto"/>
              <w:rPr>
                <w:rFonts w:ascii="Arial Narrow" w:hAnsi="Arial Narrow"/>
                <w:color w:val="FF0000"/>
              </w:rPr>
            </w:pPr>
            <w:r w:rsidRPr="00D84CD3">
              <w:rPr>
                <w:rFonts w:ascii="Arial Narrow" w:eastAsia="Times New Roman" w:hAnsi="Arial Narrow" w:cs="Arial"/>
                <w:b/>
                <w:color w:val="FF0000"/>
                <w:kern w:val="0"/>
              </w:rPr>
              <w:t xml:space="preserve"> Produire un raisonnement (écrit/oral)</w:t>
            </w:r>
          </w:p>
        </w:tc>
        <w:tc>
          <w:tcPr>
            <w:tcW w:w="328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661C" w:rsidRPr="00D84CD3" w:rsidRDefault="0036661C" w:rsidP="00B513F4">
            <w:pPr>
              <w:rPr>
                <w:rFonts w:ascii="Arial Narrow" w:eastAsia="Times New Roman" w:hAnsi="Arial Narrow" w:cs="Arial"/>
                <w:color w:val="FF0000"/>
                <w:kern w:val="0"/>
              </w:rPr>
            </w:pPr>
            <w:r w:rsidRPr="00D84CD3">
              <w:rPr>
                <w:rFonts w:ascii="Arial Narrow" w:eastAsia="Times New Roman" w:hAnsi="Arial Narrow" w:cs="Arial"/>
                <w:color w:val="FF0000"/>
                <w:kern w:val="0"/>
              </w:rPr>
              <w:t>S’exprimer clairement (maîtrise de la langue)</w:t>
            </w:r>
          </w:p>
        </w:tc>
      </w:tr>
      <w:tr w:rsidR="00D84CD3" w:rsidRPr="00D84CD3" w:rsidTr="00555052">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61C" w:rsidRPr="00D84CD3" w:rsidRDefault="0036661C" w:rsidP="00B513F4">
            <w:pPr>
              <w:widowControl/>
              <w:suppressAutoHyphens w:val="0"/>
              <w:textAlignment w:val="auto"/>
              <w:rPr>
                <w:rFonts w:ascii="Arial Narrow" w:eastAsia="Times New Roman" w:hAnsi="Arial Narrow" w:cs="Arial"/>
                <w:color w:val="FF0000"/>
                <w:kern w:val="0"/>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61C" w:rsidRPr="00D84CD3" w:rsidRDefault="0036661C" w:rsidP="00B513F4">
            <w:pPr>
              <w:widowControl/>
              <w:suppressAutoHyphens w:val="0"/>
              <w:textAlignment w:val="auto"/>
              <w:rPr>
                <w:rFonts w:ascii="Arial Narrow" w:eastAsia="Times New Roman" w:hAnsi="Arial Narrow" w:cs="Arial"/>
                <w:color w:val="FF0000"/>
                <w:kern w:val="0"/>
              </w:rPr>
            </w:pPr>
            <w:r w:rsidRPr="00D84CD3">
              <w:rPr>
                <w:rFonts w:ascii="Arial Narrow" w:eastAsia="Times New Roman" w:hAnsi="Arial Narrow" w:cs="Arial"/>
                <w:color w:val="FF0000"/>
                <w:kern w:val="0"/>
              </w:rPr>
              <w:t>Structurer sa pensée (en utilisant un brouillon si besoin)</w:t>
            </w:r>
          </w:p>
        </w:tc>
      </w:tr>
      <w:tr w:rsidR="00D84CD3" w:rsidRPr="00D84CD3" w:rsidTr="00106C5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61C" w:rsidRPr="00D84CD3" w:rsidRDefault="0036661C" w:rsidP="00B513F4">
            <w:pPr>
              <w:widowControl/>
              <w:suppressAutoHyphens w:val="0"/>
              <w:textAlignment w:val="auto"/>
              <w:rPr>
                <w:rFonts w:ascii="Arial Narrow" w:eastAsia="Times New Roman" w:hAnsi="Arial Narrow" w:cs="Arial"/>
                <w:color w:val="FF0000"/>
                <w:kern w:val="0"/>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61C" w:rsidRPr="00D84CD3" w:rsidRDefault="0036661C" w:rsidP="0036661C">
            <w:pPr>
              <w:widowControl/>
              <w:suppressAutoHyphens w:val="0"/>
              <w:textAlignment w:val="auto"/>
              <w:rPr>
                <w:rFonts w:ascii="Arial Narrow" w:eastAsia="Times New Roman" w:hAnsi="Arial Narrow" w:cs="Arial"/>
                <w:color w:val="FF0000"/>
                <w:kern w:val="0"/>
              </w:rPr>
            </w:pPr>
            <w:r w:rsidRPr="00D84CD3">
              <w:rPr>
                <w:rFonts w:ascii="Arial Narrow" w:eastAsia="Times New Roman" w:hAnsi="Arial Narrow" w:cs="Arial"/>
                <w:color w:val="FF0000"/>
                <w:kern w:val="0"/>
              </w:rPr>
              <w:t xml:space="preserve">Savoir travailler a deux </w:t>
            </w:r>
          </w:p>
        </w:tc>
      </w:tr>
    </w:tbl>
    <w:p w:rsidR="00645DA4" w:rsidRPr="00D84CD3" w:rsidRDefault="00645DA4" w:rsidP="00645DA4">
      <w:pPr>
        <w:pStyle w:val="Standard"/>
        <w:rPr>
          <w:rFonts w:ascii="Arial Narrow" w:hAnsi="Arial Narrow"/>
          <w:color w:val="FF0000"/>
        </w:rPr>
      </w:pPr>
    </w:p>
    <w:p w:rsidR="0036661C" w:rsidRPr="00D84CD3" w:rsidRDefault="0036661C" w:rsidP="00645DA4">
      <w:pPr>
        <w:pStyle w:val="Standard"/>
        <w:rPr>
          <w:rFonts w:ascii="Arial Narrow" w:hAnsi="Arial Narrow"/>
          <w:color w:val="FF0000"/>
        </w:rPr>
      </w:pPr>
    </w:p>
    <w:p w:rsidR="0036661C" w:rsidRPr="00D84CD3" w:rsidRDefault="0036661C" w:rsidP="00645DA4">
      <w:pPr>
        <w:pStyle w:val="Standard"/>
        <w:rPr>
          <w:rFonts w:ascii="Arial Narrow" w:hAnsi="Arial Narrow"/>
          <w:color w:val="FF0000"/>
          <w:u w:val="single"/>
        </w:rPr>
      </w:pPr>
      <w:r w:rsidRPr="00D84CD3">
        <w:rPr>
          <w:rFonts w:ascii="Arial Narrow" w:hAnsi="Arial Narrow"/>
          <w:color w:val="FF0000"/>
          <w:u w:val="single"/>
        </w:rPr>
        <w:t>Exemples de documents fournis aux élèves </w:t>
      </w:r>
      <w:r w:rsidR="00797E35" w:rsidRPr="00D84CD3">
        <w:rPr>
          <w:rFonts w:ascii="Arial Narrow" w:hAnsi="Arial Narrow"/>
          <w:color w:val="FF0000"/>
          <w:u w:val="single"/>
        </w:rPr>
        <w:t xml:space="preserve">(les documents doivent permettre de valider au moins les hypothèses proposées dans le programme profession, niveau d’éducation, habitat, âge, chaque binôme à 2 documents) </w:t>
      </w:r>
      <w:r w:rsidRPr="00D84CD3">
        <w:rPr>
          <w:rFonts w:ascii="Arial Narrow" w:hAnsi="Arial Narrow"/>
          <w:color w:val="FF0000"/>
          <w:u w:val="single"/>
        </w:rPr>
        <w:t xml:space="preserve">:  </w:t>
      </w:r>
    </w:p>
    <w:p w:rsidR="0036661C" w:rsidRPr="00D84CD3" w:rsidRDefault="0036661C" w:rsidP="00645DA4">
      <w:pPr>
        <w:pStyle w:val="Standard"/>
        <w:rPr>
          <w:rFonts w:ascii="Arial Narrow" w:hAnsi="Arial Narrow"/>
          <w:color w:val="FF0000"/>
        </w:rPr>
      </w:pPr>
    </w:p>
    <w:p w:rsidR="00645DA4" w:rsidRPr="00797E35" w:rsidRDefault="00645DA4" w:rsidP="00645DA4">
      <w:pPr>
        <w:pStyle w:val="Standard"/>
        <w:rPr>
          <w:rFonts w:ascii="Arial Narrow" w:hAnsi="Arial Narrow"/>
        </w:rPr>
      </w:pPr>
    </w:p>
    <w:tbl>
      <w:tblPr>
        <w:tblW w:w="9638" w:type="dxa"/>
        <w:jc w:val="center"/>
        <w:tblCellMar>
          <w:left w:w="10" w:type="dxa"/>
          <w:right w:w="10" w:type="dxa"/>
        </w:tblCellMar>
        <w:tblLook w:val="0000" w:firstRow="0" w:lastRow="0" w:firstColumn="0" w:lastColumn="0" w:noHBand="0" w:noVBand="0"/>
      </w:tblPr>
      <w:tblGrid>
        <w:gridCol w:w="2127"/>
        <w:gridCol w:w="1949"/>
        <w:gridCol w:w="2291"/>
        <w:gridCol w:w="1592"/>
        <w:gridCol w:w="1679"/>
      </w:tblGrid>
      <w:tr w:rsidR="00645DA4" w:rsidRPr="00797E35" w:rsidTr="00B513F4">
        <w:trPr>
          <w:jc w:val="center"/>
        </w:trPr>
        <w:tc>
          <w:tcPr>
            <w:tcW w:w="9638" w:type="dxa"/>
            <w:gridSpan w:val="5"/>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Pratiques culturelles selon la catégorie sociale</w:t>
            </w:r>
            <w:r w:rsidRPr="00797E35">
              <w:rPr>
                <w:rFonts w:ascii="Arial Narrow" w:eastAsia="Times New Roman" w:hAnsi="Arial Narrow" w:cs="Times New Roman"/>
                <w:kern w:val="0"/>
              </w:rPr>
              <w:br/>
              <w:t>Au moins une fois au cours des douze derniers mois</w:t>
            </w:r>
            <w:r w:rsidRPr="00797E35">
              <w:rPr>
                <w:rFonts w:ascii="Arial Narrow" w:eastAsia="Times New Roman" w:hAnsi="Arial Narrow" w:cs="Times New Roman"/>
                <w:kern w:val="0"/>
              </w:rPr>
              <w:br/>
              <w:t>Unité : %</w:t>
            </w:r>
          </w:p>
        </w:tc>
      </w:tr>
      <w:tr w:rsidR="00645DA4" w:rsidRPr="00797E35" w:rsidTr="00B513F4">
        <w:trPr>
          <w:jc w:val="center"/>
        </w:trPr>
        <w:tc>
          <w:tcPr>
            <w:tcW w:w="2127"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p>
        </w:tc>
        <w:tc>
          <w:tcPr>
            <w:tcW w:w="1949" w:type="dxa"/>
            <w:shd w:val="clear" w:color="auto" w:fill="FFFFFF"/>
            <w:tcMar>
              <w:top w:w="45" w:type="dxa"/>
              <w:left w:w="45" w:type="dxa"/>
              <w:bottom w:w="45" w:type="dxa"/>
              <w:right w:w="4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xml:space="preserve">Ont lu au moins un livre </w:t>
            </w:r>
          </w:p>
        </w:tc>
        <w:tc>
          <w:tcPr>
            <w:tcW w:w="2291" w:type="dxa"/>
            <w:shd w:val="clear" w:color="auto" w:fill="FFFFFF"/>
            <w:tcMar>
              <w:top w:w="45" w:type="dxa"/>
              <w:left w:w="45" w:type="dxa"/>
              <w:bottom w:w="45" w:type="dxa"/>
              <w:right w:w="4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xml:space="preserve">Sont allés au théâtre, concert </w:t>
            </w:r>
          </w:p>
        </w:tc>
        <w:tc>
          <w:tcPr>
            <w:tcW w:w="1592" w:type="dxa"/>
            <w:shd w:val="clear" w:color="auto" w:fill="FFFFFF"/>
            <w:tcMar>
              <w:top w:w="45" w:type="dxa"/>
              <w:left w:w="45" w:type="dxa"/>
              <w:bottom w:w="45" w:type="dxa"/>
              <w:right w:w="4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xml:space="preserve">Sont allés au musée </w:t>
            </w:r>
          </w:p>
        </w:tc>
        <w:tc>
          <w:tcPr>
            <w:tcW w:w="1679" w:type="dxa"/>
            <w:shd w:val="clear" w:color="auto" w:fill="FFFFFF"/>
            <w:tcMar>
              <w:top w:w="45" w:type="dxa"/>
              <w:left w:w="45" w:type="dxa"/>
              <w:bottom w:w="45" w:type="dxa"/>
              <w:right w:w="4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xml:space="preserve">Sont allés au cinéma </w:t>
            </w:r>
          </w:p>
        </w:tc>
      </w:tr>
      <w:tr w:rsidR="00645DA4" w:rsidRPr="00797E35" w:rsidTr="00B513F4">
        <w:trPr>
          <w:jc w:val="center"/>
        </w:trPr>
        <w:tc>
          <w:tcPr>
            <w:tcW w:w="2127"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Agriculteurs</w:t>
            </w:r>
          </w:p>
        </w:tc>
        <w:tc>
          <w:tcPr>
            <w:tcW w:w="1949"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34</w:t>
            </w:r>
          </w:p>
        </w:tc>
        <w:tc>
          <w:tcPr>
            <w:tcW w:w="2291"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25</w:t>
            </w:r>
          </w:p>
        </w:tc>
        <w:tc>
          <w:tcPr>
            <w:tcW w:w="1592"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25</w:t>
            </w:r>
          </w:p>
        </w:tc>
        <w:tc>
          <w:tcPr>
            <w:tcW w:w="1679"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38</w:t>
            </w:r>
          </w:p>
        </w:tc>
      </w:tr>
      <w:tr w:rsidR="00645DA4" w:rsidRPr="00797E35" w:rsidTr="00B513F4">
        <w:trPr>
          <w:jc w:val="center"/>
        </w:trPr>
        <w:tc>
          <w:tcPr>
            <w:tcW w:w="2127"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Artisans, commerçants</w:t>
            </w:r>
          </w:p>
        </w:tc>
        <w:tc>
          <w:tcPr>
            <w:tcW w:w="1949"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46</w:t>
            </w:r>
          </w:p>
        </w:tc>
        <w:tc>
          <w:tcPr>
            <w:tcW w:w="2291"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33</w:t>
            </w:r>
          </w:p>
        </w:tc>
        <w:tc>
          <w:tcPr>
            <w:tcW w:w="1592"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32</w:t>
            </w:r>
          </w:p>
        </w:tc>
        <w:tc>
          <w:tcPr>
            <w:tcW w:w="1679"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53</w:t>
            </w:r>
          </w:p>
        </w:tc>
      </w:tr>
      <w:tr w:rsidR="00645DA4" w:rsidRPr="00797E35" w:rsidTr="00B513F4">
        <w:trPr>
          <w:jc w:val="center"/>
        </w:trPr>
        <w:tc>
          <w:tcPr>
            <w:tcW w:w="2127"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Cadres supérieurs</w:t>
            </w:r>
          </w:p>
        </w:tc>
        <w:tc>
          <w:tcPr>
            <w:tcW w:w="1949"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81</w:t>
            </w:r>
          </w:p>
        </w:tc>
        <w:tc>
          <w:tcPr>
            <w:tcW w:w="2291"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61</w:t>
            </w:r>
          </w:p>
        </w:tc>
        <w:tc>
          <w:tcPr>
            <w:tcW w:w="1592"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70</w:t>
            </w:r>
          </w:p>
        </w:tc>
        <w:tc>
          <w:tcPr>
            <w:tcW w:w="1679"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80</w:t>
            </w:r>
          </w:p>
        </w:tc>
      </w:tr>
      <w:tr w:rsidR="00645DA4" w:rsidRPr="00797E35" w:rsidTr="00B513F4">
        <w:trPr>
          <w:jc w:val="center"/>
        </w:trPr>
        <w:tc>
          <w:tcPr>
            <w:tcW w:w="2127"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Professions intermédiaires</w:t>
            </w:r>
          </w:p>
        </w:tc>
        <w:tc>
          <w:tcPr>
            <w:tcW w:w="1949"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68</w:t>
            </w:r>
          </w:p>
        </w:tc>
        <w:tc>
          <w:tcPr>
            <w:tcW w:w="2291"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46</w:t>
            </w:r>
          </w:p>
        </w:tc>
        <w:tc>
          <w:tcPr>
            <w:tcW w:w="1592"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52</w:t>
            </w:r>
          </w:p>
        </w:tc>
        <w:tc>
          <w:tcPr>
            <w:tcW w:w="1679"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71</w:t>
            </w:r>
          </w:p>
        </w:tc>
      </w:tr>
      <w:tr w:rsidR="00645DA4" w:rsidRPr="00797E35" w:rsidTr="00B513F4">
        <w:trPr>
          <w:jc w:val="center"/>
        </w:trPr>
        <w:tc>
          <w:tcPr>
            <w:tcW w:w="2127"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Employés</w:t>
            </w:r>
          </w:p>
        </w:tc>
        <w:tc>
          <w:tcPr>
            <w:tcW w:w="1949"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59</w:t>
            </w:r>
          </w:p>
        </w:tc>
        <w:tc>
          <w:tcPr>
            <w:tcW w:w="2291"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30</w:t>
            </w:r>
          </w:p>
        </w:tc>
        <w:tc>
          <w:tcPr>
            <w:tcW w:w="1592"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32</w:t>
            </w:r>
          </w:p>
        </w:tc>
        <w:tc>
          <w:tcPr>
            <w:tcW w:w="1679"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59</w:t>
            </w:r>
          </w:p>
        </w:tc>
      </w:tr>
      <w:tr w:rsidR="00645DA4" w:rsidRPr="00797E35" w:rsidTr="00B513F4">
        <w:trPr>
          <w:jc w:val="center"/>
        </w:trPr>
        <w:tc>
          <w:tcPr>
            <w:tcW w:w="2127"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Ouvriers</w:t>
            </w:r>
          </w:p>
        </w:tc>
        <w:tc>
          <w:tcPr>
            <w:tcW w:w="1949"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28</w:t>
            </w:r>
          </w:p>
        </w:tc>
        <w:tc>
          <w:tcPr>
            <w:tcW w:w="2291"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20</w:t>
            </w:r>
          </w:p>
        </w:tc>
        <w:tc>
          <w:tcPr>
            <w:tcW w:w="1592"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20</w:t>
            </w:r>
          </w:p>
        </w:tc>
        <w:tc>
          <w:tcPr>
            <w:tcW w:w="1679"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47</w:t>
            </w:r>
          </w:p>
        </w:tc>
      </w:tr>
      <w:tr w:rsidR="00645DA4" w:rsidRPr="00797E35" w:rsidTr="00B513F4">
        <w:trPr>
          <w:jc w:val="center"/>
        </w:trPr>
        <w:tc>
          <w:tcPr>
            <w:tcW w:w="9638" w:type="dxa"/>
            <w:gridSpan w:val="5"/>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p>
        </w:tc>
      </w:tr>
      <w:tr w:rsidR="00645DA4" w:rsidRPr="00797E35" w:rsidTr="00B513F4">
        <w:trPr>
          <w:jc w:val="center"/>
        </w:trPr>
        <w:tc>
          <w:tcPr>
            <w:tcW w:w="2127"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Ensemble</w:t>
            </w:r>
          </w:p>
        </w:tc>
        <w:tc>
          <w:tcPr>
            <w:tcW w:w="1949"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55</w:t>
            </w:r>
          </w:p>
        </w:tc>
        <w:tc>
          <w:tcPr>
            <w:tcW w:w="2291"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33</w:t>
            </w:r>
          </w:p>
        </w:tc>
        <w:tc>
          <w:tcPr>
            <w:tcW w:w="1592"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36</w:t>
            </w:r>
          </w:p>
        </w:tc>
        <w:tc>
          <w:tcPr>
            <w:tcW w:w="1679"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53</w:t>
            </w:r>
          </w:p>
        </w:tc>
      </w:tr>
      <w:tr w:rsidR="00645DA4" w:rsidRPr="00797E35" w:rsidTr="00B513F4">
        <w:trPr>
          <w:jc w:val="center"/>
        </w:trPr>
        <w:tc>
          <w:tcPr>
            <w:tcW w:w="9638" w:type="dxa"/>
            <w:gridSpan w:val="5"/>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p>
        </w:tc>
      </w:tr>
      <w:tr w:rsidR="00645DA4" w:rsidRPr="00797E35" w:rsidTr="00B513F4">
        <w:trPr>
          <w:jc w:val="center"/>
        </w:trPr>
        <w:tc>
          <w:tcPr>
            <w:tcW w:w="9638" w:type="dxa"/>
            <w:gridSpan w:val="5"/>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Source : Insee - Données 2009, France métropolitaine - personnes de 16 ans et plus</w:t>
            </w:r>
          </w:p>
          <w:p w:rsidR="00645DA4" w:rsidRPr="00797E35" w:rsidRDefault="00645DA4" w:rsidP="00B513F4">
            <w:pPr>
              <w:widowControl/>
              <w:suppressAutoHyphens w:val="0"/>
              <w:textAlignment w:val="auto"/>
              <w:rPr>
                <w:rFonts w:ascii="Arial Narrow" w:eastAsia="Times New Roman" w:hAnsi="Arial Narrow" w:cs="Times New Roman"/>
                <w:kern w:val="0"/>
              </w:rPr>
            </w:pPr>
          </w:p>
          <w:p w:rsidR="0036661C" w:rsidRPr="00797E35" w:rsidRDefault="0036661C" w:rsidP="00B513F4">
            <w:pPr>
              <w:widowControl/>
              <w:suppressAutoHyphens w:val="0"/>
              <w:textAlignment w:val="auto"/>
              <w:rPr>
                <w:rFonts w:ascii="Arial Narrow" w:eastAsia="Times New Roman" w:hAnsi="Arial Narrow" w:cs="Times New Roman"/>
                <w:kern w:val="0"/>
              </w:rPr>
            </w:pPr>
          </w:p>
          <w:p w:rsidR="0036661C" w:rsidRPr="00797E35" w:rsidRDefault="0036661C" w:rsidP="00B513F4">
            <w:pPr>
              <w:widowControl/>
              <w:suppressAutoHyphens w:val="0"/>
              <w:textAlignment w:val="auto"/>
              <w:rPr>
                <w:rFonts w:ascii="Arial Narrow" w:eastAsia="Times New Roman" w:hAnsi="Arial Narrow" w:cs="Times New Roman"/>
                <w:kern w:val="0"/>
              </w:rPr>
            </w:pPr>
          </w:p>
          <w:p w:rsidR="0036661C" w:rsidRPr="00797E35" w:rsidRDefault="0036661C" w:rsidP="00B513F4">
            <w:pPr>
              <w:widowControl/>
              <w:suppressAutoHyphens w:val="0"/>
              <w:textAlignment w:val="auto"/>
              <w:rPr>
                <w:rFonts w:ascii="Arial Narrow" w:eastAsia="Times New Roman" w:hAnsi="Arial Narrow" w:cs="Times New Roman"/>
                <w:kern w:val="0"/>
              </w:rPr>
            </w:pPr>
          </w:p>
          <w:p w:rsidR="0036661C" w:rsidRPr="00797E35" w:rsidRDefault="0036661C" w:rsidP="00B513F4">
            <w:pPr>
              <w:widowControl/>
              <w:suppressAutoHyphens w:val="0"/>
              <w:textAlignment w:val="auto"/>
              <w:rPr>
                <w:rFonts w:ascii="Arial Narrow" w:eastAsia="Times New Roman" w:hAnsi="Arial Narrow" w:cs="Times New Roman"/>
                <w:kern w:val="0"/>
              </w:rPr>
            </w:pPr>
          </w:p>
          <w:p w:rsidR="0036661C" w:rsidRPr="00797E35" w:rsidRDefault="0036661C" w:rsidP="00B513F4">
            <w:pPr>
              <w:widowControl/>
              <w:suppressAutoHyphens w:val="0"/>
              <w:textAlignment w:val="auto"/>
              <w:rPr>
                <w:rFonts w:ascii="Arial Narrow" w:eastAsia="Times New Roman" w:hAnsi="Arial Narrow" w:cs="Times New Roman"/>
                <w:kern w:val="0"/>
              </w:rPr>
            </w:pPr>
          </w:p>
          <w:p w:rsidR="0036661C" w:rsidRPr="00797E35" w:rsidRDefault="0036661C" w:rsidP="00B513F4">
            <w:pPr>
              <w:widowControl/>
              <w:suppressAutoHyphens w:val="0"/>
              <w:textAlignment w:val="auto"/>
              <w:rPr>
                <w:rFonts w:ascii="Arial Narrow" w:eastAsia="Times New Roman" w:hAnsi="Arial Narrow" w:cs="Times New Roman"/>
                <w:kern w:val="0"/>
              </w:rPr>
            </w:pPr>
          </w:p>
        </w:tc>
      </w:tr>
    </w:tbl>
    <w:p w:rsidR="00645DA4" w:rsidRPr="00797E35" w:rsidRDefault="00645DA4" w:rsidP="00645DA4">
      <w:pPr>
        <w:widowControl/>
        <w:suppressAutoHyphens w:val="0"/>
        <w:textAlignment w:val="auto"/>
        <w:rPr>
          <w:rFonts w:ascii="Arial Narrow" w:eastAsia="Times New Roman" w:hAnsi="Arial Narrow" w:cs="Times New Roman"/>
          <w:vanish/>
          <w:kern w:val="0"/>
        </w:rPr>
      </w:pPr>
    </w:p>
    <w:tbl>
      <w:tblPr>
        <w:tblW w:w="9638" w:type="dxa"/>
        <w:jc w:val="center"/>
        <w:tblCellMar>
          <w:left w:w="10" w:type="dxa"/>
          <w:right w:w="10" w:type="dxa"/>
        </w:tblCellMar>
        <w:tblLook w:val="0000" w:firstRow="0" w:lastRow="0" w:firstColumn="0" w:lastColumn="0" w:noHBand="0" w:noVBand="0"/>
      </w:tblPr>
      <w:tblGrid>
        <w:gridCol w:w="2942"/>
        <w:gridCol w:w="3904"/>
        <w:gridCol w:w="2792"/>
      </w:tblGrid>
      <w:tr w:rsidR="00645DA4" w:rsidRPr="00797E35" w:rsidTr="00B513F4">
        <w:trPr>
          <w:jc w:val="center"/>
        </w:trPr>
        <w:tc>
          <w:tcPr>
            <w:tcW w:w="9638" w:type="dxa"/>
            <w:gridSpan w:val="3"/>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Proportion des personnes ayant visité au moins une exposition, un musée, un monument, un site historique ou une ville d'art et d'histoire selon la catégorie sociale</w:t>
            </w:r>
            <w:r w:rsidRPr="00797E35">
              <w:rPr>
                <w:rFonts w:ascii="Arial Narrow" w:eastAsia="Times New Roman" w:hAnsi="Arial Narrow" w:cs="Times New Roman"/>
                <w:kern w:val="0"/>
              </w:rPr>
              <w:br/>
            </w:r>
            <w:r w:rsidRPr="00797E35">
              <w:rPr>
                <w:rFonts w:ascii="Arial Narrow" w:eastAsia="Times New Roman" w:hAnsi="Arial Narrow" w:cs="Times New Roman"/>
                <w:kern w:val="0"/>
              </w:rPr>
              <w:lastRenderedPageBreak/>
              <w:t>Au moins une fois au cours des douze derniers mois</w:t>
            </w:r>
            <w:r w:rsidRPr="00797E35">
              <w:rPr>
                <w:rFonts w:ascii="Arial Narrow" w:eastAsia="Times New Roman" w:hAnsi="Arial Narrow" w:cs="Times New Roman"/>
                <w:kern w:val="0"/>
              </w:rPr>
              <w:br/>
              <w:t>Unité : %</w:t>
            </w:r>
          </w:p>
        </w:tc>
      </w:tr>
      <w:tr w:rsidR="00645DA4" w:rsidRPr="00797E35" w:rsidTr="00B513F4">
        <w:trPr>
          <w:jc w:val="center"/>
        </w:trPr>
        <w:tc>
          <w:tcPr>
            <w:tcW w:w="2942"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p>
        </w:tc>
        <w:tc>
          <w:tcPr>
            <w:tcW w:w="3904" w:type="dxa"/>
            <w:shd w:val="clear" w:color="auto" w:fill="FFFFFF"/>
            <w:tcMar>
              <w:top w:w="45" w:type="dxa"/>
              <w:left w:w="45" w:type="dxa"/>
              <w:bottom w:w="45" w:type="dxa"/>
              <w:right w:w="4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A visité au moins une exposition, un musée ou un site du patrimoine</w:t>
            </w:r>
          </w:p>
        </w:tc>
        <w:tc>
          <w:tcPr>
            <w:tcW w:w="2792" w:type="dxa"/>
            <w:shd w:val="clear" w:color="auto" w:fill="FFFFFF"/>
            <w:tcMar>
              <w:top w:w="45" w:type="dxa"/>
              <w:left w:w="45" w:type="dxa"/>
              <w:bottom w:w="45" w:type="dxa"/>
              <w:right w:w="4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A visité au moins une exposition ou un musée</w:t>
            </w:r>
          </w:p>
        </w:tc>
      </w:tr>
      <w:tr w:rsidR="00645DA4" w:rsidRPr="00797E35" w:rsidTr="00B513F4">
        <w:trPr>
          <w:jc w:val="center"/>
        </w:trPr>
        <w:tc>
          <w:tcPr>
            <w:tcW w:w="2942"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Indépendants</w:t>
            </w:r>
          </w:p>
        </w:tc>
        <w:tc>
          <w:tcPr>
            <w:tcW w:w="3904"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67</w:t>
            </w:r>
          </w:p>
        </w:tc>
        <w:tc>
          <w:tcPr>
            <w:tcW w:w="2792"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36</w:t>
            </w:r>
          </w:p>
        </w:tc>
      </w:tr>
      <w:tr w:rsidR="00645DA4" w:rsidRPr="00797E35" w:rsidTr="00B513F4">
        <w:trPr>
          <w:jc w:val="center"/>
        </w:trPr>
        <w:tc>
          <w:tcPr>
            <w:tcW w:w="2942"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Cadres et professions intellectuelles supérieures</w:t>
            </w:r>
          </w:p>
        </w:tc>
        <w:tc>
          <w:tcPr>
            <w:tcW w:w="3904"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86</w:t>
            </w:r>
          </w:p>
        </w:tc>
        <w:tc>
          <w:tcPr>
            <w:tcW w:w="2792"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67</w:t>
            </w:r>
          </w:p>
        </w:tc>
      </w:tr>
      <w:tr w:rsidR="00645DA4" w:rsidRPr="00797E35" w:rsidTr="00B513F4">
        <w:trPr>
          <w:jc w:val="center"/>
        </w:trPr>
        <w:tc>
          <w:tcPr>
            <w:tcW w:w="2942"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Professions intermédiaires</w:t>
            </w:r>
          </w:p>
        </w:tc>
        <w:tc>
          <w:tcPr>
            <w:tcW w:w="3904"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74</w:t>
            </w:r>
          </w:p>
        </w:tc>
        <w:tc>
          <w:tcPr>
            <w:tcW w:w="2792"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49</w:t>
            </w:r>
          </w:p>
        </w:tc>
      </w:tr>
      <w:tr w:rsidR="00645DA4" w:rsidRPr="00797E35" w:rsidTr="00B513F4">
        <w:trPr>
          <w:jc w:val="center"/>
        </w:trPr>
        <w:tc>
          <w:tcPr>
            <w:tcW w:w="2942"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Employés</w:t>
            </w:r>
          </w:p>
        </w:tc>
        <w:tc>
          <w:tcPr>
            <w:tcW w:w="3904"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57</w:t>
            </w:r>
          </w:p>
        </w:tc>
        <w:tc>
          <w:tcPr>
            <w:tcW w:w="2792"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25</w:t>
            </w:r>
          </w:p>
        </w:tc>
      </w:tr>
      <w:tr w:rsidR="00645DA4" w:rsidRPr="00797E35" w:rsidTr="00B513F4">
        <w:trPr>
          <w:jc w:val="center"/>
        </w:trPr>
        <w:tc>
          <w:tcPr>
            <w:tcW w:w="2942"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Ouvriers</w:t>
            </w:r>
          </w:p>
        </w:tc>
        <w:tc>
          <w:tcPr>
            <w:tcW w:w="3904"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44</w:t>
            </w:r>
          </w:p>
        </w:tc>
        <w:tc>
          <w:tcPr>
            <w:tcW w:w="2792"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20</w:t>
            </w:r>
          </w:p>
        </w:tc>
      </w:tr>
      <w:tr w:rsidR="00645DA4" w:rsidRPr="00797E35" w:rsidTr="00B513F4">
        <w:trPr>
          <w:jc w:val="center"/>
        </w:trPr>
        <w:tc>
          <w:tcPr>
            <w:tcW w:w="9638" w:type="dxa"/>
            <w:gridSpan w:val="3"/>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p>
        </w:tc>
      </w:tr>
      <w:tr w:rsidR="00645DA4" w:rsidRPr="00797E35" w:rsidTr="00B513F4">
        <w:trPr>
          <w:jc w:val="center"/>
        </w:trPr>
        <w:tc>
          <w:tcPr>
            <w:tcW w:w="2942"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Ensemble</w:t>
            </w:r>
          </w:p>
        </w:tc>
        <w:tc>
          <w:tcPr>
            <w:tcW w:w="3904"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61</w:t>
            </w:r>
          </w:p>
        </w:tc>
        <w:tc>
          <w:tcPr>
            <w:tcW w:w="2792"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35</w:t>
            </w:r>
          </w:p>
        </w:tc>
      </w:tr>
      <w:tr w:rsidR="00645DA4" w:rsidRPr="00797E35" w:rsidTr="00B513F4">
        <w:trPr>
          <w:jc w:val="center"/>
        </w:trPr>
        <w:tc>
          <w:tcPr>
            <w:tcW w:w="9638" w:type="dxa"/>
            <w:gridSpan w:val="3"/>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p>
        </w:tc>
      </w:tr>
      <w:tr w:rsidR="00645DA4" w:rsidRPr="00797E35" w:rsidTr="00B513F4">
        <w:trPr>
          <w:jc w:val="center"/>
        </w:trPr>
        <w:tc>
          <w:tcPr>
            <w:tcW w:w="9638" w:type="dxa"/>
            <w:gridSpan w:val="3"/>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xml:space="preserve">Source : </w:t>
            </w:r>
            <w:proofErr w:type="spellStart"/>
            <w:r w:rsidRPr="00797E35">
              <w:rPr>
                <w:rFonts w:ascii="Arial Narrow" w:eastAsia="Times New Roman" w:hAnsi="Arial Narrow" w:cs="Times New Roman"/>
                <w:kern w:val="0"/>
              </w:rPr>
              <w:t>Crédoc</w:t>
            </w:r>
            <w:proofErr w:type="spellEnd"/>
            <w:r w:rsidRPr="00797E35">
              <w:rPr>
                <w:rFonts w:ascii="Arial Narrow" w:eastAsia="Times New Roman" w:hAnsi="Arial Narrow" w:cs="Times New Roman"/>
                <w:kern w:val="0"/>
              </w:rPr>
              <w:t xml:space="preserve"> - 2012, 2 003 </w:t>
            </w:r>
            <w:proofErr w:type="gramStart"/>
            <w:r w:rsidRPr="00797E35">
              <w:rPr>
                <w:rFonts w:ascii="Arial Narrow" w:eastAsia="Times New Roman" w:hAnsi="Arial Narrow" w:cs="Times New Roman"/>
                <w:kern w:val="0"/>
              </w:rPr>
              <w:t>personnes ,</w:t>
            </w:r>
            <w:proofErr w:type="gramEnd"/>
            <w:r w:rsidRPr="00797E35">
              <w:rPr>
                <w:rFonts w:ascii="Arial Narrow" w:eastAsia="Times New Roman" w:hAnsi="Arial Narrow" w:cs="Times New Roman"/>
                <w:kern w:val="0"/>
              </w:rPr>
              <w:t xml:space="preserve"> âgées de 18 ans et plus, interrogées entre décembre 2011 - janvier 2012.</w:t>
            </w:r>
          </w:p>
        </w:tc>
      </w:tr>
    </w:tbl>
    <w:p w:rsidR="00645DA4" w:rsidRPr="00797E35" w:rsidRDefault="00645DA4" w:rsidP="00645DA4">
      <w:pPr>
        <w:pStyle w:val="Standard"/>
        <w:rPr>
          <w:rFonts w:ascii="Arial Narrow" w:hAnsi="Arial Narrow"/>
        </w:rPr>
      </w:pPr>
    </w:p>
    <w:p w:rsidR="00645DA4" w:rsidRPr="00797E35" w:rsidRDefault="00645DA4" w:rsidP="00645DA4">
      <w:pPr>
        <w:pStyle w:val="Standard"/>
        <w:rPr>
          <w:rFonts w:ascii="Arial Narrow" w:hAnsi="Arial Narrow"/>
        </w:rPr>
      </w:pPr>
    </w:p>
    <w:p w:rsidR="00645DA4" w:rsidRPr="00797E35" w:rsidRDefault="00645DA4" w:rsidP="00645DA4">
      <w:pPr>
        <w:pStyle w:val="Standard"/>
        <w:rPr>
          <w:rFonts w:ascii="Arial Narrow" w:hAnsi="Arial Narrow"/>
        </w:rPr>
      </w:pPr>
    </w:p>
    <w:tbl>
      <w:tblPr>
        <w:tblW w:w="9638" w:type="dxa"/>
        <w:jc w:val="center"/>
        <w:tblCellMar>
          <w:left w:w="10" w:type="dxa"/>
          <w:right w:w="10" w:type="dxa"/>
        </w:tblCellMar>
        <w:tblLook w:val="0000" w:firstRow="0" w:lastRow="0" w:firstColumn="0" w:lastColumn="0" w:noHBand="0" w:noVBand="0"/>
      </w:tblPr>
      <w:tblGrid>
        <w:gridCol w:w="2280"/>
        <w:gridCol w:w="4327"/>
        <w:gridCol w:w="3031"/>
      </w:tblGrid>
      <w:tr w:rsidR="00645DA4" w:rsidRPr="00797E35" w:rsidTr="00B513F4">
        <w:trPr>
          <w:jc w:val="center"/>
        </w:trPr>
        <w:tc>
          <w:tcPr>
            <w:tcW w:w="9638" w:type="dxa"/>
            <w:gridSpan w:val="3"/>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color w:val="FFFFFF"/>
                <w:kern w:val="0"/>
              </w:rPr>
            </w:pPr>
            <w:r w:rsidRPr="00797E35">
              <w:rPr>
                <w:rFonts w:ascii="Arial Narrow" w:eastAsia="Times New Roman" w:hAnsi="Arial Narrow" w:cs="Times New Roman"/>
                <w:color w:val="FFFFFF"/>
                <w:kern w:val="0"/>
              </w:rPr>
              <w:t xml:space="preserve">Proportion des personnes ayant visité au moins une </w:t>
            </w:r>
            <w:proofErr w:type="spellStart"/>
            <w:r w:rsidRPr="00797E35">
              <w:rPr>
                <w:rFonts w:ascii="Arial Narrow" w:eastAsia="Times New Roman" w:hAnsi="Arial Narrow" w:cs="Times New Roman"/>
                <w:color w:val="FFFFFF"/>
                <w:kern w:val="0"/>
              </w:rPr>
              <w:t>exposition</w:t>
            </w:r>
            <w:proofErr w:type="gramStart"/>
            <w:r w:rsidRPr="00797E35">
              <w:rPr>
                <w:rFonts w:ascii="Arial Narrow" w:eastAsia="Times New Roman" w:hAnsi="Arial Narrow" w:cs="Times New Roman"/>
                <w:color w:val="FFFFFF"/>
                <w:kern w:val="0"/>
              </w:rPr>
              <w:t>,un</w:t>
            </w:r>
            <w:proofErr w:type="spellEnd"/>
            <w:proofErr w:type="gramEnd"/>
            <w:r w:rsidRPr="00797E35">
              <w:rPr>
                <w:rFonts w:ascii="Arial Narrow" w:eastAsia="Times New Roman" w:hAnsi="Arial Narrow" w:cs="Times New Roman"/>
                <w:color w:val="FFFFFF"/>
                <w:kern w:val="0"/>
              </w:rPr>
              <w:t xml:space="preserve"> musée, un monument, un site historique...ou une ville d'art et d'histoire selon les revenus</w:t>
            </w:r>
            <w:r w:rsidRPr="00797E35">
              <w:rPr>
                <w:rFonts w:ascii="Arial Narrow" w:eastAsia="Times New Roman" w:hAnsi="Arial Narrow" w:cs="Times New Roman"/>
                <w:color w:val="FFFFFF"/>
                <w:kern w:val="0"/>
              </w:rPr>
              <w:br/>
              <w:t>Au moins une fois dans l'année</w:t>
            </w:r>
            <w:r w:rsidRPr="00797E35">
              <w:rPr>
                <w:rFonts w:ascii="Arial Narrow" w:eastAsia="Times New Roman" w:hAnsi="Arial Narrow" w:cs="Times New Roman"/>
                <w:color w:val="FFFFFF"/>
                <w:kern w:val="0"/>
              </w:rPr>
              <w:br/>
              <w:t>Unité : %</w:t>
            </w:r>
          </w:p>
        </w:tc>
      </w:tr>
      <w:tr w:rsidR="00645DA4" w:rsidRPr="00797E35" w:rsidTr="00B513F4">
        <w:trPr>
          <w:jc w:val="center"/>
        </w:trPr>
        <w:tc>
          <w:tcPr>
            <w:tcW w:w="2280"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color w:val="FFFFFF"/>
                <w:kern w:val="0"/>
              </w:rPr>
            </w:pPr>
          </w:p>
        </w:tc>
        <w:tc>
          <w:tcPr>
            <w:tcW w:w="4327" w:type="dxa"/>
            <w:shd w:val="clear" w:color="auto" w:fill="FFFFFF"/>
            <w:tcMar>
              <w:top w:w="45" w:type="dxa"/>
              <w:left w:w="45" w:type="dxa"/>
              <w:bottom w:w="45" w:type="dxa"/>
              <w:right w:w="4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A visité au moins une exposition, un musée ou un site du patrimoine</w:t>
            </w:r>
          </w:p>
        </w:tc>
        <w:tc>
          <w:tcPr>
            <w:tcW w:w="3031" w:type="dxa"/>
            <w:shd w:val="clear" w:color="auto" w:fill="FFFFFF"/>
            <w:tcMar>
              <w:top w:w="45" w:type="dxa"/>
              <w:left w:w="45" w:type="dxa"/>
              <w:bottom w:w="45" w:type="dxa"/>
              <w:right w:w="4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A visité au moins une exposition ou un musée</w:t>
            </w:r>
          </w:p>
        </w:tc>
      </w:tr>
      <w:tr w:rsidR="00645DA4" w:rsidRPr="00797E35" w:rsidTr="00B513F4">
        <w:trPr>
          <w:jc w:val="center"/>
        </w:trPr>
        <w:tc>
          <w:tcPr>
            <w:tcW w:w="2280"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Bas revenus</w:t>
            </w:r>
          </w:p>
        </w:tc>
        <w:tc>
          <w:tcPr>
            <w:tcW w:w="4327"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44</w:t>
            </w:r>
          </w:p>
        </w:tc>
        <w:tc>
          <w:tcPr>
            <w:tcW w:w="3031"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23</w:t>
            </w:r>
          </w:p>
        </w:tc>
      </w:tr>
      <w:tr w:rsidR="00645DA4" w:rsidRPr="00797E35" w:rsidTr="00B513F4">
        <w:trPr>
          <w:jc w:val="center"/>
        </w:trPr>
        <w:tc>
          <w:tcPr>
            <w:tcW w:w="2280"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Classes moyennes inférieures</w:t>
            </w:r>
          </w:p>
        </w:tc>
        <w:tc>
          <w:tcPr>
            <w:tcW w:w="4327"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53</w:t>
            </w:r>
          </w:p>
        </w:tc>
        <w:tc>
          <w:tcPr>
            <w:tcW w:w="3031"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24</w:t>
            </w:r>
          </w:p>
        </w:tc>
      </w:tr>
      <w:tr w:rsidR="00645DA4" w:rsidRPr="00797E35" w:rsidTr="00B513F4">
        <w:trPr>
          <w:jc w:val="center"/>
        </w:trPr>
        <w:tc>
          <w:tcPr>
            <w:tcW w:w="2280"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Classes moyennes supérieures</w:t>
            </w:r>
          </w:p>
        </w:tc>
        <w:tc>
          <w:tcPr>
            <w:tcW w:w="4327"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71</w:t>
            </w:r>
          </w:p>
        </w:tc>
        <w:tc>
          <w:tcPr>
            <w:tcW w:w="3031"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42</w:t>
            </w:r>
          </w:p>
        </w:tc>
      </w:tr>
      <w:tr w:rsidR="00645DA4" w:rsidRPr="00797E35" w:rsidTr="00B513F4">
        <w:trPr>
          <w:jc w:val="center"/>
        </w:trPr>
        <w:tc>
          <w:tcPr>
            <w:tcW w:w="2280"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Hauts revenus</w:t>
            </w:r>
          </w:p>
        </w:tc>
        <w:tc>
          <w:tcPr>
            <w:tcW w:w="4327"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78</w:t>
            </w:r>
          </w:p>
        </w:tc>
        <w:tc>
          <w:tcPr>
            <w:tcW w:w="3031"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54</w:t>
            </w:r>
          </w:p>
        </w:tc>
      </w:tr>
      <w:tr w:rsidR="00645DA4" w:rsidRPr="00797E35" w:rsidTr="00B513F4">
        <w:trPr>
          <w:jc w:val="center"/>
        </w:trPr>
        <w:tc>
          <w:tcPr>
            <w:tcW w:w="9638" w:type="dxa"/>
            <w:gridSpan w:val="3"/>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p>
        </w:tc>
      </w:tr>
      <w:tr w:rsidR="00645DA4" w:rsidRPr="00797E35" w:rsidTr="00B513F4">
        <w:trPr>
          <w:jc w:val="center"/>
        </w:trPr>
        <w:tc>
          <w:tcPr>
            <w:tcW w:w="2280"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Ensemble</w:t>
            </w:r>
          </w:p>
        </w:tc>
        <w:tc>
          <w:tcPr>
            <w:tcW w:w="4327"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61</w:t>
            </w:r>
          </w:p>
        </w:tc>
        <w:tc>
          <w:tcPr>
            <w:tcW w:w="3031"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35</w:t>
            </w:r>
          </w:p>
        </w:tc>
      </w:tr>
      <w:tr w:rsidR="00645DA4" w:rsidRPr="00797E35" w:rsidTr="00B513F4">
        <w:trPr>
          <w:jc w:val="center"/>
        </w:trPr>
        <w:tc>
          <w:tcPr>
            <w:tcW w:w="9638" w:type="dxa"/>
            <w:gridSpan w:val="3"/>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color w:val="FFFFFF"/>
                <w:kern w:val="0"/>
              </w:rPr>
            </w:pPr>
          </w:p>
        </w:tc>
      </w:tr>
      <w:tr w:rsidR="00645DA4" w:rsidRPr="00797E35" w:rsidTr="00B513F4">
        <w:trPr>
          <w:jc w:val="center"/>
        </w:trPr>
        <w:tc>
          <w:tcPr>
            <w:tcW w:w="9638" w:type="dxa"/>
            <w:gridSpan w:val="3"/>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color w:val="FFFFFF"/>
                <w:kern w:val="0"/>
              </w:rPr>
            </w:pPr>
            <w:r w:rsidRPr="00797E35">
              <w:rPr>
                <w:rFonts w:ascii="Arial Narrow" w:eastAsia="Times New Roman" w:hAnsi="Arial Narrow" w:cs="Times New Roman"/>
                <w:color w:val="FFFFFF"/>
                <w:kern w:val="0"/>
              </w:rPr>
              <w:t xml:space="preserve">Source : </w:t>
            </w:r>
            <w:proofErr w:type="spellStart"/>
            <w:r w:rsidRPr="00797E35">
              <w:rPr>
                <w:rFonts w:ascii="Arial Narrow" w:eastAsia="Times New Roman" w:hAnsi="Arial Narrow" w:cs="Times New Roman"/>
                <w:color w:val="FFFFFF"/>
                <w:kern w:val="0"/>
              </w:rPr>
              <w:t>Crédoc</w:t>
            </w:r>
            <w:proofErr w:type="spellEnd"/>
            <w:r w:rsidRPr="00797E35">
              <w:rPr>
                <w:rFonts w:ascii="Arial Narrow" w:eastAsia="Times New Roman" w:hAnsi="Arial Narrow" w:cs="Times New Roman"/>
                <w:color w:val="FFFFFF"/>
                <w:kern w:val="0"/>
              </w:rPr>
              <w:t xml:space="preserve">, enquête - 2012, 2 003 </w:t>
            </w:r>
            <w:proofErr w:type="gramStart"/>
            <w:r w:rsidRPr="00797E35">
              <w:rPr>
                <w:rFonts w:ascii="Arial Narrow" w:eastAsia="Times New Roman" w:hAnsi="Arial Narrow" w:cs="Times New Roman"/>
                <w:color w:val="FFFFFF"/>
                <w:kern w:val="0"/>
              </w:rPr>
              <w:t>personnes ,</w:t>
            </w:r>
            <w:proofErr w:type="gramEnd"/>
            <w:r w:rsidRPr="00797E35">
              <w:rPr>
                <w:rFonts w:ascii="Arial Narrow" w:eastAsia="Times New Roman" w:hAnsi="Arial Narrow" w:cs="Times New Roman"/>
                <w:color w:val="FFFFFF"/>
                <w:kern w:val="0"/>
              </w:rPr>
              <w:t xml:space="preserve"> âgées de 18 ans et plus, interrogées entre décembre 2011 - janvier 2012.</w:t>
            </w:r>
          </w:p>
        </w:tc>
      </w:tr>
    </w:tbl>
    <w:p w:rsidR="00645DA4" w:rsidRPr="00797E35" w:rsidRDefault="00645DA4" w:rsidP="00645DA4">
      <w:pPr>
        <w:widowControl/>
        <w:suppressAutoHyphens w:val="0"/>
        <w:textAlignment w:val="auto"/>
        <w:rPr>
          <w:rFonts w:ascii="Arial Narrow" w:eastAsia="Times New Roman" w:hAnsi="Arial Narrow" w:cs="Times New Roman"/>
          <w:vanish/>
          <w:kern w:val="0"/>
        </w:rPr>
      </w:pPr>
    </w:p>
    <w:tbl>
      <w:tblPr>
        <w:tblW w:w="9638" w:type="dxa"/>
        <w:tblCellMar>
          <w:left w:w="10" w:type="dxa"/>
          <w:right w:w="10" w:type="dxa"/>
        </w:tblCellMar>
        <w:tblLook w:val="0000" w:firstRow="0" w:lastRow="0" w:firstColumn="0" w:lastColumn="0" w:noHBand="0" w:noVBand="0"/>
      </w:tblPr>
      <w:tblGrid>
        <w:gridCol w:w="9638"/>
      </w:tblGrid>
      <w:tr w:rsidR="00645DA4" w:rsidRPr="00797E35" w:rsidTr="00B513F4">
        <w:tc>
          <w:tcPr>
            <w:tcW w:w="9638" w:type="dxa"/>
            <w:shd w:val="clear" w:color="auto" w:fill="auto"/>
            <w:tcMar>
              <w:top w:w="15" w:type="dxa"/>
              <w:left w:w="15" w:type="dxa"/>
              <w:bottom w:w="15" w:type="dxa"/>
              <w:right w:w="15" w:type="dxa"/>
            </w:tcMar>
            <w:vAlign w:val="center"/>
          </w:tcPr>
          <w:p w:rsidR="00645DA4" w:rsidRPr="00797E35" w:rsidRDefault="00645DA4" w:rsidP="00B513F4">
            <w:pPr>
              <w:widowControl/>
              <w:suppressAutoHyphens w:val="0"/>
              <w:textAlignment w:val="auto"/>
              <w:rPr>
                <w:rFonts w:ascii="Arial Narrow" w:hAnsi="Arial Narrow"/>
              </w:rPr>
            </w:pPr>
            <w:r w:rsidRPr="00797E35">
              <w:rPr>
                <w:rFonts w:ascii="Arial Narrow" w:eastAsia="Times New Roman" w:hAnsi="Arial Narrow" w:cs="Times New Roman"/>
                <w:b/>
                <w:bCs/>
                <w:kern w:val="0"/>
              </w:rPr>
              <w:t xml:space="preserve">Définitions </w:t>
            </w:r>
            <w:r w:rsidRPr="00797E35">
              <w:rPr>
                <w:rFonts w:ascii="Arial Narrow" w:eastAsia="Times New Roman" w:hAnsi="Arial Narrow" w:cs="Times New Roman"/>
                <w:kern w:val="0"/>
              </w:rPr>
              <w:br/>
            </w:r>
            <w:r w:rsidRPr="00797E35">
              <w:rPr>
                <w:rFonts w:ascii="Arial Narrow" w:eastAsia="Times New Roman" w:hAnsi="Arial Narrow" w:cs="Times New Roman"/>
                <w:kern w:val="0"/>
              </w:rPr>
              <w:br/>
            </w:r>
            <w:r w:rsidRPr="00797E35">
              <w:rPr>
                <w:rFonts w:ascii="Arial Narrow" w:eastAsia="Times New Roman" w:hAnsi="Arial Narrow" w:cs="Times New Roman"/>
                <w:b/>
                <w:bCs/>
                <w:kern w:val="0"/>
              </w:rPr>
              <w:t xml:space="preserve">Bas revenus </w:t>
            </w:r>
            <w:r w:rsidRPr="00797E35">
              <w:rPr>
                <w:rFonts w:ascii="Arial Narrow" w:eastAsia="Times New Roman" w:hAnsi="Arial Narrow" w:cs="Times New Roman"/>
                <w:kern w:val="0"/>
              </w:rPr>
              <w:t xml:space="preserve">: inférieurs à 1 200 euros par mois pour une personne seule. </w:t>
            </w:r>
            <w:r w:rsidRPr="00797E35">
              <w:rPr>
                <w:rFonts w:ascii="Arial Narrow" w:eastAsia="Times New Roman" w:hAnsi="Arial Narrow" w:cs="Times New Roman"/>
                <w:b/>
                <w:bCs/>
                <w:kern w:val="0"/>
              </w:rPr>
              <w:t>Classes moyennes inférieures</w:t>
            </w:r>
            <w:r w:rsidRPr="00797E35">
              <w:rPr>
                <w:rFonts w:ascii="Arial Narrow" w:eastAsia="Times New Roman" w:hAnsi="Arial Narrow" w:cs="Times New Roman"/>
                <w:kern w:val="0"/>
              </w:rPr>
              <w:t xml:space="preserve"> : revenus compris entre 1 200 et 1 900 euros. </w:t>
            </w:r>
            <w:r w:rsidRPr="00797E35">
              <w:rPr>
                <w:rFonts w:ascii="Arial Narrow" w:eastAsia="Times New Roman" w:hAnsi="Arial Narrow" w:cs="Times New Roman"/>
                <w:b/>
                <w:bCs/>
                <w:kern w:val="0"/>
              </w:rPr>
              <w:t xml:space="preserve">Classes moyennes supérieures </w:t>
            </w:r>
            <w:r w:rsidRPr="00797E35">
              <w:rPr>
                <w:rFonts w:ascii="Arial Narrow" w:eastAsia="Times New Roman" w:hAnsi="Arial Narrow" w:cs="Times New Roman"/>
                <w:kern w:val="0"/>
              </w:rPr>
              <w:t xml:space="preserve">: revenus compris entre 1 900 et 3 000 euros. </w:t>
            </w:r>
            <w:r w:rsidRPr="00797E35">
              <w:rPr>
                <w:rFonts w:ascii="Arial Narrow" w:eastAsia="Times New Roman" w:hAnsi="Arial Narrow" w:cs="Times New Roman"/>
                <w:b/>
                <w:bCs/>
                <w:kern w:val="0"/>
              </w:rPr>
              <w:t>Hauts revenus</w:t>
            </w:r>
            <w:r w:rsidRPr="00797E35">
              <w:rPr>
                <w:rFonts w:ascii="Arial Narrow" w:eastAsia="Times New Roman" w:hAnsi="Arial Narrow" w:cs="Times New Roman"/>
                <w:kern w:val="0"/>
              </w:rPr>
              <w:t> : revenus supérieurs à 3 000 euros. Les revenus pris en compte intègrent tous les revenus du foyer.</w:t>
            </w:r>
          </w:p>
        </w:tc>
      </w:tr>
    </w:tbl>
    <w:p w:rsidR="00645DA4" w:rsidRDefault="00645DA4" w:rsidP="00645DA4">
      <w:pPr>
        <w:pStyle w:val="Standard"/>
        <w:rPr>
          <w:rFonts w:ascii="Arial Narrow" w:hAnsi="Arial Narrow"/>
        </w:rPr>
      </w:pPr>
    </w:p>
    <w:p w:rsidR="00797E35" w:rsidRDefault="00797E35" w:rsidP="00645DA4">
      <w:pPr>
        <w:pStyle w:val="Standard"/>
        <w:rPr>
          <w:rFonts w:ascii="Arial Narrow" w:hAnsi="Arial Narrow"/>
        </w:rPr>
      </w:pPr>
    </w:p>
    <w:p w:rsidR="00797E35" w:rsidRDefault="00797E35" w:rsidP="00645DA4">
      <w:pPr>
        <w:pStyle w:val="Standard"/>
        <w:rPr>
          <w:rFonts w:ascii="Arial Narrow" w:hAnsi="Arial Narrow"/>
        </w:rPr>
      </w:pPr>
    </w:p>
    <w:p w:rsidR="00797E35" w:rsidRPr="00797E35" w:rsidRDefault="00797E35" w:rsidP="00645DA4">
      <w:pPr>
        <w:pStyle w:val="Standard"/>
        <w:rPr>
          <w:rFonts w:ascii="Arial Narrow" w:hAnsi="Arial Narrow"/>
        </w:rPr>
      </w:pPr>
    </w:p>
    <w:p w:rsidR="00797E35" w:rsidRPr="00797E35" w:rsidRDefault="00797E35" w:rsidP="00645DA4">
      <w:pPr>
        <w:pStyle w:val="Standard"/>
        <w:rPr>
          <w:rFonts w:ascii="Arial Narrow" w:hAnsi="Arial Narrow"/>
        </w:rPr>
      </w:pPr>
    </w:p>
    <w:p w:rsidR="00645DA4" w:rsidRPr="00797E35" w:rsidRDefault="00645DA4" w:rsidP="00645DA4">
      <w:pPr>
        <w:pStyle w:val="Standard"/>
        <w:rPr>
          <w:rFonts w:ascii="Arial Narrow" w:hAnsi="Arial Narrow"/>
        </w:rPr>
      </w:pPr>
    </w:p>
    <w:tbl>
      <w:tblPr>
        <w:tblW w:w="6750" w:type="dxa"/>
        <w:jc w:val="center"/>
        <w:tblCellMar>
          <w:left w:w="10" w:type="dxa"/>
          <w:right w:w="10" w:type="dxa"/>
        </w:tblCellMar>
        <w:tblLook w:val="0000" w:firstRow="0" w:lastRow="0" w:firstColumn="0" w:lastColumn="0" w:noHBand="0" w:noVBand="0"/>
      </w:tblPr>
      <w:tblGrid>
        <w:gridCol w:w="3095"/>
        <w:gridCol w:w="1216"/>
        <w:gridCol w:w="1216"/>
        <w:gridCol w:w="1223"/>
      </w:tblGrid>
      <w:tr w:rsidR="00645DA4" w:rsidRPr="00797E35" w:rsidTr="00B513F4">
        <w:trPr>
          <w:jc w:val="center"/>
        </w:trPr>
        <w:tc>
          <w:tcPr>
            <w:tcW w:w="6750" w:type="dxa"/>
            <w:gridSpan w:val="4"/>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color w:val="FFFFFF"/>
                <w:kern w:val="0"/>
              </w:rPr>
            </w:pPr>
            <w:r w:rsidRPr="00797E35">
              <w:rPr>
                <w:rFonts w:ascii="Arial Narrow" w:eastAsia="Times New Roman" w:hAnsi="Arial Narrow" w:cs="Times New Roman"/>
                <w:color w:val="FFFFFF"/>
                <w:kern w:val="0"/>
              </w:rPr>
              <w:lastRenderedPageBreak/>
              <w:t>Pratique sportive des jeunes selon le diplôme et le revenu des parents</w:t>
            </w:r>
            <w:r w:rsidRPr="00797E35">
              <w:rPr>
                <w:rFonts w:ascii="Arial Narrow" w:eastAsia="Times New Roman" w:hAnsi="Arial Narrow" w:cs="Times New Roman"/>
                <w:color w:val="FFFFFF"/>
                <w:kern w:val="0"/>
              </w:rPr>
              <w:br/>
              <w:t>Unité : %</w:t>
            </w:r>
          </w:p>
        </w:tc>
      </w:tr>
      <w:tr w:rsidR="00645DA4" w:rsidRPr="00797E35" w:rsidTr="00B513F4">
        <w:trPr>
          <w:jc w:val="center"/>
        </w:trPr>
        <w:tc>
          <w:tcPr>
            <w:tcW w:w="3095"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color w:val="FFFFFF"/>
                <w:kern w:val="0"/>
              </w:rPr>
            </w:pPr>
          </w:p>
        </w:tc>
        <w:tc>
          <w:tcPr>
            <w:tcW w:w="1216" w:type="dxa"/>
            <w:shd w:val="clear" w:color="auto" w:fill="FFFFFF"/>
            <w:tcMar>
              <w:top w:w="45" w:type="dxa"/>
              <w:left w:w="45" w:type="dxa"/>
              <w:bottom w:w="45" w:type="dxa"/>
              <w:right w:w="4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Garçons</w:t>
            </w:r>
          </w:p>
        </w:tc>
        <w:tc>
          <w:tcPr>
            <w:tcW w:w="1216" w:type="dxa"/>
            <w:shd w:val="clear" w:color="auto" w:fill="FFFFFF"/>
            <w:tcMar>
              <w:top w:w="45" w:type="dxa"/>
              <w:left w:w="45" w:type="dxa"/>
              <w:bottom w:w="45" w:type="dxa"/>
              <w:right w:w="4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Filles</w:t>
            </w:r>
          </w:p>
        </w:tc>
        <w:tc>
          <w:tcPr>
            <w:tcW w:w="1223" w:type="dxa"/>
            <w:shd w:val="clear" w:color="auto" w:fill="FFFFFF"/>
            <w:tcMar>
              <w:top w:w="45" w:type="dxa"/>
              <w:left w:w="45" w:type="dxa"/>
              <w:bottom w:w="45" w:type="dxa"/>
              <w:right w:w="4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Ensemble</w:t>
            </w:r>
          </w:p>
        </w:tc>
      </w:tr>
      <w:tr w:rsidR="00645DA4" w:rsidRPr="00797E35" w:rsidTr="00B513F4">
        <w:trPr>
          <w:jc w:val="center"/>
        </w:trPr>
        <w:tc>
          <w:tcPr>
            <w:tcW w:w="6750" w:type="dxa"/>
            <w:gridSpan w:val="4"/>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Niveau de diplôme des parents</w:t>
            </w:r>
          </w:p>
        </w:tc>
      </w:tr>
      <w:tr w:rsidR="00645DA4" w:rsidRPr="00797E35" w:rsidTr="00B513F4">
        <w:trPr>
          <w:jc w:val="center"/>
        </w:trPr>
        <w:tc>
          <w:tcPr>
            <w:tcW w:w="3095"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Sans diplôme</w:t>
            </w:r>
          </w:p>
        </w:tc>
        <w:tc>
          <w:tcPr>
            <w:tcW w:w="1216"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64</w:t>
            </w:r>
          </w:p>
        </w:tc>
        <w:tc>
          <w:tcPr>
            <w:tcW w:w="1216"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44</w:t>
            </w:r>
          </w:p>
        </w:tc>
        <w:tc>
          <w:tcPr>
            <w:tcW w:w="1223"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52</w:t>
            </w:r>
          </w:p>
        </w:tc>
      </w:tr>
      <w:tr w:rsidR="00645DA4" w:rsidRPr="00797E35" w:rsidTr="00B513F4">
        <w:trPr>
          <w:jc w:val="center"/>
        </w:trPr>
        <w:tc>
          <w:tcPr>
            <w:tcW w:w="3095"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Inférieur au bac</w:t>
            </w:r>
          </w:p>
        </w:tc>
        <w:tc>
          <w:tcPr>
            <w:tcW w:w="1216"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71</w:t>
            </w:r>
          </w:p>
        </w:tc>
        <w:tc>
          <w:tcPr>
            <w:tcW w:w="1216"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55</w:t>
            </w:r>
          </w:p>
        </w:tc>
        <w:tc>
          <w:tcPr>
            <w:tcW w:w="1223"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65</w:t>
            </w:r>
          </w:p>
        </w:tc>
      </w:tr>
      <w:tr w:rsidR="00645DA4" w:rsidRPr="00797E35" w:rsidTr="00B513F4">
        <w:trPr>
          <w:jc w:val="center"/>
        </w:trPr>
        <w:tc>
          <w:tcPr>
            <w:tcW w:w="3095"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Bac</w:t>
            </w:r>
          </w:p>
        </w:tc>
        <w:tc>
          <w:tcPr>
            <w:tcW w:w="1216"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77</w:t>
            </w:r>
          </w:p>
        </w:tc>
        <w:tc>
          <w:tcPr>
            <w:tcW w:w="1216"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71</w:t>
            </w:r>
          </w:p>
        </w:tc>
        <w:tc>
          <w:tcPr>
            <w:tcW w:w="1223"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75</w:t>
            </w:r>
          </w:p>
        </w:tc>
      </w:tr>
      <w:tr w:rsidR="00645DA4" w:rsidRPr="00797E35" w:rsidTr="00B513F4">
        <w:trPr>
          <w:jc w:val="center"/>
        </w:trPr>
        <w:tc>
          <w:tcPr>
            <w:tcW w:w="3095"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Supérieur au bac</w:t>
            </w:r>
          </w:p>
        </w:tc>
        <w:tc>
          <w:tcPr>
            <w:tcW w:w="1216"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92</w:t>
            </w:r>
          </w:p>
        </w:tc>
        <w:tc>
          <w:tcPr>
            <w:tcW w:w="1216"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76</w:t>
            </w:r>
          </w:p>
        </w:tc>
        <w:tc>
          <w:tcPr>
            <w:tcW w:w="1223"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83</w:t>
            </w:r>
          </w:p>
        </w:tc>
      </w:tr>
      <w:tr w:rsidR="00645DA4" w:rsidRPr="00797E35" w:rsidTr="00B513F4">
        <w:trPr>
          <w:jc w:val="center"/>
        </w:trPr>
        <w:tc>
          <w:tcPr>
            <w:tcW w:w="6750" w:type="dxa"/>
            <w:gridSpan w:val="4"/>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Revenu mensuel du foyer</w:t>
            </w:r>
          </w:p>
        </w:tc>
      </w:tr>
      <w:tr w:rsidR="00645DA4" w:rsidRPr="00797E35" w:rsidTr="00B513F4">
        <w:trPr>
          <w:jc w:val="center"/>
        </w:trPr>
        <w:tc>
          <w:tcPr>
            <w:tcW w:w="3095"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Inférieur à 1830 euros</w:t>
            </w:r>
          </w:p>
        </w:tc>
        <w:tc>
          <w:tcPr>
            <w:tcW w:w="1216"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75</w:t>
            </w:r>
          </w:p>
        </w:tc>
        <w:tc>
          <w:tcPr>
            <w:tcW w:w="1216"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45</w:t>
            </w:r>
          </w:p>
        </w:tc>
        <w:tc>
          <w:tcPr>
            <w:tcW w:w="1223"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60</w:t>
            </w:r>
          </w:p>
        </w:tc>
      </w:tr>
      <w:tr w:rsidR="00645DA4" w:rsidRPr="00797E35" w:rsidTr="00B513F4">
        <w:trPr>
          <w:jc w:val="center"/>
        </w:trPr>
        <w:tc>
          <w:tcPr>
            <w:tcW w:w="3095"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1830 à 2745 euros</w:t>
            </w:r>
          </w:p>
        </w:tc>
        <w:tc>
          <w:tcPr>
            <w:tcW w:w="1216"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75</w:t>
            </w:r>
          </w:p>
        </w:tc>
        <w:tc>
          <w:tcPr>
            <w:tcW w:w="1216"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67</w:t>
            </w:r>
          </w:p>
        </w:tc>
        <w:tc>
          <w:tcPr>
            <w:tcW w:w="1223"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71</w:t>
            </w:r>
          </w:p>
        </w:tc>
      </w:tr>
      <w:tr w:rsidR="00645DA4" w:rsidRPr="00797E35" w:rsidTr="00B513F4">
        <w:trPr>
          <w:jc w:val="center"/>
        </w:trPr>
        <w:tc>
          <w:tcPr>
            <w:tcW w:w="3095"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Supérieur à 2745 euros</w:t>
            </w:r>
          </w:p>
        </w:tc>
        <w:tc>
          <w:tcPr>
            <w:tcW w:w="1216"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83</w:t>
            </w:r>
          </w:p>
        </w:tc>
        <w:tc>
          <w:tcPr>
            <w:tcW w:w="1216"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74</w:t>
            </w:r>
          </w:p>
        </w:tc>
        <w:tc>
          <w:tcPr>
            <w:tcW w:w="1223" w:type="dxa"/>
            <w:shd w:val="clear" w:color="auto" w:fill="E4E4E4"/>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80</w:t>
            </w:r>
          </w:p>
        </w:tc>
      </w:tr>
      <w:tr w:rsidR="00645DA4" w:rsidRPr="00797E35" w:rsidTr="00B513F4">
        <w:trPr>
          <w:jc w:val="center"/>
        </w:trPr>
        <w:tc>
          <w:tcPr>
            <w:tcW w:w="3095"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Ensemble</w:t>
            </w:r>
          </w:p>
        </w:tc>
        <w:tc>
          <w:tcPr>
            <w:tcW w:w="1216"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77</w:t>
            </w:r>
          </w:p>
        </w:tc>
        <w:tc>
          <w:tcPr>
            <w:tcW w:w="1216"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60</w:t>
            </w:r>
          </w:p>
        </w:tc>
        <w:tc>
          <w:tcPr>
            <w:tcW w:w="1223" w:type="dxa"/>
            <w:shd w:val="clear" w:color="auto" w:fill="FFFFFF"/>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69</w:t>
            </w:r>
          </w:p>
        </w:tc>
      </w:tr>
      <w:tr w:rsidR="00645DA4" w:rsidRPr="00797E35" w:rsidTr="00B513F4">
        <w:trPr>
          <w:jc w:val="center"/>
        </w:trPr>
        <w:tc>
          <w:tcPr>
            <w:tcW w:w="6750" w:type="dxa"/>
            <w:gridSpan w:val="4"/>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p>
        </w:tc>
      </w:tr>
      <w:tr w:rsidR="00645DA4" w:rsidRPr="00797E35" w:rsidTr="00B513F4">
        <w:trPr>
          <w:jc w:val="center"/>
        </w:trPr>
        <w:tc>
          <w:tcPr>
            <w:tcW w:w="6750" w:type="dxa"/>
            <w:gridSpan w:val="4"/>
            <w:shd w:val="clear" w:color="auto" w:fill="003366"/>
            <w:tcMar>
              <w:top w:w="45" w:type="dxa"/>
              <w:left w:w="45" w:type="dxa"/>
              <w:bottom w:w="45" w:type="dxa"/>
              <w:right w:w="4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color w:val="FFFFFF"/>
                <w:kern w:val="0"/>
              </w:rPr>
            </w:pPr>
            <w:r w:rsidRPr="00797E35">
              <w:rPr>
                <w:rFonts w:ascii="Arial Narrow" w:eastAsia="Times New Roman" w:hAnsi="Arial Narrow" w:cs="Times New Roman"/>
                <w:color w:val="FFFFFF"/>
                <w:kern w:val="0"/>
              </w:rPr>
              <w:t>Source : Insee - 2003</w:t>
            </w:r>
          </w:p>
        </w:tc>
      </w:tr>
    </w:tbl>
    <w:p w:rsidR="00645DA4" w:rsidRPr="00797E35" w:rsidRDefault="00645DA4" w:rsidP="00645DA4">
      <w:pPr>
        <w:pStyle w:val="Standard"/>
        <w:rPr>
          <w:rFonts w:ascii="Arial Narrow" w:hAnsi="Arial Narrow"/>
        </w:rPr>
      </w:pPr>
    </w:p>
    <w:tbl>
      <w:tblPr>
        <w:tblW w:w="5000" w:type="pct"/>
        <w:tblCellMar>
          <w:left w:w="10" w:type="dxa"/>
          <w:right w:w="10" w:type="dxa"/>
        </w:tblCellMar>
        <w:tblLook w:val="0000" w:firstRow="0" w:lastRow="0" w:firstColumn="0" w:lastColumn="0" w:noHBand="0" w:noVBand="0"/>
      </w:tblPr>
      <w:tblGrid>
        <w:gridCol w:w="10466"/>
      </w:tblGrid>
      <w:tr w:rsidR="00645DA4" w:rsidRPr="00797E35" w:rsidTr="00B513F4">
        <w:tc>
          <w:tcPr>
            <w:tcW w:w="9638" w:type="dxa"/>
            <w:shd w:val="clear" w:color="auto" w:fill="auto"/>
            <w:tcMar>
              <w:top w:w="15" w:type="dxa"/>
              <w:left w:w="15" w:type="dxa"/>
              <w:bottom w:w="15" w:type="dxa"/>
              <w:right w:w="15" w:type="dxa"/>
            </w:tcMar>
            <w:vAlign w:val="center"/>
          </w:tcPr>
          <w:p w:rsidR="00645DA4" w:rsidRPr="00797E35" w:rsidRDefault="00645DA4" w:rsidP="00B513F4">
            <w:pPr>
              <w:widowControl/>
              <w:suppressAutoHyphens w:val="0"/>
              <w:spacing w:before="100" w:after="100"/>
              <w:textAlignment w:val="auto"/>
              <w:rPr>
                <w:rFonts w:ascii="Arial Narrow" w:hAnsi="Arial Narrow"/>
              </w:rPr>
            </w:pPr>
            <w:r w:rsidRPr="00797E35">
              <w:rPr>
                <w:rFonts w:ascii="Arial Narrow" w:eastAsia="Times New Roman" w:hAnsi="Arial Narrow" w:cs="Times New Roman"/>
                <w:b/>
                <w:bCs/>
                <w:color w:val="000080"/>
                <w:kern w:val="0"/>
              </w:rPr>
              <w:t xml:space="preserve">Consommation et pratiques culturelles selon l'âge et le sexe </w:t>
            </w:r>
          </w:p>
        </w:tc>
      </w:tr>
    </w:tbl>
    <w:p w:rsidR="00645DA4" w:rsidRPr="00797E35" w:rsidRDefault="00645DA4" w:rsidP="00645DA4">
      <w:pPr>
        <w:widowControl/>
        <w:suppressAutoHyphens w:val="0"/>
        <w:textAlignment w:val="auto"/>
        <w:rPr>
          <w:rFonts w:ascii="Arial Narrow" w:eastAsia="Times New Roman" w:hAnsi="Arial Narrow" w:cs="Times New Roman"/>
          <w:vanish/>
          <w:kern w:val="0"/>
        </w:rPr>
      </w:pPr>
    </w:p>
    <w:tbl>
      <w:tblPr>
        <w:tblW w:w="5000" w:type="pct"/>
        <w:tblCellMar>
          <w:left w:w="10" w:type="dxa"/>
          <w:right w:w="10" w:type="dxa"/>
        </w:tblCellMar>
        <w:tblLook w:val="0000" w:firstRow="0" w:lastRow="0" w:firstColumn="0" w:lastColumn="0" w:noHBand="0" w:noVBand="0"/>
      </w:tblPr>
      <w:tblGrid>
        <w:gridCol w:w="3081"/>
        <w:gridCol w:w="2456"/>
        <w:gridCol w:w="2456"/>
        <w:gridCol w:w="2473"/>
      </w:tblGrid>
      <w:tr w:rsidR="00645DA4" w:rsidRPr="00797E35" w:rsidTr="00B513F4">
        <w:trPr>
          <w:trHeight w:val="360"/>
        </w:trPr>
        <w:tc>
          <w:tcPr>
            <w:tcW w:w="9638" w:type="dxa"/>
            <w:gridSpan w:val="4"/>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 xml:space="preserve">Les pratiques culturelles par âge et par sexe en 2009 </w:t>
            </w:r>
          </w:p>
        </w:tc>
      </w:tr>
      <w:tr w:rsidR="00645DA4" w:rsidRPr="00797E35" w:rsidTr="00B513F4">
        <w:trPr>
          <w:trHeight w:val="360"/>
        </w:trPr>
        <w:tc>
          <w:tcPr>
            <w:tcW w:w="9638" w:type="dxa"/>
            <w:gridSpan w:val="4"/>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à l'âge adulte (plus de 15 ans) ; au moins une fois au cours des 12 derniers mois en %</w:t>
            </w:r>
          </w:p>
        </w:tc>
      </w:tr>
      <w:tr w:rsidR="00645DA4" w:rsidRPr="00797E35" w:rsidTr="00B513F4">
        <w:trPr>
          <w:trHeight w:val="30"/>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hAnsi="Arial Narrow"/>
              </w:rPr>
            </w:pPr>
            <w:r w:rsidRPr="00797E35">
              <w:rPr>
                <w:rFonts w:ascii="Arial Narrow" w:eastAsia="Times New Roman" w:hAnsi="Arial Narrow" w:cs="Times New Roman"/>
                <w:color w:val="FFE6E6"/>
                <w:kern w:val="0"/>
              </w:rPr>
              <w:t>.</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Cinéma</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Musée, exposition</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 xml:space="preserve">Théâtre, concert </w:t>
            </w:r>
          </w:p>
        </w:tc>
      </w:tr>
      <w:tr w:rsidR="00645DA4" w:rsidRPr="00797E35" w:rsidTr="00B513F4">
        <w:trPr>
          <w:trHeight w:val="75"/>
        </w:trPr>
        <w:tc>
          <w:tcPr>
            <w:tcW w:w="9638" w:type="dxa"/>
            <w:gridSpan w:val="4"/>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hAnsi="Arial Narrow"/>
              </w:rPr>
            </w:pPr>
            <w:r w:rsidRPr="00797E35">
              <w:rPr>
                <w:rFonts w:ascii="Arial Narrow" w:eastAsia="Times New Roman" w:hAnsi="Arial Narrow" w:cs="Times New Roman"/>
                <w:b/>
                <w:bCs/>
                <w:kern w:val="0"/>
              </w:rPr>
              <w:t>Âge</w:t>
            </w:r>
          </w:p>
        </w:tc>
      </w:tr>
      <w:tr w:rsidR="00645DA4" w:rsidRPr="00797E35" w:rsidTr="00B513F4">
        <w:trPr>
          <w:trHeight w:val="45"/>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15-29 ans</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79</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39</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43</w:t>
            </w:r>
          </w:p>
        </w:tc>
      </w:tr>
      <w:tr w:rsidR="00645DA4" w:rsidRPr="00797E35" w:rsidTr="00B513F4">
        <w:trPr>
          <w:trHeight w:val="30"/>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30-39 ans</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61</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40</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37</w:t>
            </w:r>
          </w:p>
        </w:tc>
      </w:tr>
      <w:tr w:rsidR="00645DA4" w:rsidRPr="00797E35" w:rsidTr="00B513F4">
        <w:trPr>
          <w:trHeight w:val="195"/>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40-49 ans</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57</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39</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33</w:t>
            </w:r>
          </w:p>
        </w:tc>
      </w:tr>
      <w:tr w:rsidR="00645DA4" w:rsidRPr="00797E35" w:rsidTr="00B513F4">
        <w:trPr>
          <w:trHeight w:val="75"/>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50-59 ans</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46</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38</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31</w:t>
            </w:r>
          </w:p>
        </w:tc>
      </w:tr>
      <w:tr w:rsidR="00645DA4" w:rsidRPr="00797E35" w:rsidTr="00B513F4">
        <w:trPr>
          <w:trHeight w:val="90"/>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60-69 ans</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41</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41</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33</w:t>
            </w:r>
          </w:p>
        </w:tc>
      </w:tr>
      <w:tr w:rsidR="00645DA4" w:rsidRPr="00797E35" w:rsidTr="00B513F4">
        <w:trPr>
          <w:trHeight w:val="195"/>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70-79 ans</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26</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26</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21</w:t>
            </w:r>
          </w:p>
        </w:tc>
      </w:tr>
      <w:tr w:rsidR="00645DA4" w:rsidRPr="00797E35" w:rsidTr="00B513F4">
        <w:trPr>
          <w:trHeight w:val="195"/>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80 ans et plus</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13</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12</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11</w:t>
            </w:r>
          </w:p>
        </w:tc>
      </w:tr>
      <w:tr w:rsidR="00645DA4" w:rsidRPr="00797E35" w:rsidTr="00B513F4">
        <w:trPr>
          <w:trHeight w:val="195"/>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hAnsi="Arial Narrow"/>
              </w:rPr>
            </w:pPr>
            <w:r w:rsidRPr="00797E35">
              <w:rPr>
                <w:rFonts w:ascii="Arial Narrow" w:eastAsia="Times New Roman" w:hAnsi="Arial Narrow" w:cs="Times New Roman"/>
                <w:b/>
                <w:bCs/>
                <w:kern w:val="0"/>
              </w:rPr>
              <w:t xml:space="preserve">Ensemble </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hAnsi="Arial Narrow"/>
              </w:rPr>
            </w:pPr>
            <w:r w:rsidRPr="00797E35">
              <w:rPr>
                <w:rFonts w:ascii="Arial Narrow" w:eastAsia="Times New Roman" w:hAnsi="Arial Narrow" w:cs="Times New Roman"/>
                <w:b/>
                <w:bCs/>
                <w:kern w:val="0"/>
              </w:rPr>
              <w:t>53</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hAnsi="Arial Narrow"/>
              </w:rPr>
            </w:pPr>
            <w:r w:rsidRPr="00797E35">
              <w:rPr>
                <w:rFonts w:ascii="Arial Narrow" w:eastAsia="Times New Roman" w:hAnsi="Arial Narrow" w:cs="Times New Roman"/>
                <w:b/>
                <w:bCs/>
                <w:kern w:val="0"/>
              </w:rPr>
              <w:t>36</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hAnsi="Arial Narrow"/>
              </w:rPr>
            </w:pPr>
            <w:r w:rsidRPr="00797E35">
              <w:rPr>
                <w:rFonts w:ascii="Arial Narrow" w:eastAsia="Times New Roman" w:hAnsi="Arial Narrow" w:cs="Times New Roman"/>
                <w:b/>
                <w:bCs/>
                <w:kern w:val="0"/>
              </w:rPr>
              <w:t>33</w:t>
            </w:r>
          </w:p>
        </w:tc>
      </w:tr>
      <w:tr w:rsidR="00645DA4" w:rsidRPr="00797E35" w:rsidTr="00B513F4">
        <w:trPr>
          <w:trHeight w:val="195"/>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w:t>
            </w:r>
          </w:p>
        </w:tc>
      </w:tr>
      <w:tr w:rsidR="00645DA4" w:rsidRPr="00797E35" w:rsidTr="00B513F4">
        <w:trPr>
          <w:trHeight w:val="195"/>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hAnsi="Arial Narrow"/>
              </w:rPr>
            </w:pPr>
            <w:r w:rsidRPr="00797E35">
              <w:rPr>
                <w:rFonts w:ascii="Arial Narrow" w:eastAsia="Times New Roman" w:hAnsi="Arial Narrow" w:cs="Times New Roman"/>
                <w:b/>
                <w:bCs/>
                <w:kern w:val="0"/>
              </w:rPr>
              <w:t>Sexe</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w:t>
            </w:r>
          </w:p>
        </w:tc>
      </w:tr>
      <w:tr w:rsidR="00645DA4" w:rsidRPr="00797E35" w:rsidTr="00B513F4">
        <w:trPr>
          <w:trHeight w:val="195"/>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Femme</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54</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38</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34</w:t>
            </w:r>
          </w:p>
        </w:tc>
      </w:tr>
      <w:tr w:rsidR="00645DA4" w:rsidRPr="00797E35" w:rsidTr="00B513F4">
        <w:trPr>
          <w:trHeight w:val="195"/>
        </w:trPr>
        <w:tc>
          <w:tcPr>
            <w:tcW w:w="2837" w:type="dxa"/>
            <w:shd w:val="clear" w:color="auto" w:fill="FFE6E6"/>
            <w:tcMar>
              <w:top w:w="15" w:type="dxa"/>
              <w:left w:w="15" w:type="dxa"/>
              <w:bottom w:w="15" w:type="dxa"/>
              <w:right w:w="15" w:type="dxa"/>
            </w:tcMa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Homme</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51</w:t>
            </w:r>
          </w:p>
        </w:tc>
        <w:tc>
          <w:tcPr>
            <w:tcW w:w="2262"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34</w:t>
            </w:r>
          </w:p>
        </w:tc>
        <w:tc>
          <w:tcPr>
            <w:tcW w:w="2277"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t>31</w:t>
            </w:r>
          </w:p>
        </w:tc>
      </w:tr>
      <w:tr w:rsidR="00645DA4" w:rsidRPr="00797E35" w:rsidTr="00B513F4">
        <w:trPr>
          <w:trHeight w:val="525"/>
        </w:trPr>
        <w:tc>
          <w:tcPr>
            <w:tcW w:w="9638" w:type="dxa"/>
            <w:gridSpan w:val="4"/>
            <w:shd w:val="clear" w:color="auto" w:fill="FFE6E6"/>
            <w:tcMar>
              <w:top w:w="15" w:type="dxa"/>
              <w:left w:w="15" w:type="dxa"/>
              <w:bottom w:w="15" w:type="dxa"/>
              <w:right w:w="15" w:type="dxa"/>
            </w:tcMar>
            <w:vAlign w:val="center"/>
          </w:tcPr>
          <w:p w:rsidR="00645DA4" w:rsidRPr="00797E35" w:rsidRDefault="00645DA4" w:rsidP="00B513F4">
            <w:pPr>
              <w:widowControl/>
              <w:suppressAutoHyphens w:val="0"/>
              <w:jc w:val="right"/>
              <w:textAlignment w:val="auto"/>
              <w:rPr>
                <w:rFonts w:ascii="Arial Narrow" w:hAnsi="Arial Narrow"/>
              </w:rPr>
            </w:pPr>
            <w:r w:rsidRPr="00797E35">
              <w:rPr>
                <w:rFonts w:ascii="Arial Narrow" w:eastAsia="Times New Roman" w:hAnsi="Arial Narrow" w:cs="Times New Roman"/>
                <w:b/>
                <w:bCs/>
                <w:noProof/>
                <w:color w:val="0000FF"/>
                <w:kern w:val="0"/>
              </w:rPr>
              <w:drawing>
                <wp:inline distT="0" distB="0" distL="0" distR="0" wp14:anchorId="3D5E1688" wp14:editId="5D932430">
                  <wp:extent cx="228600" cy="219071"/>
                  <wp:effectExtent l="0" t="0" r="0" b="0"/>
                  <wp:docPr id="3" name="Image 3" descr="http://www.statapprendre.education.fr/insee/data/inseepeti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28600" cy="219071"/>
                          </a:xfrm>
                          <a:prstGeom prst="rect">
                            <a:avLst/>
                          </a:prstGeom>
                          <a:noFill/>
                          <a:ln>
                            <a:noFill/>
                            <a:prstDash/>
                          </a:ln>
                        </pic:spPr>
                      </pic:pic>
                    </a:graphicData>
                  </a:graphic>
                </wp:inline>
              </w:drawing>
            </w:r>
            <w:hyperlink r:id="rId6" w:history="1">
              <w:r w:rsidRPr="00797E35">
                <w:rPr>
                  <w:rFonts w:ascii="Arial Narrow" w:eastAsia="Times New Roman" w:hAnsi="Arial Narrow" w:cs="Times New Roman"/>
                  <w:color w:val="0000FF"/>
                  <w:kern w:val="0"/>
                  <w:u w:val="single"/>
                </w:rPr>
                <w:t>Condition de vie / vacances - loisirs</w:t>
              </w:r>
            </w:hyperlink>
            <w:r w:rsidRPr="00797E35">
              <w:rPr>
                <w:rFonts w:ascii="Arial Narrow" w:eastAsia="Times New Roman" w:hAnsi="Arial Narrow" w:cs="Times New Roman"/>
                <w:kern w:val="0"/>
              </w:rPr>
              <w:t xml:space="preserve"> </w:t>
            </w:r>
          </w:p>
        </w:tc>
      </w:tr>
    </w:tbl>
    <w:p w:rsidR="00645DA4" w:rsidRPr="00797E35" w:rsidRDefault="00645DA4" w:rsidP="00645DA4">
      <w:pPr>
        <w:widowControl/>
        <w:suppressAutoHyphens w:val="0"/>
        <w:textAlignment w:val="auto"/>
        <w:rPr>
          <w:rFonts w:ascii="Arial Narrow" w:eastAsia="Times New Roman" w:hAnsi="Arial Narrow" w:cs="Times New Roman"/>
          <w:vanish/>
          <w:kern w:val="0"/>
        </w:rPr>
      </w:pPr>
    </w:p>
    <w:tbl>
      <w:tblPr>
        <w:tblW w:w="5000" w:type="pct"/>
        <w:tblCellMar>
          <w:left w:w="10" w:type="dxa"/>
          <w:right w:w="10" w:type="dxa"/>
        </w:tblCellMar>
        <w:tblLook w:val="0000" w:firstRow="0" w:lastRow="0" w:firstColumn="0" w:lastColumn="0" w:noHBand="0" w:noVBand="0"/>
      </w:tblPr>
      <w:tblGrid>
        <w:gridCol w:w="10466"/>
      </w:tblGrid>
      <w:tr w:rsidR="00645DA4" w:rsidRPr="00797E35" w:rsidTr="00B513F4">
        <w:trPr>
          <w:trHeight w:val="360"/>
        </w:trPr>
        <w:tc>
          <w:tcPr>
            <w:tcW w:w="9638" w:type="dxa"/>
            <w:shd w:val="clear" w:color="auto" w:fill="auto"/>
            <w:tcMar>
              <w:top w:w="15" w:type="dxa"/>
              <w:left w:w="15" w:type="dxa"/>
              <w:bottom w:w="15" w:type="dxa"/>
              <w:right w:w="15" w:type="dxa"/>
            </w:tcMar>
            <w:vAlign w:val="center"/>
          </w:tcPr>
          <w:p w:rsidR="00645DA4" w:rsidRPr="00797E35" w:rsidRDefault="00645DA4" w:rsidP="00B513F4">
            <w:pPr>
              <w:widowControl/>
              <w:suppressAutoHyphens w:val="0"/>
              <w:textAlignment w:val="auto"/>
              <w:rPr>
                <w:rFonts w:ascii="Arial Narrow" w:eastAsia="Times New Roman" w:hAnsi="Arial Narrow" w:cs="Times New Roman"/>
                <w:kern w:val="0"/>
              </w:rPr>
            </w:pPr>
            <w:r w:rsidRPr="00797E35">
              <w:rPr>
                <w:rFonts w:ascii="Arial Narrow" w:eastAsia="Times New Roman" w:hAnsi="Arial Narrow" w:cs="Times New Roman"/>
                <w:kern w:val="0"/>
              </w:rPr>
              <w:t> </w:t>
            </w:r>
          </w:p>
        </w:tc>
      </w:tr>
    </w:tbl>
    <w:p w:rsidR="00645DA4" w:rsidRPr="00797E35" w:rsidRDefault="00645DA4" w:rsidP="00645DA4">
      <w:pPr>
        <w:pStyle w:val="Standard"/>
        <w:rPr>
          <w:rFonts w:ascii="Arial Narrow" w:hAnsi="Arial Narrow"/>
        </w:rPr>
      </w:pPr>
    </w:p>
    <w:p w:rsidR="00645DA4" w:rsidRPr="00797E35" w:rsidRDefault="00645DA4" w:rsidP="00645DA4">
      <w:pPr>
        <w:pStyle w:val="Standard"/>
        <w:rPr>
          <w:rFonts w:ascii="Arial Narrow" w:hAnsi="Arial Narrow"/>
        </w:rPr>
      </w:pPr>
    </w:p>
    <w:tbl>
      <w:tblPr>
        <w:tblW w:w="5000" w:type="pct"/>
        <w:tblCellMar>
          <w:left w:w="10" w:type="dxa"/>
          <w:right w:w="10" w:type="dxa"/>
        </w:tblCellMar>
        <w:tblLook w:val="0000" w:firstRow="0" w:lastRow="0" w:firstColumn="0" w:lastColumn="0" w:noHBand="0" w:noVBand="0"/>
      </w:tblPr>
      <w:tblGrid>
        <w:gridCol w:w="10466"/>
      </w:tblGrid>
      <w:tr w:rsidR="00645DA4" w:rsidRPr="00797E35" w:rsidTr="00B513F4">
        <w:trPr>
          <w:trHeight w:val="5040"/>
        </w:trPr>
        <w:tc>
          <w:tcPr>
            <w:tcW w:w="9638" w:type="dxa"/>
            <w:shd w:val="clear" w:color="auto" w:fill="FFE6E6"/>
            <w:tcMar>
              <w:top w:w="15" w:type="dxa"/>
              <w:left w:w="15" w:type="dxa"/>
              <w:bottom w:w="15" w:type="dxa"/>
              <w:right w:w="15" w:type="dxa"/>
            </w:tcMar>
          </w:tcPr>
          <w:p w:rsidR="00645DA4" w:rsidRPr="00797E35" w:rsidRDefault="00645DA4" w:rsidP="00B513F4">
            <w:pPr>
              <w:widowControl/>
              <w:suppressAutoHyphens w:val="0"/>
              <w:jc w:val="center"/>
              <w:textAlignment w:val="auto"/>
              <w:rPr>
                <w:rFonts w:ascii="Arial Narrow" w:eastAsia="Times New Roman" w:hAnsi="Arial Narrow" w:cs="Times New Roman"/>
                <w:kern w:val="0"/>
              </w:rPr>
            </w:pPr>
            <w:r w:rsidRPr="00797E35">
              <w:rPr>
                <w:rFonts w:ascii="Arial Narrow" w:eastAsia="Times New Roman" w:hAnsi="Arial Narrow" w:cs="Times New Roman"/>
                <w:kern w:val="0"/>
              </w:rPr>
              <w:lastRenderedPageBreak/>
              <w:t xml:space="preserve">Les pratiques culturelles à l'âge adulte (plus de 15 ans) selon </w:t>
            </w:r>
            <w:r w:rsidRPr="00797E35">
              <w:rPr>
                <w:rFonts w:ascii="Arial Narrow" w:eastAsia="Times New Roman" w:hAnsi="Arial Narrow" w:cs="Times New Roman"/>
                <w:kern w:val="0"/>
              </w:rPr>
              <w:br/>
              <w:t>les pratiques pendant l'enfance et selon l'origine sociale</w:t>
            </w:r>
          </w:p>
          <w:p w:rsidR="00645DA4" w:rsidRPr="00797E35" w:rsidRDefault="00645DA4" w:rsidP="00B513F4">
            <w:pPr>
              <w:widowControl/>
              <w:suppressAutoHyphens w:val="0"/>
              <w:jc w:val="center"/>
              <w:textAlignment w:val="auto"/>
              <w:rPr>
                <w:rFonts w:ascii="Arial Narrow" w:hAnsi="Arial Narrow"/>
              </w:rPr>
            </w:pPr>
            <w:r w:rsidRPr="00797E35">
              <w:rPr>
                <w:rFonts w:ascii="Arial Narrow" w:eastAsia="Times New Roman" w:hAnsi="Arial Narrow" w:cs="Times New Roman"/>
                <w:noProof/>
                <w:kern w:val="0"/>
              </w:rPr>
              <w:drawing>
                <wp:inline distT="0" distB="0" distL="0" distR="0" wp14:anchorId="70E03BE5" wp14:editId="6566C70F">
                  <wp:extent cx="3286125" cy="3009903"/>
                  <wp:effectExtent l="0" t="0" r="9525" b="0"/>
                  <wp:docPr id="4" name="Image 4" descr="http://www.statapprendre.education.fr/insee/cons/qui/images/culturenfance.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286125" cy="3009903"/>
                          </a:xfrm>
                          <a:prstGeom prst="rect">
                            <a:avLst/>
                          </a:prstGeom>
                          <a:noFill/>
                          <a:ln>
                            <a:noFill/>
                            <a:prstDash/>
                          </a:ln>
                        </pic:spPr>
                      </pic:pic>
                    </a:graphicData>
                  </a:graphic>
                </wp:inline>
              </w:drawing>
            </w:r>
          </w:p>
        </w:tc>
      </w:tr>
      <w:tr w:rsidR="00645DA4" w:rsidRPr="00797E35" w:rsidTr="00B513F4">
        <w:trPr>
          <w:trHeight w:val="525"/>
        </w:trPr>
        <w:tc>
          <w:tcPr>
            <w:tcW w:w="9638" w:type="dxa"/>
            <w:shd w:val="clear" w:color="auto" w:fill="FFE6E6"/>
            <w:tcMar>
              <w:top w:w="15" w:type="dxa"/>
              <w:left w:w="15" w:type="dxa"/>
              <w:bottom w:w="15" w:type="dxa"/>
              <w:right w:w="15" w:type="dxa"/>
            </w:tcMar>
            <w:vAlign w:val="center"/>
          </w:tcPr>
          <w:p w:rsidR="00645DA4" w:rsidRPr="00797E35" w:rsidRDefault="00F54020" w:rsidP="00B513F4">
            <w:pPr>
              <w:widowControl/>
              <w:suppressAutoHyphens w:val="0"/>
              <w:jc w:val="right"/>
              <w:textAlignment w:val="auto"/>
              <w:rPr>
                <w:rFonts w:ascii="Arial Narrow" w:hAnsi="Arial Narrow"/>
              </w:rPr>
            </w:pPr>
            <w:hyperlink r:id="rId8" w:history="1">
              <w:r w:rsidR="00645DA4" w:rsidRPr="00797E35">
                <w:rPr>
                  <w:rFonts w:ascii="Arial Narrow" w:eastAsia="Times New Roman" w:hAnsi="Arial Narrow" w:cs="Times New Roman"/>
                  <w:noProof/>
                  <w:color w:val="0000FF"/>
                  <w:kern w:val="0"/>
                </w:rPr>
                <w:drawing>
                  <wp:inline distT="0" distB="0" distL="0" distR="0" wp14:anchorId="32EF88DB" wp14:editId="2A61FD72">
                    <wp:extent cx="228600" cy="219071"/>
                    <wp:effectExtent l="0" t="0" r="0" b="0"/>
                    <wp:docPr id="5" name="Image 5" descr="http://www.statapprendre.education.fr/insee/data/inseepeti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28600" cy="219071"/>
                            </a:xfrm>
                            <a:prstGeom prst="rect">
                              <a:avLst/>
                            </a:prstGeom>
                            <a:noFill/>
                            <a:ln>
                              <a:noFill/>
                              <a:prstDash/>
                            </a:ln>
                          </pic:spPr>
                        </pic:pic>
                      </a:graphicData>
                    </a:graphic>
                  </wp:inline>
                </w:drawing>
              </w:r>
              <w:r w:rsidR="00645DA4" w:rsidRPr="00797E35">
                <w:rPr>
                  <w:rFonts w:ascii="Arial Narrow" w:eastAsia="Times New Roman" w:hAnsi="Arial Narrow" w:cs="Times New Roman"/>
                  <w:color w:val="0000FF"/>
                  <w:kern w:val="0"/>
                  <w:u w:val="single"/>
                </w:rPr>
                <w:t>: Enquête Permanente sur les Conditions de Vie d’octobre 2000. Insee Première 883 -</w:t>
              </w:r>
              <w:r w:rsidR="00645DA4" w:rsidRPr="00797E35">
                <w:rPr>
                  <w:rFonts w:ascii="Arial Narrow" w:eastAsia="Times New Roman" w:hAnsi="Arial Narrow" w:cs="Times New Roman"/>
                  <w:color w:val="0000FF"/>
                  <w:kern w:val="0"/>
                  <w:u w:val="single"/>
                </w:rPr>
                <w:br/>
              </w:r>
              <w:proofErr w:type="spellStart"/>
              <w:r w:rsidR="00645DA4" w:rsidRPr="00797E35">
                <w:rPr>
                  <w:rFonts w:ascii="Arial Narrow" w:eastAsia="Times New Roman" w:hAnsi="Arial Narrow" w:cs="Times New Roman"/>
                  <w:color w:val="0000FF"/>
                  <w:kern w:val="0"/>
                  <w:u w:val="single"/>
                </w:rPr>
                <w:t>C.Tavan</w:t>
              </w:r>
              <w:proofErr w:type="spellEnd"/>
              <w:r w:rsidR="00645DA4" w:rsidRPr="00797E35">
                <w:rPr>
                  <w:rFonts w:ascii="Arial Narrow" w:eastAsia="Times New Roman" w:hAnsi="Arial Narrow" w:cs="Times New Roman"/>
                  <w:color w:val="0000FF"/>
                  <w:kern w:val="0"/>
                  <w:u w:val="single"/>
                </w:rPr>
                <w:t xml:space="preserve"> - Les pratiques culturelles : le rôle des habitudes prises dans l’enfance </w:t>
              </w:r>
            </w:hyperlink>
          </w:p>
        </w:tc>
      </w:tr>
    </w:tbl>
    <w:p w:rsidR="00645DA4" w:rsidRPr="00797E35" w:rsidRDefault="00645DA4" w:rsidP="00645DA4">
      <w:pPr>
        <w:widowControl/>
        <w:suppressAutoHyphens w:val="0"/>
        <w:textAlignment w:val="auto"/>
        <w:rPr>
          <w:rFonts w:ascii="Arial Narrow" w:eastAsia="Times New Roman" w:hAnsi="Arial Narrow" w:cs="Times New Roman"/>
          <w:vanish/>
          <w:kern w:val="0"/>
        </w:rPr>
      </w:pPr>
    </w:p>
    <w:tbl>
      <w:tblPr>
        <w:tblW w:w="5000" w:type="pct"/>
        <w:tblCellMar>
          <w:left w:w="10" w:type="dxa"/>
          <w:right w:w="10" w:type="dxa"/>
        </w:tblCellMar>
        <w:tblLook w:val="0000" w:firstRow="0" w:lastRow="0" w:firstColumn="0" w:lastColumn="0" w:noHBand="0" w:noVBand="0"/>
      </w:tblPr>
      <w:tblGrid>
        <w:gridCol w:w="10466"/>
      </w:tblGrid>
      <w:tr w:rsidR="00645DA4" w:rsidRPr="00797E35" w:rsidTr="00B513F4">
        <w:trPr>
          <w:trHeight w:val="165"/>
        </w:trPr>
        <w:tc>
          <w:tcPr>
            <w:tcW w:w="9638" w:type="dxa"/>
            <w:shd w:val="clear" w:color="auto" w:fill="auto"/>
            <w:tcMar>
              <w:top w:w="15" w:type="dxa"/>
              <w:left w:w="15" w:type="dxa"/>
              <w:bottom w:w="15" w:type="dxa"/>
              <w:right w:w="15" w:type="dxa"/>
            </w:tcMar>
            <w:vAlign w:val="center"/>
          </w:tcPr>
          <w:p w:rsidR="00645DA4" w:rsidRPr="00797E35" w:rsidRDefault="00645DA4" w:rsidP="00B513F4">
            <w:pPr>
              <w:widowControl/>
              <w:suppressAutoHyphens w:val="0"/>
              <w:textAlignment w:val="auto"/>
              <w:rPr>
                <w:rFonts w:ascii="Arial Narrow" w:hAnsi="Arial Narrow"/>
              </w:rPr>
            </w:pPr>
            <w:r w:rsidRPr="00797E35">
              <w:rPr>
                <w:rFonts w:ascii="Arial Narrow" w:eastAsia="Times New Roman" w:hAnsi="Arial Narrow" w:cs="Times New Roman"/>
                <w:kern w:val="0"/>
              </w:rPr>
              <w:t> </w:t>
            </w:r>
          </w:p>
        </w:tc>
      </w:tr>
    </w:tbl>
    <w:p w:rsidR="00645DA4" w:rsidRPr="00797E35" w:rsidRDefault="00645DA4" w:rsidP="00645DA4">
      <w:pPr>
        <w:pStyle w:val="Standard"/>
        <w:rPr>
          <w:rFonts w:ascii="Arial Narrow" w:hAnsi="Arial Narrow"/>
        </w:rPr>
      </w:pPr>
    </w:p>
    <w:p w:rsidR="00273229" w:rsidRDefault="00273229" w:rsidP="0078249E">
      <w:pPr>
        <w:pStyle w:val="Standard"/>
        <w:rPr>
          <w:rFonts w:ascii="Arial Narrow" w:hAnsi="Arial Narrow"/>
          <w:b/>
          <w:color w:val="FF0000"/>
        </w:rPr>
      </w:pPr>
      <w:r>
        <w:rPr>
          <w:rFonts w:ascii="Arial Narrow" w:hAnsi="Arial Narrow"/>
          <w:b/>
          <w:color w:val="FF0000"/>
        </w:rPr>
        <w:t xml:space="preserve">Pour moi : </w:t>
      </w:r>
    </w:p>
    <w:p w:rsidR="0078249E" w:rsidRDefault="0078249E" w:rsidP="0078249E">
      <w:pPr>
        <w:pStyle w:val="Standard"/>
        <w:rPr>
          <w:rFonts w:ascii="Arial Narrow" w:hAnsi="Arial Narrow"/>
          <w:b/>
          <w:color w:val="FF0000"/>
        </w:rPr>
      </w:pPr>
      <w:r w:rsidRPr="0078249E">
        <w:rPr>
          <w:rFonts w:ascii="Arial Narrow" w:hAnsi="Arial Narrow"/>
          <w:b/>
          <w:color w:val="FF0000"/>
        </w:rPr>
        <w:t xml:space="preserve">L’évaluation par compétence permet plus facilement de mobiliser des supports différents (doc stat, vidéo, articles, caricatures, publicité….), </w:t>
      </w:r>
      <w:r w:rsidR="00273229">
        <w:rPr>
          <w:rFonts w:ascii="Arial Narrow" w:hAnsi="Arial Narrow"/>
          <w:b/>
          <w:color w:val="FF0000"/>
        </w:rPr>
        <w:t>ou de faire créer aux élèves ces supports (ex : travail</w:t>
      </w:r>
      <w:bookmarkStart w:id="0" w:name="_GoBack"/>
      <w:bookmarkEnd w:id="0"/>
      <w:r w:rsidR="00273229">
        <w:rPr>
          <w:rFonts w:ascii="Arial Narrow" w:hAnsi="Arial Narrow"/>
          <w:b/>
          <w:color w:val="FF0000"/>
        </w:rPr>
        <w:t xml:space="preserve"> sur la caricature ; la publicité….)  </w:t>
      </w:r>
      <w:r w:rsidRPr="0078249E">
        <w:rPr>
          <w:rFonts w:ascii="Arial Narrow" w:hAnsi="Arial Narrow"/>
          <w:b/>
          <w:color w:val="FF0000"/>
        </w:rPr>
        <w:t>d’avoir des évaluations formatrices d’ailleurs pour chaque évaluation les élèves ont droit au cours et au prof qui circule, leur donne des conseils pour construire……elle est plus cohérente avec l’idée d’exploration et de découverte de la discipline et de ses méthodes. L’idée est qu’elle fait partie du cours et du projet de construction de ce</w:t>
      </w:r>
      <w:r w:rsidR="00273229">
        <w:rPr>
          <w:rFonts w:ascii="Arial Narrow" w:hAnsi="Arial Narrow"/>
          <w:b/>
          <w:color w:val="FF0000"/>
        </w:rPr>
        <w:t>lui</w:t>
      </w:r>
      <w:r w:rsidRPr="0078249E">
        <w:rPr>
          <w:rFonts w:ascii="Arial Narrow" w:hAnsi="Arial Narrow"/>
          <w:b/>
          <w:color w:val="FF0000"/>
        </w:rPr>
        <w:t>-</w:t>
      </w:r>
      <w:r w:rsidR="00273229" w:rsidRPr="0078249E">
        <w:rPr>
          <w:rFonts w:ascii="Arial Narrow" w:hAnsi="Arial Narrow"/>
          <w:b/>
          <w:color w:val="FF0000"/>
        </w:rPr>
        <w:t xml:space="preserve">ci </w:t>
      </w:r>
      <w:r w:rsidR="00880EAD">
        <w:rPr>
          <w:rFonts w:ascii="Arial Narrow" w:hAnsi="Arial Narrow"/>
          <w:b/>
          <w:color w:val="FF0000"/>
        </w:rPr>
        <w:t>(comme ici)</w:t>
      </w:r>
      <w:r w:rsidRPr="0078249E">
        <w:rPr>
          <w:rFonts w:ascii="Arial Narrow" w:hAnsi="Arial Narrow"/>
          <w:b/>
          <w:color w:val="FF0000"/>
        </w:rPr>
        <w:t>…</w:t>
      </w:r>
      <w:r w:rsidR="00273229" w:rsidRPr="0078249E">
        <w:rPr>
          <w:rFonts w:ascii="Arial Narrow" w:hAnsi="Arial Narrow"/>
          <w:b/>
          <w:color w:val="FF0000"/>
        </w:rPr>
        <w:t xml:space="preserve"> </w:t>
      </w:r>
      <w:r w:rsidRPr="0078249E">
        <w:rPr>
          <w:rFonts w:ascii="Arial Narrow" w:hAnsi="Arial Narrow"/>
          <w:b/>
          <w:color w:val="FF0000"/>
        </w:rPr>
        <w:t xml:space="preserve">Elle est efficace si on cible les </w:t>
      </w:r>
      <w:r w:rsidR="00273229">
        <w:rPr>
          <w:rFonts w:ascii="Arial Narrow" w:hAnsi="Arial Narrow"/>
          <w:b/>
          <w:color w:val="FF0000"/>
        </w:rPr>
        <w:t xml:space="preserve">compétences </w:t>
      </w:r>
      <w:r w:rsidRPr="0078249E">
        <w:rPr>
          <w:rFonts w:ascii="Arial Narrow" w:hAnsi="Arial Narrow"/>
          <w:b/>
          <w:color w:val="FF0000"/>
        </w:rPr>
        <w:t>et leur donne sens, il faut enfin évaluer plusieurs fois les mêmes compétences pour pouvoir voir une progression.</w:t>
      </w:r>
    </w:p>
    <w:p w:rsidR="00880EAD" w:rsidRDefault="00880EAD" w:rsidP="0078249E">
      <w:pPr>
        <w:pStyle w:val="Standard"/>
        <w:rPr>
          <w:rFonts w:ascii="Arial Narrow" w:hAnsi="Arial Narrow"/>
          <w:b/>
          <w:color w:val="FF0000"/>
        </w:rPr>
      </w:pPr>
      <w:r>
        <w:rPr>
          <w:rFonts w:ascii="Arial Narrow" w:hAnsi="Arial Narrow"/>
          <w:b/>
          <w:color w:val="FF0000"/>
        </w:rPr>
        <w:t xml:space="preserve">On peut prévenir les élèves ou pas, </w:t>
      </w:r>
      <w:r w:rsidR="00F816D3">
        <w:rPr>
          <w:rFonts w:ascii="Arial Narrow" w:hAnsi="Arial Narrow"/>
          <w:b/>
          <w:color w:val="FF0000"/>
        </w:rPr>
        <w:t>elle peut</w:t>
      </w:r>
      <w:r>
        <w:rPr>
          <w:rFonts w:ascii="Arial Narrow" w:hAnsi="Arial Narrow"/>
          <w:b/>
          <w:color w:val="FF0000"/>
        </w:rPr>
        <w:t xml:space="preserve"> durer 1h ou 10 minutes, les élèves peuvent eux-mêmes construire des critères et s’autoévaluer…..</w:t>
      </w:r>
    </w:p>
    <w:p w:rsidR="00273229" w:rsidRDefault="00273229" w:rsidP="0078249E">
      <w:pPr>
        <w:pStyle w:val="Standard"/>
        <w:rPr>
          <w:rFonts w:ascii="Arial Narrow" w:hAnsi="Arial Narrow"/>
          <w:b/>
          <w:color w:val="FF0000"/>
        </w:rPr>
      </w:pPr>
      <w:r>
        <w:rPr>
          <w:rFonts w:ascii="Arial Narrow" w:hAnsi="Arial Narrow"/>
          <w:b/>
          <w:color w:val="FF0000"/>
        </w:rPr>
        <w:t>Sacoche est un bon outil qui permet d’obtenir une moyenne au regard des progrès accomplis, on peut intégrer un commentaire personnalisé pour chaque élève en plus du code couleur qui sanctionne chaque compétence.</w:t>
      </w:r>
    </w:p>
    <w:p w:rsidR="00273229" w:rsidRDefault="00273229" w:rsidP="0078249E">
      <w:pPr>
        <w:pStyle w:val="Standard"/>
        <w:rPr>
          <w:rFonts w:ascii="Arial Narrow" w:hAnsi="Arial Narrow"/>
          <w:b/>
          <w:color w:val="FF0000"/>
        </w:rPr>
      </w:pPr>
      <w:r>
        <w:rPr>
          <w:rFonts w:ascii="Arial Narrow" w:hAnsi="Arial Narrow"/>
          <w:b/>
          <w:color w:val="FF0000"/>
        </w:rPr>
        <w:t>Le problème c’est que les élèves ne se rendent pas souvent sur sacoche</w:t>
      </w:r>
      <w:r w:rsidR="00880EAD">
        <w:rPr>
          <w:rFonts w:ascii="Arial Narrow" w:hAnsi="Arial Narrow"/>
          <w:b/>
          <w:color w:val="FF0000"/>
        </w:rPr>
        <w:t>, qu’il faut un temps de rodage.</w:t>
      </w:r>
    </w:p>
    <w:p w:rsidR="00880EAD" w:rsidRPr="0078249E" w:rsidRDefault="00880EAD" w:rsidP="0078249E">
      <w:pPr>
        <w:pStyle w:val="Standard"/>
        <w:rPr>
          <w:rFonts w:ascii="Arial Narrow" w:hAnsi="Arial Narrow"/>
          <w:b/>
          <w:color w:val="FF0000"/>
        </w:rPr>
      </w:pPr>
    </w:p>
    <w:p w:rsidR="0078249E" w:rsidRDefault="0078249E" w:rsidP="00797E35">
      <w:pPr>
        <w:pStyle w:val="Textbody"/>
        <w:spacing w:before="120" w:after="0"/>
        <w:rPr>
          <w:rFonts w:ascii="Arial Narrow" w:hAnsi="Arial Narrow"/>
          <w:b/>
          <w:bCs/>
          <w:color w:val="000000"/>
          <w:u w:val="single"/>
        </w:rPr>
      </w:pPr>
    </w:p>
    <w:p w:rsidR="00797E35" w:rsidRPr="00D84CD3" w:rsidRDefault="00797E35" w:rsidP="00797E35">
      <w:pPr>
        <w:pStyle w:val="Textbody"/>
        <w:spacing w:before="120" w:after="0"/>
        <w:rPr>
          <w:rFonts w:ascii="Arial Narrow" w:hAnsi="Arial Narrow"/>
        </w:rPr>
      </w:pPr>
      <w:r w:rsidRPr="00D84CD3">
        <w:rPr>
          <w:rFonts w:ascii="Arial Narrow" w:hAnsi="Arial Narrow"/>
          <w:b/>
          <w:bCs/>
          <w:color w:val="000000"/>
          <w:u w:val="single"/>
        </w:rPr>
        <w:t xml:space="preserve">Étape 3 : </w:t>
      </w:r>
      <w:r w:rsidRPr="00D84CD3">
        <w:rPr>
          <w:rFonts w:ascii="Arial Narrow" w:hAnsi="Arial Narrow"/>
          <w:bCs/>
          <w:color w:val="000000"/>
        </w:rPr>
        <w:t>des pratiques culturelles uniformisées ?</w:t>
      </w:r>
    </w:p>
    <w:p w:rsidR="00797E35" w:rsidRPr="00D84CD3" w:rsidRDefault="00797E35" w:rsidP="00D84CD3">
      <w:pPr>
        <w:pStyle w:val="Textbody"/>
        <w:numPr>
          <w:ilvl w:val="0"/>
          <w:numId w:val="19"/>
        </w:numPr>
        <w:spacing w:before="120" w:after="0"/>
        <w:rPr>
          <w:rFonts w:ascii="Arial Narrow" w:hAnsi="Arial Narrow"/>
        </w:rPr>
      </w:pPr>
      <w:r w:rsidRPr="00D84CD3">
        <w:rPr>
          <w:rFonts w:ascii="Arial Narrow" w:hAnsi="Arial Narrow"/>
          <w:bCs/>
          <w:i/>
          <w:color w:val="000000"/>
          <w:u w:val="single"/>
        </w:rPr>
        <w:t>En préambule :</w:t>
      </w:r>
      <w:r w:rsidRPr="00D84CD3">
        <w:rPr>
          <w:rFonts w:ascii="Arial Narrow" w:hAnsi="Arial Narrow"/>
          <w:bCs/>
          <w:color w:val="000000"/>
          <w:u w:val="single"/>
        </w:rPr>
        <w:t xml:space="preserve"> Petit questionnaire</w:t>
      </w:r>
    </w:p>
    <w:p w:rsidR="00797E35" w:rsidRPr="00D84CD3" w:rsidRDefault="00797E35" w:rsidP="00797E35">
      <w:pPr>
        <w:pStyle w:val="Textbody"/>
        <w:numPr>
          <w:ilvl w:val="0"/>
          <w:numId w:val="25"/>
        </w:numPr>
        <w:spacing w:before="120" w:after="0"/>
        <w:ind w:left="0"/>
        <w:rPr>
          <w:rFonts w:ascii="Arial Narrow" w:hAnsi="Arial Narrow"/>
        </w:rPr>
      </w:pPr>
      <w:r w:rsidRPr="00D84CD3">
        <w:rPr>
          <w:rFonts w:ascii="Arial Narrow" w:hAnsi="Arial Narrow"/>
          <w:color w:val="000000"/>
        </w:rPr>
        <w:t>Quels sont vos 2 chanteurs préférés?</w:t>
      </w:r>
    </w:p>
    <w:p w:rsidR="00797E35" w:rsidRPr="00D84CD3" w:rsidRDefault="00797E35" w:rsidP="00797E35">
      <w:pPr>
        <w:pStyle w:val="Textbody"/>
        <w:numPr>
          <w:ilvl w:val="0"/>
          <w:numId w:val="21"/>
        </w:numPr>
        <w:spacing w:before="120" w:after="0"/>
        <w:ind w:left="0"/>
        <w:rPr>
          <w:rFonts w:ascii="Arial Narrow" w:hAnsi="Arial Narrow"/>
        </w:rPr>
      </w:pPr>
      <w:r w:rsidRPr="00D84CD3">
        <w:rPr>
          <w:rFonts w:ascii="Arial Narrow" w:hAnsi="Arial Narrow"/>
          <w:color w:val="000000"/>
        </w:rPr>
        <w:t>Quelles sont vos 2 chanteuses préférées?</w:t>
      </w:r>
    </w:p>
    <w:p w:rsidR="00797E35" w:rsidRPr="00D84CD3" w:rsidRDefault="00797E35" w:rsidP="00797E35">
      <w:pPr>
        <w:pStyle w:val="Textbody"/>
        <w:numPr>
          <w:ilvl w:val="0"/>
          <w:numId w:val="21"/>
        </w:numPr>
        <w:spacing w:before="120" w:after="0"/>
        <w:ind w:left="0"/>
        <w:rPr>
          <w:rFonts w:ascii="Arial Narrow" w:hAnsi="Arial Narrow"/>
        </w:rPr>
      </w:pPr>
      <w:r w:rsidRPr="00D84CD3">
        <w:rPr>
          <w:rFonts w:ascii="Arial Narrow" w:hAnsi="Arial Narrow"/>
          <w:color w:val="000000"/>
        </w:rPr>
        <w:t>Quels sont vos 2 groupes préférés?</w:t>
      </w:r>
    </w:p>
    <w:p w:rsidR="00797E35" w:rsidRPr="00D84CD3" w:rsidRDefault="00797E35" w:rsidP="00797E35">
      <w:pPr>
        <w:pStyle w:val="Textbody"/>
        <w:spacing w:before="120" w:after="0"/>
        <w:rPr>
          <w:rFonts w:ascii="Arial Narrow" w:hAnsi="Arial Narrow"/>
        </w:rPr>
      </w:pPr>
      <w:r w:rsidRPr="00D84CD3">
        <w:rPr>
          <w:rFonts w:ascii="Arial Narrow" w:hAnsi="Arial Narrow"/>
          <w:color w:val="000000"/>
        </w:rPr>
        <w:t>Précisez si vous êtes une fille ou un garçon et jouez le jeu!</w:t>
      </w:r>
    </w:p>
    <w:p w:rsidR="00797E35" w:rsidRPr="00D84CD3" w:rsidRDefault="00797E35" w:rsidP="00797E35">
      <w:pPr>
        <w:pStyle w:val="Textbody"/>
        <w:spacing w:before="120" w:after="0"/>
        <w:ind w:left="142"/>
        <w:rPr>
          <w:rFonts w:ascii="Arial Narrow" w:hAnsi="Arial Narrow"/>
        </w:rPr>
      </w:pPr>
      <w:r w:rsidRPr="00D84CD3">
        <w:rPr>
          <w:rFonts w:ascii="Arial Narrow" w:hAnsi="Arial Narrow"/>
          <w:color w:val="000000"/>
        </w:rPr>
        <w:t>Retour sur les résultats du questionnaire :</w:t>
      </w:r>
    </w:p>
    <w:p w:rsidR="00D84CD3" w:rsidRDefault="00D84CD3" w:rsidP="00797E35">
      <w:pPr>
        <w:pStyle w:val="Textbody"/>
        <w:spacing w:before="120" w:after="0"/>
        <w:ind w:left="142"/>
        <w:rPr>
          <w:rFonts w:ascii="Arial Narrow" w:hAnsi="Arial Narrow"/>
          <w:color w:val="000000"/>
        </w:rPr>
      </w:pPr>
      <w:r>
        <w:rPr>
          <w:rFonts w:ascii="Arial Narrow" w:hAnsi="Arial Narrow"/>
          <w:color w:val="000000"/>
        </w:rPr>
        <w:t>Questions :</w:t>
      </w:r>
    </w:p>
    <w:p w:rsidR="00797E35" w:rsidRPr="00D84CD3" w:rsidRDefault="00D84CD3" w:rsidP="00797E35">
      <w:pPr>
        <w:pStyle w:val="Textbody"/>
        <w:spacing w:before="120" w:after="0"/>
        <w:ind w:left="142"/>
        <w:rPr>
          <w:rFonts w:ascii="Arial Narrow" w:hAnsi="Arial Narrow"/>
        </w:rPr>
      </w:pPr>
      <w:r>
        <w:rPr>
          <w:rFonts w:ascii="Arial Narrow" w:hAnsi="Arial Narrow"/>
          <w:color w:val="000000"/>
        </w:rPr>
        <w:t xml:space="preserve"> </w:t>
      </w:r>
      <w:r w:rsidR="00797E35" w:rsidRPr="00D84CD3">
        <w:rPr>
          <w:rFonts w:ascii="Arial Narrow" w:hAnsi="Arial Narrow"/>
          <w:color w:val="000000"/>
        </w:rPr>
        <w:t>Peut-on déceler des préférences musicales (type de musique écouté en classe)</w:t>
      </w:r>
    </w:p>
    <w:p w:rsidR="00D84CD3" w:rsidRDefault="00797E35" w:rsidP="00797E35">
      <w:pPr>
        <w:pStyle w:val="Textbody"/>
        <w:widowControl/>
        <w:suppressAutoHyphens w:val="0"/>
        <w:spacing w:before="120" w:after="0"/>
        <w:ind w:firstLine="142"/>
        <w:textAlignment w:val="auto"/>
        <w:rPr>
          <w:rFonts w:ascii="Arial Narrow" w:hAnsi="Arial Narrow"/>
        </w:rPr>
      </w:pPr>
      <w:r w:rsidRPr="00D84CD3">
        <w:rPr>
          <w:rFonts w:ascii="Arial Narrow" w:hAnsi="Arial Narrow"/>
        </w:rPr>
        <w:t xml:space="preserve"> Et si on se penchait sur l’enquête </w:t>
      </w:r>
      <w:r w:rsidR="00D84CD3">
        <w:rPr>
          <w:rFonts w:ascii="Arial Narrow" w:hAnsi="Arial Narrow"/>
        </w:rPr>
        <w:t>française traitant d</w:t>
      </w:r>
      <w:r w:rsidRPr="00D84CD3">
        <w:rPr>
          <w:rFonts w:ascii="Arial Narrow" w:hAnsi="Arial Narrow"/>
        </w:rPr>
        <w:t>es pratiques culturelles qui date de 2008</w:t>
      </w:r>
      <w:r w:rsidR="00D84CD3">
        <w:rPr>
          <w:rFonts w:ascii="Arial Narrow" w:hAnsi="Arial Narrow"/>
        </w:rPr>
        <w:t> :</w:t>
      </w:r>
    </w:p>
    <w:p w:rsidR="00797E35" w:rsidRDefault="00D84CD3" w:rsidP="00797E35">
      <w:pPr>
        <w:pStyle w:val="Textbody"/>
        <w:widowControl/>
        <w:suppressAutoHyphens w:val="0"/>
        <w:spacing w:before="120" w:after="0"/>
        <w:ind w:firstLine="142"/>
        <w:textAlignment w:val="auto"/>
        <w:rPr>
          <w:rFonts w:ascii="Arial Narrow" w:hAnsi="Arial Narrow"/>
        </w:rPr>
      </w:pPr>
      <w:r>
        <w:rPr>
          <w:rFonts w:ascii="Arial Narrow" w:hAnsi="Arial Narrow"/>
        </w:rPr>
        <w:t xml:space="preserve"> Peut-on remarquer des points communs entre les pratiques des 15/19 ans et les pratiques des lycéens de Morteau ? </w:t>
      </w:r>
    </w:p>
    <w:p w:rsidR="00D84CD3" w:rsidRPr="00D84CD3" w:rsidRDefault="00D84CD3" w:rsidP="00797E35">
      <w:pPr>
        <w:pStyle w:val="Textbody"/>
        <w:widowControl/>
        <w:suppressAutoHyphens w:val="0"/>
        <w:spacing w:before="120" w:after="0"/>
        <w:ind w:firstLine="142"/>
        <w:textAlignment w:val="auto"/>
        <w:rPr>
          <w:rFonts w:ascii="Arial Narrow" w:hAnsi="Arial Narrow"/>
        </w:rPr>
      </w:pPr>
      <w:r>
        <w:rPr>
          <w:rFonts w:ascii="Arial Narrow" w:hAnsi="Arial Narrow"/>
        </w:rPr>
        <w:lastRenderedPageBreak/>
        <w:t>Avez-vous des hypothèses d’explication ?</w:t>
      </w:r>
    </w:p>
    <w:p w:rsidR="00797E35" w:rsidRPr="00D84CD3" w:rsidRDefault="00797E35" w:rsidP="00D84CD3">
      <w:pPr>
        <w:pStyle w:val="Textbody"/>
        <w:numPr>
          <w:ilvl w:val="0"/>
          <w:numId w:val="19"/>
        </w:numPr>
        <w:spacing w:before="120" w:after="0"/>
        <w:rPr>
          <w:rFonts w:ascii="Arial Narrow" w:hAnsi="Arial Narrow"/>
          <w:u w:val="single"/>
        </w:rPr>
      </w:pPr>
      <w:r w:rsidRPr="00D84CD3">
        <w:rPr>
          <w:rFonts w:ascii="Arial Narrow" w:hAnsi="Arial Narrow"/>
          <w:i/>
          <w:color w:val="000000"/>
          <w:u w:val="single"/>
        </w:rPr>
        <w:t>Activité ….musicale</w:t>
      </w:r>
    </w:p>
    <w:p w:rsidR="00797E35" w:rsidRPr="00D84CD3" w:rsidRDefault="00797E35" w:rsidP="00797E35">
      <w:pPr>
        <w:pStyle w:val="Textbody"/>
        <w:spacing w:before="120" w:after="0"/>
        <w:rPr>
          <w:rFonts w:ascii="Arial Narrow" w:hAnsi="Arial Narrow"/>
        </w:rPr>
      </w:pPr>
      <w:r w:rsidRPr="00D84CD3">
        <w:rPr>
          <w:rFonts w:ascii="Arial Narrow" w:hAnsi="Arial Narrow"/>
          <w:color w:val="000000"/>
        </w:rPr>
        <w:t>Support d’étude : charts in France</w:t>
      </w:r>
    </w:p>
    <w:p w:rsidR="00797E35" w:rsidRPr="00D84CD3" w:rsidRDefault="00797E35" w:rsidP="00797E35">
      <w:pPr>
        <w:pStyle w:val="Textbody"/>
        <w:numPr>
          <w:ilvl w:val="0"/>
          <w:numId w:val="26"/>
        </w:numPr>
        <w:spacing w:before="120" w:after="0"/>
        <w:ind w:left="0"/>
        <w:rPr>
          <w:rFonts w:ascii="Arial Narrow" w:hAnsi="Arial Narrow"/>
        </w:rPr>
      </w:pPr>
      <w:r w:rsidRPr="00D84CD3">
        <w:rPr>
          <w:rFonts w:ascii="Arial Narrow" w:hAnsi="Arial Narrow"/>
          <w:color w:val="000000"/>
        </w:rPr>
        <w:t>Petit quizz musical : 20 titres</w:t>
      </w:r>
      <w:r w:rsidR="00D84CD3" w:rsidRPr="00D84CD3">
        <w:rPr>
          <w:rFonts w:ascii="Arial Narrow" w:hAnsi="Arial Narrow"/>
          <w:color w:val="000000"/>
        </w:rPr>
        <w:t xml:space="preserve"> au top France </w:t>
      </w:r>
      <w:r w:rsidRPr="00D84CD3">
        <w:rPr>
          <w:rFonts w:ascii="Arial Narrow" w:hAnsi="Arial Narrow"/>
          <w:color w:val="000000"/>
        </w:rPr>
        <w:t xml:space="preserve"> 20 points </w:t>
      </w:r>
      <w:r w:rsidR="00D84CD3" w:rsidRPr="00D84CD3">
        <w:rPr>
          <w:rFonts w:ascii="Arial Narrow" w:hAnsi="Arial Narrow"/>
          <w:color w:val="000000"/>
        </w:rPr>
        <w:t>(</w:t>
      </w:r>
      <w:proofErr w:type="spellStart"/>
      <w:r w:rsidR="00D84CD3" w:rsidRPr="00D84CD3">
        <w:rPr>
          <w:rFonts w:ascii="Arial Narrow" w:hAnsi="Arial Narrow"/>
          <w:color w:val="000000"/>
        </w:rPr>
        <w:t>blind</w:t>
      </w:r>
      <w:proofErr w:type="spellEnd"/>
      <w:r w:rsidR="00D84CD3" w:rsidRPr="00D84CD3">
        <w:rPr>
          <w:rFonts w:ascii="Arial Narrow" w:hAnsi="Arial Narrow"/>
          <w:color w:val="000000"/>
        </w:rPr>
        <w:t xml:space="preserve"> test)</w:t>
      </w:r>
      <w:r w:rsidRPr="00D84CD3">
        <w:rPr>
          <w:rFonts w:ascii="Arial Narrow" w:hAnsi="Arial Narrow"/>
          <w:color w:val="000000"/>
        </w:rPr>
        <w:t>!</w:t>
      </w:r>
    </w:p>
    <w:p w:rsidR="00797E35" w:rsidRPr="00D84CD3" w:rsidRDefault="00797E35" w:rsidP="00797E35">
      <w:pPr>
        <w:pStyle w:val="Textbody"/>
        <w:numPr>
          <w:ilvl w:val="0"/>
          <w:numId w:val="24"/>
        </w:numPr>
        <w:spacing w:before="120" w:after="0"/>
        <w:ind w:left="0"/>
        <w:rPr>
          <w:rFonts w:ascii="Arial Narrow" w:hAnsi="Arial Narrow"/>
        </w:rPr>
      </w:pPr>
      <w:r w:rsidRPr="00D84CD3">
        <w:rPr>
          <w:rFonts w:ascii="Arial Narrow" w:hAnsi="Arial Narrow"/>
          <w:color w:val="000000"/>
        </w:rPr>
        <w:t>Comparaison des meilleures ventes dans trois pays différents : France, EU, Pologne par exemple</w:t>
      </w:r>
    </w:p>
    <w:p w:rsidR="00797E35" w:rsidRPr="00D84CD3" w:rsidRDefault="00797E35" w:rsidP="00797E35">
      <w:pPr>
        <w:pStyle w:val="Textbody"/>
        <w:numPr>
          <w:ilvl w:val="0"/>
          <w:numId w:val="24"/>
        </w:numPr>
        <w:spacing w:before="120" w:after="0"/>
        <w:ind w:left="0"/>
        <w:rPr>
          <w:rFonts w:ascii="Arial Narrow" w:hAnsi="Arial Narrow"/>
        </w:rPr>
      </w:pPr>
      <w:r w:rsidRPr="00D84CD3">
        <w:rPr>
          <w:rFonts w:ascii="Arial Narrow" w:hAnsi="Arial Narrow"/>
          <w:color w:val="000000"/>
        </w:rPr>
        <w:t xml:space="preserve">Y </w:t>
      </w:r>
      <w:proofErr w:type="spellStart"/>
      <w:r w:rsidRPr="00D84CD3">
        <w:rPr>
          <w:rFonts w:ascii="Arial Narrow" w:hAnsi="Arial Narrow"/>
          <w:color w:val="000000"/>
        </w:rPr>
        <w:t>a-t-il</w:t>
      </w:r>
      <w:proofErr w:type="spellEnd"/>
      <w:r w:rsidRPr="00D84CD3">
        <w:rPr>
          <w:rFonts w:ascii="Arial Narrow" w:hAnsi="Arial Narrow"/>
          <w:color w:val="000000"/>
        </w:rPr>
        <w:t xml:space="preserve"> des artistes visibles dans tous les classements ? Combien sont-ils ?</w:t>
      </w:r>
      <w:r w:rsidR="00D84CD3" w:rsidRPr="00D84CD3">
        <w:rPr>
          <w:rFonts w:ascii="Arial Narrow" w:hAnsi="Arial Narrow"/>
          <w:color w:val="000000"/>
        </w:rPr>
        <w:t xml:space="preserve"> Quels sont leurs points communs ?</w:t>
      </w:r>
    </w:p>
    <w:p w:rsidR="00797E35" w:rsidRPr="00D84CD3" w:rsidRDefault="00797E35" w:rsidP="00797E35">
      <w:pPr>
        <w:pStyle w:val="Textbody"/>
        <w:numPr>
          <w:ilvl w:val="0"/>
          <w:numId w:val="24"/>
        </w:numPr>
        <w:spacing w:before="120" w:after="0"/>
        <w:ind w:left="0"/>
        <w:rPr>
          <w:rFonts w:ascii="Arial Narrow" w:hAnsi="Arial Narrow"/>
        </w:rPr>
      </w:pPr>
      <w:r w:rsidRPr="00D84CD3">
        <w:rPr>
          <w:rFonts w:ascii="Arial Narrow" w:hAnsi="Arial Narrow"/>
          <w:color w:val="000000"/>
        </w:rPr>
        <w:t>Quels sont les vecteurs de cette uniformisation des goûts ?</w:t>
      </w:r>
    </w:p>
    <w:p w:rsidR="00797E35" w:rsidRPr="00D84CD3" w:rsidRDefault="00797E35" w:rsidP="00797E35">
      <w:pPr>
        <w:pStyle w:val="Textbody"/>
        <w:spacing w:before="120" w:after="0"/>
        <w:rPr>
          <w:rFonts w:ascii="Arial Narrow" w:hAnsi="Arial Narrow"/>
        </w:rPr>
      </w:pPr>
      <w:r w:rsidRPr="00D84CD3">
        <w:rPr>
          <w:rFonts w:ascii="Arial Narrow" w:hAnsi="Arial Narrow"/>
          <w:i/>
          <w:color w:val="000000"/>
        </w:rPr>
        <w:t>Conclusion </w:t>
      </w:r>
      <w:r w:rsidR="00D84CD3" w:rsidRPr="00D84CD3">
        <w:rPr>
          <w:rFonts w:ascii="Arial Narrow" w:hAnsi="Arial Narrow"/>
          <w:color w:val="000000"/>
        </w:rPr>
        <w:t xml:space="preserve">: </w:t>
      </w:r>
      <w:r w:rsidR="00D84CD3">
        <w:rPr>
          <w:rFonts w:ascii="Arial Narrow" w:hAnsi="Arial Narrow"/>
          <w:color w:val="000000"/>
        </w:rPr>
        <w:t xml:space="preserve">extrait d’une </w:t>
      </w:r>
      <w:hyperlink r:id="rId9" w:history="1">
        <w:r w:rsidR="00D84CD3">
          <w:rPr>
            <w:rFonts w:ascii="Arial Narrow" w:hAnsi="Arial Narrow"/>
          </w:rPr>
          <w:t>in</w:t>
        </w:r>
      </w:hyperlink>
      <w:hyperlink r:id="rId10" w:history="1">
        <w:r w:rsidRPr="00D84CD3">
          <w:rPr>
            <w:rFonts w:ascii="Arial Narrow" w:hAnsi="Arial Narrow"/>
          </w:rPr>
          <w:t>terview d’Edgar Morin</w:t>
        </w:r>
      </w:hyperlink>
      <w:r w:rsidRPr="00D84CD3">
        <w:rPr>
          <w:rFonts w:ascii="Arial Narrow" w:hAnsi="Arial Narrow"/>
          <w:bCs/>
          <w:color w:val="000000"/>
        </w:rPr>
        <w:t> :</w:t>
      </w:r>
    </w:p>
    <w:p w:rsidR="00797E35" w:rsidRPr="00D84CD3" w:rsidRDefault="00F54020" w:rsidP="00797E35">
      <w:pPr>
        <w:pStyle w:val="Textbody"/>
        <w:spacing w:before="120" w:after="0"/>
        <w:rPr>
          <w:rFonts w:ascii="Arial Narrow" w:hAnsi="Arial Narrow"/>
        </w:rPr>
      </w:pPr>
      <w:hyperlink r:id="rId11" w:history="1">
        <w:r w:rsidR="00797E35" w:rsidRPr="00D84CD3">
          <w:rPr>
            <w:rFonts w:ascii="Arial Narrow" w:hAnsi="Arial Narrow"/>
            <w:bCs/>
          </w:rPr>
          <w:t>http://www.ina.fr/video/I</w:t>
        </w:r>
      </w:hyperlink>
      <w:hyperlink r:id="rId12" w:history="1">
        <w:r w:rsidR="00797E35" w:rsidRPr="00D84CD3">
          <w:rPr>
            <w:rFonts w:ascii="Arial Narrow" w:hAnsi="Arial Narrow"/>
            <w:bCs/>
          </w:rPr>
          <w:t>08015613/edgar-morin-a-propos-de-la-culture-de-masse-video.html</w:t>
        </w:r>
      </w:hyperlink>
    </w:p>
    <w:p w:rsidR="00797E35" w:rsidRPr="00D84CD3" w:rsidRDefault="00797E35" w:rsidP="00797E35">
      <w:pPr>
        <w:pStyle w:val="Textbody"/>
        <w:spacing w:before="120" w:after="0"/>
        <w:rPr>
          <w:rFonts w:ascii="Arial Narrow" w:hAnsi="Arial Narrow"/>
        </w:rPr>
      </w:pPr>
    </w:p>
    <w:sectPr w:rsidR="00797E35" w:rsidRPr="00D84CD3" w:rsidSect="00F62D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F2C"/>
    <w:multiLevelType w:val="hybridMultilevel"/>
    <w:tmpl w:val="E0E65D2E"/>
    <w:lvl w:ilvl="0" w:tplc="02420444">
      <w:start w:val="1"/>
      <w:numFmt w:val="lowerLetter"/>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 w15:restartNumberingAfterBreak="0">
    <w:nsid w:val="07CE2A16"/>
    <w:multiLevelType w:val="multilevel"/>
    <w:tmpl w:val="960005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E935A28"/>
    <w:multiLevelType w:val="multilevel"/>
    <w:tmpl w:val="F7D419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0D5F98"/>
    <w:multiLevelType w:val="hybridMultilevel"/>
    <w:tmpl w:val="1AE29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FA3444"/>
    <w:multiLevelType w:val="hybridMultilevel"/>
    <w:tmpl w:val="C0D060FE"/>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5" w15:restartNumberingAfterBreak="0">
    <w:nsid w:val="194C2AEB"/>
    <w:multiLevelType w:val="multilevel"/>
    <w:tmpl w:val="8D7E9F52"/>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6E59D3"/>
    <w:multiLevelType w:val="multilevel"/>
    <w:tmpl w:val="80629B4C"/>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7" w15:restartNumberingAfterBreak="0">
    <w:nsid w:val="1D340A0A"/>
    <w:multiLevelType w:val="multilevel"/>
    <w:tmpl w:val="8D4E53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722FC9"/>
    <w:multiLevelType w:val="multilevel"/>
    <w:tmpl w:val="FEB043C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830061E"/>
    <w:multiLevelType w:val="multilevel"/>
    <w:tmpl w:val="B344BE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B4C4DF3"/>
    <w:multiLevelType w:val="multilevel"/>
    <w:tmpl w:val="68F63568"/>
    <w:styleLink w:val="WWNum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167023C"/>
    <w:multiLevelType w:val="multilevel"/>
    <w:tmpl w:val="E4F8A6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8060C39"/>
    <w:multiLevelType w:val="hybridMultilevel"/>
    <w:tmpl w:val="12EE94F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3" w15:restartNumberingAfterBreak="0">
    <w:nsid w:val="3AE6550F"/>
    <w:multiLevelType w:val="multilevel"/>
    <w:tmpl w:val="B5C263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D465A19"/>
    <w:multiLevelType w:val="multilevel"/>
    <w:tmpl w:val="6FB04314"/>
    <w:styleLink w:val="WWNum5"/>
    <w:lvl w:ilvl="0">
      <w:numFmt w:val="bullet"/>
      <w:lvlText w:val=""/>
      <w:lvlJc w:val="left"/>
      <w:pPr>
        <w:ind w:left="862" w:hanging="360"/>
      </w:pPr>
      <w:rPr>
        <w:rFonts w:ascii="Symbol" w:hAnsi="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15" w15:restartNumberingAfterBreak="0">
    <w:nsid w:val="41190F9F"/>
    <w:multiLevelType w:val="multilevel"/>
    <w:tmpl w:val="13A2B460"/>
    <w:lvl w:ilvl="0">
      <w:numFmt w:val="bullet"/>
      <w:lvlText w:val=""/>
      <w:lvlJc w:val="left"/>
      <w:pPr>
        <w:ind w:left="1215" w:hanging="360"/>
      </w:pPr>
      <w:rPr>
        <w:rFonts w:ascii="Symbol" w:hAnsi="Symbol"/>
      </w:rPr>
    </w:lvl>
    <w:lvl w:ilvl="1">
      <w:numFmt w:val="bullet"/>
      <w:lvlText w:val="o"/>
      <w:lvlJc w:val="left"/>
      <w:pPr>
        <w:ind w:left="1935" w:hanging="360"/>
      </w:pPr>
      <w:rPr>
        <w:rFonts w:ascii="Courier New" w:hAnsi="Courier New" w:cs="Courier New"/>
      </w:rPr>
    </w:lvl>
    <w:lvl w:ilvl="2">
      <w:numFmt w:val="bullet"/>
      <w:lvlText w:val=""/>
      <w:lvlJc w:val="left"/>
      <w:pPr>
        <w:ind w:left="2655" w:hanging="360"/>
      </w:pPr>
      <w:rPr>
        <w:rFonts w:ascii="Wingdings" w:hAnsi="Wingdings"/>
      </w:rPr>
    </w:lvl>
    <w:lvl w:ilvl="3">
      <w:numFmt w:val="bullet"/>
      <w:lvlText w:val=""/>
      <w:lvlJc w:val="left"/>
      <w:pPr>
        <w:ind w:left="3375" w:hanging="360"/>
      </w:pPr>
      <w:rPr>
        <w:rFonts w:ascii="Symbol" w:hAnsi="Symbol"/>
      </w:rPr>
    </w:lvl>
    <w:lvl w:ilvl="4">
      <w:numFmt w:val="bullet"/>
      <w:lvlText w:val="o"/>
      <w:lvlJc w:val="left"/>
      <w:pPr>
        <w:ind w:left="4095" w:hanging="360"/>
      </w:pPr>
      <w:rPr>
        <w:rFonts w:ascii="Courier New" w:hAnsi="Courier New" w:cs="Courier New"/>
      </w:rPr>
    </w:lvl>
    <w:lvl w:ilvl="5">
      <w:numFmt w:val="bullet"/>
      <w:lvlText w:val=""/>
      <w:lvlJc w:val="left"/>
      <w:pPr>
        <w:ind w:left="4815" w:hanging="360"/>
      </w:pPr>
      <w:rPr>
        <w:rFonts w:ascii="Wingdings" w:hAnsi="Wingdings"/>
      </w:rPr>
    </w:lvl>
    <w:lvl w:ilvl="6">
      <w:numFmt w:val="bullet"/>
      <w:lvlText w:val=""/>
      <w:lvlJc w:val="left"/>
      <w:pPr>
        <w:ind w:left="5535" w:hanging="360"/>
      </w:pPr>
      <w:rPr>
        <w:rFonts w:ascii="Symbol" w:hAnsi="Symbol"/>
      </w:rPr>
    </w:lvl>
    <w:lvl w:ilvl="7">
      <w:numFmt w:val="bullet"/>
      <w:lvlText w:val="o"/>
      <w:lvlJc w:val="left"/>
      <w:pPr>
        <w:ind w:left="6255" w:hanging="360"/>
      </w:pPr>
      <w:rPr>
        <w:rFonts w:ascii="Courier New" w:hAnsi="Courier New" w:cs="Courier New"/>
      </w:rPr>
    </w:lvl>
    <w:lvl w:ilvl="8">
      <w:numFmt w:val="bullet"/>
      <w:lvlText w:val=""/>
      <w:lvlJc w:val="left"/>
      <w:pPr>
        <w:ind w:left="6975" w:hanging="360"/>
      </w:pPr>
      <w:rPr>
        <w:rFonts w:ascii="Wingdings" w:hAnsi="Wingdings"/>
      </w:rPr>
    </w:lvl>
  </w:abstractNum>
  <w:abstractNum w:abstractNumId="16" w15:restartNumberingAfterBreak="0">
    <w:nsid w:val="4DAB685F"/>
    <w:multiLevelType w:val="multilevel"/>
    <w:tmpl w:val="B19068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4FA3C39"/>
    <w:multiLevelType w:val="multilevel"/>
    <w:tmpl w:val="48DEE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673DBF"/>
    <w:multiLevelType w:val="multilevel"/>
    <w:tmpl w:val="2F16C9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6564007D"/>
    <w:multiLevelType w:val="multilevel"/>
    <w:tmpl w:val="F79CBA2C"/>
    <w:lvl w:ilvl="0">
      <w:numFmt w:val="bullet"/>
      <w:lvlText w:val=""/>
      <w:lvlJc w:val="left"/>
      <w:pPr>
        <w:ind w:left="1215" w:hanging="360"/>
      </w:pPr>
      <w:rPr>
        <w:rFonts w:ascii="Symbol" w:hAnsi="Symbol"/>
      </w:rPr>
    </w:lvl>
    <w:lvl w:ilvl="1">
      <w:numFmt w:val="bullet"/>
      <w:lvlText w:val="o"/>
      <w:lvlJc w:val="left"/>
      <w:pPr>
        <w:ind w:left="1935" w:hanging="360"/>
      </w:pPr>
      <w:rPr>
        <w:rFonts w:ascii="Courier New" w:hAnsi="Courier New" w:cs="Courier New"/>
      </w:rPr>
    </w:lvl>
    <w:lvl w:ilvl="2">
      <w:numFmt w:val="bullet"/>
      <w:lvlText w:val=""/>
      <w:lvlJc w:val="left"/>
      <w:pPr>
        <w:ind w:left="2655" w:hanging="360"/>
      </w:pPr>
      <w:rPr>
        <w:rFonts w:ascii="Wingdings" w:hAnsi="Wingdings"/>
      </w:rPr>
    </w:lvl>
    <w:lvl w:ilvl="3">
      <w:numFmt w:val="bullet"/>
      <w:lvlText w:val=""/>
      <w:lvlJc w:val="left"/>
      <w:pPr>
        <w:ind w:left="3375" w:hanging="360"/>
      </w:pPr>
      <w:rPr>
        <w:rFonts w:ascii="Symbol" w:hAnsi="Symbol"/>
      </w:rPr>
    </w:lvl>
    <w:lvl w:ilvl="4">
      <w:numFmt w:val="bullet"/>
      <w:lvlText w:val="o"/>
      <w:lvlJc w:val="left"/>
      <w:pPr>
        <w:ind w:left="4095" w:hanging="360"/>
      </w:pPr>
      <w:rPr>
        <w:rFonts w:ascii="Courier New" w:hAnsi="Courier New" w:cs="Courier New"/>
      </w:rPr>
    </w:lvl>
    <w:lvl w:ilvl="5">
      <w:numFmt w:val="bullet"/>
      <w:lvlText w:val=""/>
      <w:lvlJc w:val="left"/>
      <w:pPr>
        <w:ind w:left="4815" w:hanging="360"/>
      </w:pPr>
      <w:rPr>
        <w:rFonts w:ascii="Wingdings" w:hAnsi="Wingdings"/>
      </w:rPr>
    </w:lvl>
    <w:lvl w:ilvl="6">
      <w:numFmt w:val="bullet"/>
      <w:lvlText w:val=""/>
      <w:lvlJc w:val="left"/>
      <w:pPr>
        <w:ind w:left="5535" w:hanging="360"/>
      </w:pPr>
      <w:rPr>
        <w:rFonts w:ascii="Symbol" w:hAnsi="Symbol"/>
      </w:rPr>
    </w:lvl>
    <w:lvl w:ilvl="7">
      <w:numFmt w:val="bullet"/>
      <w:lvlText w:val="o"/>
      <w:lvlJc w:val="left"/>
      <w:pPr>
        <w:ind w:left="6255" w:hanging="360"/>
      </w:pPr>
      <w:rPr>
        <w:rFonts w:ascii="Courier New" w:hAnsi="Courier New" w:cs="Courier New"/>
      </w:rPr>
    </w:lvl>
    <w:lvl w:ilvl="8">
      <w:numFmt w:val="bullet"/>
      <w:lvlText w:val=""/>
      <w:lvlJc w:val="left"/>
      <w:pPr>
        <w:ind w:left="6975" w:hanging="360"/>
      </w:pPr>
      <w:rPr>
        <w:rFonts w:ascii="Wingdings" w:hAnsi="Wingdings"/>
      </w:rPr>
    </w:lvl>
  </w:abstractNum>
  <w:abstractNum w:abstractNumId="20" w15:restartNumberingAfterBreak="0">
    <w:nsid w:val="6C7C2C91"/>
    <w:multiLevelType w:val="multilevel"/>
    <w:tmpl w:val="E438E79C"/>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1" w15:restartNumberingAfterBreak="0">
    <w:nsid w:val="719958D0"/>
    <w:multiLevelType w:val="multilevel"/>
    <w:tmpl w:val="D054B8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5E80885"/>
    <w:multiLevelType w:val="multilevel"/>
    <w:tmpl w:val="1B9EF8FE"/>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abstractNumId w:val="22"/>
  </w:num>
  <w:num w:numId="2">
    <w:abstractNumId w:val="22"/>
  </w:num>
  <w:num w:numId="3">
    <w:abstractNumId w:val="18"/>
  </w:num>
  <w:num w:numId="4">
    <w:abstractNumId w:val="16"/>
  </w:num>
  <w:num w:numId="5">
    <w:abstractNumId w:val="9"/>
  </w:num>
  <w:num w:numId="6">
    <w:abstractNumId w:val="11"/>
  </w:num>
  <w:num w:numId="7">
    <w:abstractNumId w:val="21"/>
  </w:num>
  <w:num w:numId="8">
    <w:abstractNumId w:val="17"/>
  </w:num>
  <w:num w:numId="9">
    <w:abstractNumId w:val="2"/>
  </w:num>
  <w:num w:numId="10">
    <w:abstractNumId w:val="1"/>
  </w:num>
  <w:num w:numId="11">
    <w:abstractNumId w:val="13"/>
  </w:num>
  <w:num w:numId="12">
    <w:abstractNumId w:val="7"/>
  </w:num>
  <w:num w:numId="13">
    <w:abstractNumId w:val="20"/>
  </w:num>
  <w:num w:numId="14">
    <w:abstractNumId w:val="15"/>
  </w:num>
  <w:num w:numId="15">
    <w:abstractNumId w:val="19"/>
  </w:num>
  <w:num w:numId="16">
    <w:abstractNumId w:val="6"/>
  </w:num>
  <w:num w:numId="17">
    <w:abstractNumId w:val="3"/>
  </w:num>
  <w:num w:numId="18">
    <w:abstractNumId w:val="4"/>
  </w:num>
  <w:num w:numId="19">
    <w:abstractNumId w:val="12"/>
  </w:num>
  <w:num w:numId="20">
    <w:abstractNumId w:val="0"/>
  </w:num>
  <w:num w:numId="21">
    <w:abstractNumId w:val="8"/>
  </w:num>
  <w:num w:numId="22">
    <w:abstractNumId w:val="10"/>
  </w:num>
  <w:num w:numId="23">
    <w:abstractNumId w:val="5"/>
  </w:num>
  <w:num w:numId="24">
    <w:abstractNumId w:val="14"/>
  </w:num>
  <w:num w:numId="25">
    <w:abstractNumId w:val="8"/>
    <w:lvlOverride w:ilvl="0">
      <w:startOverride w:val="1"/>
    </w:lvlOverride>
  </w:num>
  <w:num w:numId="26">
    <w:abstractNumId w:val="14"/>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EB"/>
    <w:rsid w:val="001A6440"/>
    <w:rsid w:val="00273229"/>
    <w:rsid w:val="0036661C"/>
    <w:rsid w:val="005102F3"/>
    <w:rsid w:val="00645DA4"/>
    <w:rsid w:val="0078249E"/>
    <w:rsid w:val="00797E35"/>
    <w:rsid w:val="007A3703"/>
    <w:rsid w:val="00880EAD"/>
    <w:rsid w:val="009B1548"/>
    <w:rsid w:val="00AF7C66"/>
    <w:rsid w:val="00D84CD3"/>
    <w:rsid w:val="00E457B9"/>
    <w:rsid w:val="00F54020"/>
    <w:rsid w:val="00F62DEB"/>
    <w:rsid w:val="00F816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41CAE-FCC1-4858-A3A3-F184F768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2DE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62DE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 w:type="paragraph" w:customStyle="1" w:styleId="Textbody">
    <w:name w:val="Text body"/>
    <w:basedOn w:val="Standard"/>
    <w:rsid w:val="00F62DEB"/>
    <w:pPr>
      <w:spacing w:after="120"/>
    </w:pPr>
  </w:style>
  <w:style w:type="paragraph" w:styleId="NormalWeb">
    <w:name w:val="Normal (Web)"/>
    <w:basedOn w:val="Normal"/>
    <w:rsid w:val="00F62DEB"/>
    <w:pPr>
      <w:widowControl/>
      <w:suppressAutoHyphens w:val="0"/>
      <w:spacing w:before="100" w:after="100"/>
      <w:textAlignment w:val="auto"/>
    </w:pPr>
    <w:rPr>
      <w:rFonts w:eastAsia="Times New Roman" w:cs="Times New Roman"/>
      <w:kern w:val="0"/>
    </w:rPr>
  </w:style>
  <w:style w:type="paragraph" w:styleId="Paragraphedeliste">
    <w:name w:val="List Paragraph"/>
    <w:basedOn w:val="Normal"/>
    <w:rsid w:val="00F62DEB"/>
    <w:pPr>
      <w:ind w:left="720"/>
    </w:pPr>
  </w:style>
  <w:style w:type="paragraph" w:customStyle="1" w:styleId="WW-Standard">
    <w:name w:val="WW-Standard"/>
    <w:rsid w:val="00F62DE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 w:type="character" w:styleId="Lienhypertexte">
    <w:name w:val="Hyperlink"/>
    <w:basedOn w:val="Policepardfaut"/>
    <w:rsid w:val="00F62DEB"/>
    <w:rPr>
      <w:color w:val="0563C1"/>
      <w:u w:val="single"/>
    </w:rPr>
  </w:style>
  <w:style w:type="paragraph" w:styleId="Sansinterligne">
    <w:name w:val="No Spacing"/>
    <w:rsid w:val="00645DA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 w:type="numbering" w:customStyle="1" w:styleId="WWNum1">
    <w:name w:val="WWNum1"/>
    <w:basedOn w:val="Aucuneliste"/>
    <w:rsid w:val="00797E35"/>
    <w:pPr>
      <w:numPr>
        <w:numId w:val="21"/>
      </w:numPr>
    </w:pPr>
  </w:style>
  <w:style w:type="numbering" w:customStyle="1" w:styleId="WWNum3">
    <w:name w:val="WWNum3"/>
    <w:basedOn w:val="Aucuneliste"/>
    <w:rsid w:val="00797E35"/>
    <w:pPr>
      <w:numPr>
        <w:numId w:val="22"/>
      </w:numPr>
    </w:pPr>
  </w:style>
  <w:style w:type="numbering" w:customStyle="1" w:styleId="WWNum4">
    <w:name w:val="WWNum4"/>
    <w:basedOn w:val="Aucuneliste"/>
    <w:rsid w:val="00797E35"/>
    <w:pPr>
      <w:numPr>
        <w:numId w:val="23"/>
      </w:numPr>
    </w:pPr>
  </w:style>
  <w:style w:type="numbering" w:customStyle="1" w:styleId="WWNum5">
    <w:name w:val="WWNum5"/>
    <w:basedOn w:val="Aucuneliste"/>
    <w:rsid w:val="00797E3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8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ee.fr/fr/ffc/docs_ffc/IP88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ina.fr/video/I08015613/edgar-morin-a-propos-de-la-culture-de-masse-vide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ee.fr/fr/themes/tableau.asp?reg_id=0&amp;ref_id=NATTEF05443" TargetMode="External"/><Relationship Id="rId11" Type="http://schemas.openxmlformats.org/officeDocument/2006/relationships/hyperlink" Target="http://www.ina.fr/video/I08015613/edgar-morin-a-propos-de-la-culture-de-masse-video.html" TargetMode="External"/><Relationship Id="rId5" Type="http://schemas.openxmlformats.org/officeDocument/2006/relationships/image" Target="media/image1.jpeg"/><Relationship Id="rId10" Type="http://schemas.openxmlformats.org/officeDocument/2006/relationships/hyperlink" Target="http://www.ina.fr/media/entretiens/video/I08015613/edgar-morin-a-propos-de-la-culture-de-masse.fr.html" TargetMode="External"/><Relationship Id="rId4" Type="http://schemas.openxmlformats.org/officeDocument/2006/relationships/webSettings" Target="webSettings.xml"/><Relationship Id="rId9" Type="http://schemas.openxmlformats.org/officeDocument/2006/relationships/hyperlink" Target="http://www.ina.fr/media/entretiens/video/I08015613/edgar-morin-a-propos-de-la-culture-de-masse.fr.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1448</Words>
  <Characters>7966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kempf</dc:creator>
  <cp:keywords/>
  <dc:description/>
  <cp:lastModifiedBy>gregory kempf</cp:lastModifiedBy>
  <cp:revision>8</cp:revision>
  <dcterms:created xsi:type="dcterms:W3CDTF">2015-05-26T19:55:00Z</dcterms:created>
  <dcterms:modified xsi:type="dcterms:W3CDTF">2015-05-27T04:37:00Z</dcterms:modified>
</cp:coreProperties>
</file>