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28" w:rsidRPr="009F4C28" w:rsidRDefault="009F4C28" w:rsidP="009F4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consommation est un marqueur social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 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fr-FR"/>
        </w:rPr>
        <w:t>DOCUMENT 1 :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fr-FR"/>
        </w:rPr>
        <w:t>Vous êtes deux scénaristes pour la nouvelle série de France3. Les producteurs vous ont imposé six personnages avec les caractéristiques ci-dessous (le casting a été fait avant qu’on fasse appel à vous). Cependant, pour donner de l’épaisseur à ces personnages, il faut que vous définissiez leurs occupations, les différents produits qu’ils consomment, ce qu’ils aiment…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 </w:t>
      </w:r>
      <w:r w:rsidRPr="009F4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Voici la description des six personnages :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fr-FR"/>
        </w:rPr>
        <w:t>Un commerçant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 : - 52 ans - tient une supérette à Arbois - Marié et travaille avec sa femme - bénéfice mensuel moyen : 4000 euros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br/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fr-FR"/>
        </w:rPr>
        <w:t>Une institutrice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: - 49 ans - mariée avec un instituteur - habite à Besançon - traitement mensuel du ménage: 3800 euros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br/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fr-FR"/>
        </w:rPr>
        <w:t>Un ouvrier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: - 25 ans - célibataire - chez PSA Montbéliard - salaire mensuel: 1250 euros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br/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fr-FR"/>
        </w:rPr>
        <w:t>Un juge d’instruction 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: - 43 ans - divorcé - traitement mensuel (plus primes): 5600 euros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br/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fr-FR"/>
        </w:rPr>
        <w:t>Un comédien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 : -28 ans - célibataire - dans une petite troupe de théâtre local - cachets et indemnités d’intermittent du spectacle (moyenne mensuelle) : 1300 euros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br/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fr-FR"/>
        </w:rPr>
        <w:t>Un exploitant agricole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 : - 40 ans - marié (sa femme est « femme au foyer ») - possède une très grosse exploitation et emploie cinq salariés - bénéfice mensuel moyen : 5400 euros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Choisissez, dans la liste ci-dessous, les types de consommation qui ont le plus de chance d’apparaître, selon vous, chez chacun de ces personnages (Remplissez le premier tableau avec une seule possibilité dans chaque case).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fr-FR"/>
        </w:rPr>
        <w:t>Spécialités culinaires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 : Sushi/pâté de légumes bio/gratin dauphinois/hamburger/pot au feu/foie gras poêlé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br/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fr-FR"/>
        </w:rPr>
        <w:t>Type de moyens de transport privilégié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: vélo/Audi A5/Porsche Cayenne/Peugeot 307 </w:t>
      </w:r>
      <w:proofErr w:type="spellStart"/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tunning</w:t>
      </w:r>
      <w:proofErr w:type="spellEnd"/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/Citroën </w:t>
      </w:r>
      <w:proofErr w:type="spellStart"/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Berlingo</w:t>
      </w:r>
      <w:proofErr w:type="spellEnd"/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/Peugeot 607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br/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fr-FR"/>
        </w:rPr>
        <w:t>Pratiques sportives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 : golf/pétanque/footing/natation/ski nautique/pêche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br/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fr-FR"/>
        </w:rPr>
        <w:t>Genre musical préféré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 : </w:t>
      </w:r>
      <w:proofErr w:type="spellStart"/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R’n’B</w:t>
      </w:r>
      <w:proofErr w:type="spellEnd"/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/jazz/musique classique/variété française/n’écoute pas de musique/musique du monde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br/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fr-FR"/>
        </w:rPr>
        <w:t>Lieux des dernières vacances :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  camping  à la ferme en Bretagne/mobile home au camping municipal du Cap d’Agde/Marrakech en voyage organisé/traversée Marseille-Corse  sur le voilier d’un ami/trekking au Népal/ club-</w:t>
      </w:r>
      <w:proofErr w:type="spellStart"/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med</w:t>
      </w:r>
      <w:proofErr w:type="spellEnd"/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des Seychelles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br/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fr-FR"/>
        </w:rPr>
        <w:t>Lectures préférées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 : Bandes dessinées/Le monde/le progrès/ne lie jamais/romans/L’équipe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br/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fr-FR"/>
        </w:rPr>
        <w:t>Loisirs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 : opéra/lecture/club sportif/chasse/équitation/parapente 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29"/>
        <w:gridCol w:w="1435"/>
        <w:gridCol w:w="1267"/>
        <w:gridCol w:w="1162"/>
        <w:gridCol w:w="1363"/>
        <w:gridCol w:w="1361"/>
      </w:tblGrid>
      <w:tr w:rsidR="009F4C28" w:rsidRPr="009F4C28" w:rsidTr="009F4C28"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commerçant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institutrice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ouvrier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juge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comédien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agriculteur</w:t>
            </w:r>
          </w:p>
        </w:tc>
      </w:tr>
      <w:tr w:rsidR="009F4C28" w:rsidRPr="009F4C28" w:rsidTr="009F4C28"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Spécialités culinaires 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9F4C28" w:rsidRPr="009F4C28" w:rsidTr="009F4C28"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Type de moyens de transport privilégié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9F4C28" w:rsidRPr="009F4C28" w:rsidTr="009F4C28">
        <w:trPr>
          <w:trHeight w:val="356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Pratiques sportives 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9F4C28" w:rsidRPr="009F4C28" w:rsidTr="009F4C28"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Genre musical préféré 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9F4C28" w:rsidRPr="009F4C28" w:rsidTr="009F4C28"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Lieu des dernières vacances 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9F4C28" w:rsidRPr="009F4C28" w:rsidTr="009F4C28"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Lectures préférées   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9F4C28" w:rsidRPr="009F4C28" w:rsidTr="009F4C28"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Loisirs  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</w:tbl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 </w:t>
      </w:r>
      <w:r w:rsidRPr="009F4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                Après avoir pris en compte l’avis des spectateurs (c'est-à-dire l’ensemble des élèves de la classe) par un sondage, noter les suffrages majoritaires et leur pourcentage pour les trois types de consommation qui suivent.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 Voir fiche méthode n°2 pour les calculs de pourcentage : ……………………………………………………</w:t>
      </w: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 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432"/>
        <w:gridCol w:w="1439"/>
        <w:gridCol w:w="1271"/>
        <w:gridCol w:w="1167"/>
        <w:gridCol w:w="1367"/>
        <w:gridCol w:w="1364"/>
      </w:tblGrid>
      <w:tr w:rsidR="009F4C28" w:rsidRPr="009F4C28" w:rsidTr="009F4C28"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commerçant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institutrice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ouvrier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juge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comédien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agriculteur</w:t>
            </w:r>
          </w:p>
        </w:tc>
      </w:tr>
      <w:tr w:rsidR="009F4C28" w:rsidRPr="009F4C28" w:rsidTr="009F4C28"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Spécialité culinaire 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9F4C28" w:rsidRPr="009F4C28" w:rsidTr="009F4C28"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Lectures préférées 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9F4C28" w:rsidRPr="009F4C28" w:rsidTr="009F4C28"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Loisirs 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</w:tbl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lastRenderedPageBreak/>
        <w:t> </w:t>
      </w:r>
      <w:r w:rsidRPr="009F4C28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Que constate-t-on ?.........................................................................................................................................................................................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Il va maintenant s’agir de comparer les résultats trouvés par ce sondage avec la réalité observée grâce aux statistiques de l’INSEE.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</w:t>
      </w:r>
      <w:r w:rsidRPr="009F4C2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fr-FR"/>
        </w:rPr>
        <w:t>DOCUMENT 2 :</w:t>
      </w:r>
    </w:p>
    <w:p w:rsidR="009F4C28" w:rsidRPr="009F4C28" w:rsidRDefault="009F4C28" w:rsidP="009F4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fr-FR"/>
        </w:rPr>
        <w:drawing>
          <wp:inline distT="0" distB="0" distL="0" distR="0" wp14:anchorId="16201806" wp14:editId="68466AD4">
            <wp:extent cx="5762625" cy="3076575"/>
            <wp:effectExtent l="0" t="0" r="9525" b="9525"/>
            <wp:docPr id="1" name="Image 1" descr="C:\Users\Franck\Desktop\s_e_s\Comptes rendus\Groupe 2011\MarqueurSoc_fichiers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k\Desktop\s_e_s\Comptes rendus\Groupe 2011\MarqueurSoc_fichiers\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Quelle relation met en évidence ce graphique ? Quelles explications le texte nous donne-t-il quant à ce constat ?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Après avoir déterminé le niveau scolaire probable de nos personnages, vérifiez si les </w:t>
      </w:r>
      <w:r w:rsidRPr="009F4C2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spécialités culinaires </w:t>
      </w:r>
      <w:r w:rsidRPr="009F4C28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que le sondage a permis de retenir correspondent à ce qui se passe le plus souvent dans la réalité des pratiques de consommation.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fr-FR"/>
        </w:rPr>
        <w:t>DOCUMENT 3 :</w:t>
      </w:r>
      <w:r w:rsidRPr="009F4C28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352"/>
        <w:gridCol w:w="1501"/>
        <w:gridCol w:w="1500"/>
        <w:gridCol w:w="1377"/>
        <w:gridCol w:w="1413"/>
      </w:tblGrid>
      <w:tr w:rsidR="009F4C28" w:rsidRPr="009F4C28" w:rsidTr="009F4C28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Taux d’abonnement (en %) en 2006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Exploitants agricoles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Artisans, commerçants, chefs </w:t>
            </w: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lastRenderedPageBreak/>
              <w:t>d’entreprise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lastRenderedPageBreak/>
              <w:t xml:space="preserve">Cadres et professions intellectuelles </w:t>
            </w: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lastRenderedPageBreak/>
              <w:t>supérieures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lastRenderedPageBreak/>
              <w:t>ouvriers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Ensemble</w:t>
            </w:r>
          </w:p>
        </w:tc>
      </w:tr>
      <w:tr w:rsidR="009F4C28" w:rsidRPr="009F4C28" w:rsidTr="009F4C28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lastRenderedPageBreak/>
              <w:t>Club de sport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29</w:t>
            </w:r>
          </w:p>
        </w:tc>
      </w:tr>
      <w:tr w:rsidR="009F4C28" w:rsidRPr="009F4C28" w:rsidTr="009F4C28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Théâtre ou cinéma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3,5</w:t>
            </w:r>
          </w:p>
        </w:tc>
      </w:tr>
      <w:tr w:rsidR="009F4C28" w:rsidRPr="009F4C28" w:rsidTr="009F4C28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Journaux, revues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C28" w:rsidRPr="009F4C28" w:rsidRDefault="009F4C28" w:rsidP="009F4C28">
            <w:pPr>
              <w:spacing w:before="100" w:beforeAutospacing="1" w:line="253" w:lineRule="atLeast"/>
              <w:rPr>
                <w:rFonts w:ascii="Calibri" w:eastAsia="Times New Roman" w:hAnsi="Calibri" w:cs="Times New Roman"/>
                <w:lang w:eastAsia="fr-FR"/>
              </w:rPr>
            </w:pPr>
            <w:r w:rsidRPr="009F4C2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35,5</w:t>
            </w:r>
          </w:p>
        </w:tc>
      </w:tr>
    </w:tbl>
    <w:p w:rsidR="009F4C28" w:rsidRPr="009F4C28" w:rsidRDefault="009F4C28" w:rsidP="009F4C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D’après l’enquête budget de famille, INSEE 2006</w:t>
      </w:r>
      <w:r w:rsidRPr="009F4C28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.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 Faites une phrase avec un chiffre correspondant à l’ensemble des personnes interrogées et un chiffre correspondant à une des catégories socioprofessionnelles (CSP) qui apparaissent dans ce  tableau. 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Après avoir déterminé à quelles CSP appartiennent  nos personnages, vérifiez si les </w:t>
      </w:r>
      <w:r w:rsidRPr="009F4C2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pratiques de loisir et les lectures préférées </w:t>
      </w:r>
      <w:r w:rsidRPr="009F4C28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 xml:space="preserve">que le sondage </w:t>
      </w:r>
      <w:proofErr w:type="gramStart"/>
      <w:r w:rsidRPr="009F4C28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a</w:t>
      </w:r>
      <w:proofErr w:type="gramEnd"/>
      <w:r w:rsidRPr="009F4C28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 xml:space="preserve"> permis de retenir correspondent à ce qui se passe le plus souvent dans la réalité des pratiques de </w:t>
      </w:r>
      <w:proofErr w:type="spellStart"/>
      <w:r w:rsidRPr="009F4C28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consommation.</w:t>
      </w:r>
      <w:r w:rsidRPr="009F4C2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fr-FR"/>
        </w:rPr>
        <w:t>Expliquez</w:t>
      </w:r>
      <w:proofErr w:type="spellEnd"/>
      <w:r w:rsidRPr="009F4C2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fr-FR"/>
        </w:rPr>
        <w:t>…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 </w:t>
      </w:r>
      <w:r w:rsidRPr="009F4C28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fr-FR"/>
        </w:rPr>
        <w:t>BILAN : </w:t>
      </w:r>
      <w:r w:rsidRPr="009F4C28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Résumez les différents critères qui nous ont permis d’attribuer à chaque personnage leurs pratiques de consommation.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Montrez que les statistiques de l’INSEE permettent de prouver qu’il existe des pratiques de consommation différentes selon les catégories d’individus.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9F4C28" w:rsidRPr="009F4C28" w:rsidRDefault="009F4C28" w:rsidP="009F4C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9F4C2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fr-FR"/>
        </w:rPr>
        <w:t>D’après une idée originale de NVD.</w:t>
      </w:r>
    </w:p>
    <w:p w:rsidR="005F5393" w:rsidRDefault="005F5393">
      <w:bookmarkStart w:id="0" w:name="_GoBack"/>
      <w:bookmarkEnd w:id="0"/>
    </w:p>
    <w:sectPr w:rsidR="005F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28"/>
    <w:rsid w:val="005F5393"/>
    <w:rsid w:val="009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619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1</cp:revision>
  <dcterms:created xsi:type="dcterms:W3CDTF">2015-05-02T13:39:00Z</dcterms:created>
  <dcterms:modified xsi:type="dcterms:W3CDTF">2015-05-02T13:40:00Z</dcterms:modified>
</cp:coreProperties>
</file>