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FB" w:rsidRPr="006473B0" w:rsidRDefault="008316FB" w:rsidP="008316FB">
      <w:pPr>
        <w:jc w:val="center"/>
        <w:rPr>
          <w:b/>
          <w:sz w:val="32"/>
        </w:rPr>
      </w:pPr>
      <w:r w:rsidRPr="006473B0">
        <w:rPr>
          <w:b/>
          <w:sz w:val="32"/>
        </w:rPr>
        <w:t>SJEPG : droit, éco, gestion, AES</w:t>
      </w:r>
    </w:p>
    <w:p w:rsidR="008316FB" w:rsidRPr="008316FB" w:rsidRDefault="008B6017" w:rsidP="008316FB">
      <w:pPr>
        <w:jc w:val="center"/>
      </w:pPr>
      <w:r>
        <w:t>Présentation de C</w:t>
      </w:r>
      <w:r w:rsidR="008316FB">
        <w:t>hristophe Lang</w:t>
      </w:r>
      <w:r>
        <w:t>, directeur des études</w:t>
      </w:r>
    </w:p>
    <w:p w:rsidR="008316FB" w:rsidRDefault="008316FB" w:rsidP="008316FB"/>
    <w:p w:rsidR="008316FB" w:rsidRDefault="008316FB" w:rsidP="008316FB">
      <w:r>
        <w:t>3 licences, 3 licences pro, 17 masters, 3 labos de recherche.</w:t>
      </w:r>
    </w:p>
    <w:p w:rsidR="006473B0" w:rsidRDefault="006473B0" w:rsidP="008316FB"/>
    <w:p w:rsidR="006473B0" w:rsidRDefault="006473B0" w:rsidP="008316FB">
      <w:r>
        <w:t>TD : 35 étudiants par groupe. Exercices d’application du cours. Suivi pédagogique.</w:t>
      </w:r>
    </w:p>
    <w:p w:rsidR="006473B0" w:rsidRDefault="006473B0" w:rsidP="008316FB">
      <w:r>
        <w:t>Contrôle continu + examens.</w:t>
      </w:r>
    </w:p>
    <w:p w:rsidR="006473B0" w:rsidRDefault="006473B0" w:rsidP="008316FB">
      <w:r>
        <w:t>Suivi personnalisé.</w:t>
      </w:r>
    </w:p>
    <w:p w:rsidR="006473B0" w:rsidRDefault="006473B0" w:rsidP="008316FB">
      <w:r>
        <w:t>Travail personnel.</w:t>
      </w:r>
    </w:p>
    <w:p w:rsidR="006473B0" w:rsidRDefault="006473B0" w:rsidP="008316FB"/>
    <w:p w:rsidR="006473B0" w:rsidRDefault="006473B0" w:rsidP="008316FB">
      <w:r>
        <w:t>En CM, de plus en plus de classe inversée. Cours fourni en amont. Des questions d’élèves en CM.</w:t>
      </w:r>
    </w:p>
    <w:p w:rsidR="006473B0" w:rsidRDefault="006473B0" w:rsidP="008316FB"/>
    <w:p w:rsidR="006473B0" w:rsidRDefault="006473B0" w:rsidP="008316FB">
      <w:r>
        <w:t>Aide à la réussite : tutorat, aide personnalisée, bureau accueil réussite</w:t>
      </w:r>
    </w:p>
    <w:p w:rsidR="006473B0" w:rsidRDefault="006473B0" w:rsidP="008316FB"/>
    <w:p w:rsidR="006473B0" w:rsidRDefault="006473B0" w:rsidP="008316FB">
      <w:r>
        <w:t>Mobilité : Erasmus, …</w:t>
      </w:r>
    </w:p>
    <w:p w:rsidR="006473B0" w:rsidRDefault="006473B0" w:rsidP="008316FB">
      <w:r>
        <w:t>Stages : en licence (3</w:t>
      </w:r>
      <w:r w:rsidRPr="006473B0">
        <w:rPr>
          <w:vertAlign w:val="superscript"/>
        </w:rPr>
        <w:t>ème</w:t>
      </w:r>
      <w:r>
        <w:t xml:space="preserve"> année) et master. Possibilité de stage dès la 2</w:t>
      </w:r>
      <w:r w:rsidRPr="006473B0">
        <w:rPr>
          <w:vertAlign w:val="superscript"/>
        </w:rPr>
        <w:t>ème</w:t>
      </w:r>
      <w:r>
        <w:t xml:space="preserve"> avec l’UE libre stage (proposée par le service OSE).</w:t>
      </w:r>
    </w:p>
    <w:p w:rsidR="006473B0" w:rsidRDefault="006473B0" w:rsidP="008316FB">
      <w:r>
        <w:t>Professionnalisation : formation continue, alternance, apprentissage.</w:t>
      </w:r>
    </w:p>
    <w:p w:rsidR="006473B0" w:rsidRDefault="006473B0" w:rsidP="008316FB"/>
    <w:p w:rsidR="006473B0" w:rsidRDefault="006473B0" w:rsidP="008316FB">
      <w:r>
        <w:t>On peut changer de filière :</w:t>
      </w:r>
    </w:p>
    <w:p w:rsidR="006473B0" w:rsidRDefault="006473B0" w:rsidP="008316FB">
      <w:r>
        <w:t>- au sein de l’UFR : passage d’une licence à l’autre. L1 en droit, L2 en AES, par exemple.</w:t>
      </w:r>
    </w:p>
    <w:p w:rsidR="006473B0" w:rsidRDefault="006473B0" w:rsidP="008316FB">
      <w:r>
        <w:t>- avec le reste de l’UFC : passerelles possibles sous certaines conditions.</w:t>
      </w:r>
    </w:p>
    <w:p w:rsidR="00244128" w:rsidRDefault="00244128" w:rsidP="008316FB"/>
    <w:p w:rsidR="00244128" w:rsidRDefault="001827EA" w:rsidP="008316FB">
      <w:r>
        <w:t>1</w:t>
      </w:r>
      <w:r w:rsidRPr="001827EA">
        <w:rPr>
          <w:vertAlign w:val="superscript"/>
        </w:rPr>
        <w:t>ère</w:t>
      </w:r>
      <w:r>
        <w:t xml:space="preserve"> année de droit : 32 % de réussite </w:t>
      </w:r>
      <w:r w:rsidR="008B6017">
        <w:t>parmi</w:t>
      </w:r>
      <w:r>
        <w:t xml:space="preserve"> les inscrits.</w:t>
      </w:r>
    </w:p>
    <w:p w:rsidR="001827EA" w:rsidRDefault="001827EA" w:rsidP="008316FB">
      <w:r>
        <w:t>AES : 37,5 % Eco-gestion : 46 %.</w:t>
      </w:r>
    </w:p>
    <w:p w:rsidR="00E9366D" w:rsidRDefault="00E9366D" w:rsidP="008316FB"/>
    <w:p w:rsidR="006473B0" w:rsidRDefault="00A92D9C" w:rsidP="008316FB">
      <w:r>
        <w:t>Expert-comptable : DCG ou licence éco-gestion, master CCA (compta, contrôle, audit)</w:t>
      </w:r>
    </w:p>
    <w:p w:rsidR="00A92D9C" w:rsidRDefault="00A92D9C" w:rsidP="008316FB"/>
    <w:p w:rsidR="00A92D9C" w:rsidRDefault="00B95799" w:rsidP="008316FB">
      <w:r>
        <w:t>DUT GEA (avoir la moyenne sans la note de stage) =&gt; L3 en éco-gestion ou AES.</w:t>
      </w:r>
    </w:p>
    <w:p w:rsidR="00B95799" w:rsidRDefault="00B95799" w:rsidP="008316FB"/>
    <w:p w:rsidR="00B95799" w:rsidRDefault="00B95799" w:rsidP="008316FB">
      <w:r>
        <w:t>Pr le reste, pas de règles spécifiques</w:t>
      </w:r>
      <w:r w:rsidR="008B6017">
        <w:t xml:space="preserve"> pour le passage DUT =&gt; licence</w:t>
      </w:r>
      <w:r>
        <w:t>. Peu de passerelles vers la L3.</w:t>
      </w:r>
    </w:p>
    <w:p w:rsidR="00B95799" w:rsidRDefault="00B95799" w:rsidP="008316FB"/>
    <w:p w:rsidR="00B95799" w:rsidRDefault="00B95799" w:rsidP="008316FB">
      <w:r>
        <w:t xml:space="preserve">DUT carrières juridiques </w:t>
      </w:r>
      <w:r w:rsidRPr="00B95799">
        <w:rPr>
          <w:u w:val="single"/>
        </w:rPr>
        <w:t>parfois</w:t>
      </w:r>
      <w:r>
        <w:t xml:space="preserve"> en L2.</w:t>
      </w:r>
    </w:p>
    <w:p w:rsidR="00B95799" w:rsidRDefault="00B95799" w:rsidP="008316FB">
      <w:r>
        <w:t>Si souhait d’une filière longue en droit, s’inscrire en L1 Droit.</w:t>
      </w:r>
    </w:p>
    <w:p w:rsidR="006473B0" w:rsidRDefault="006473B0" w:rsidP="008316FB"/>
    <w:p w:rsidR="004E64DA" w:rsidRPr="008316FB" w:rsidRDefault="008316FB" w:rsidP="004E64DA">
      <w:r w:rsidRPr="008316FB">
        <w:t>DU</w:t>
      </w:r>
      <w:r w:rsidR="008B6017">
        <w:t xml:space="preserve"> (diplôme universitaire)</w:t>
      </w:r>
      <w:bookmarkStart w:id="0" w:name="_GoBack"/>
      <w:bookmarkEnd w:id="0"/>
      <w:r w:rsidRPr="008316FB">
        <w:t xml:space="preserve"> : </w:t>
      </w:r>
      <w:r w:rsidR="004E64DA">
        <w:t>formation continue.</w:t>
      </w:r>
      <w:r w:rsidR="005C6A7F">
        <w:t xml:space="preserve"> Ne valide pas un niveau post-bac. Mais certifie des compétences.</w:t>
      </w:r>
    </w:p>
    <w:sectPr w:rsidR="004E64DA" w:rsidRPr="0083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FB"/>
    <w:rsid w:val="001827EA"/>
    <w:rsid w:val="00244128"/>
    <w:rsid w:val="003D5C10"/>
    <w:rsid w:val="003E789A"/>
    <w:rsid w:val="004E64DA"/>
    <w:rsid w:val="005C6A7F"/>
    <w:rsid w:val="006473B0"/>
    <w:rsid w:val="008316FB"/>
    <w:rsid w:val="008B6017"/>
    <w:rsid w:val="00A4707F"/>
    <w:rsid w:val="00A92D9C"/>
    <w:rsid w:val="00B95799"/>
    <w:rsid w:val="00E9366D"/>
    <w:rsid w:val="00F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FDD4"/>
  <w15:docId w15:val="{80F9134D-9DAD-4166-BC4D-B3523183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HP</cp:lastModifiedBy>
  <cp:revision>15</cp:revision>
  <dcterms:created xsi:type="dcterms:W3CDTF">2017-11-16T14:39:00Z</dcterms:created>
  <dcterms:modified xsi:type="dcterms:W3CDTF">2017-11-17T10:33:00Z</dcterms:modified>
</cp:coreProperties>
</file>