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44" w:rsidRDefault="0045615C" w:rsidP="006006D3">
      <w:pPr>
        <w:jc w:val="both"/>
        <w:rPr>
          <w:i/>
          <w:iCs/>
          <w:color w:val="505046" w:themeColor="text2"/>
          <w:spacing w:val="5"/>
          <w:sz w:val="24"/>
          <w:szCs w:val="24"/>
        </w:rPr>
      </w:pPr>
      <w:sdt>
        <w:sdtPr>
          <w:rPr>
            <w:i/>
            <w:iCs/>
            <w:smallCaps/>
            <w:color w:val="505046" w:themeColor="text2"/>
            <w:spacing w:val="5"/>
            <w:sz w:val="24"/>
            <w:szCs w:val="24"/>
          </w:rPr>
          <w:id w:val="-689369987"/>
          <w:docPartObj>
            <w:docPartGallery w:val="Cover Pages"/>
            <w:docPartUnique/>
          </w:docPartObj>
        </w:sdtPr>
        <w:sdtEndPr/>
        <w:sdtContent>
          <w:r w:rsidR="00EA385C">
            <w:rPr>
              <w:i/>
              <w:iCs/>
              <w:smallCaps/>
              <w:noProof/>
              <w:color w:val="505046" w:themeColor="text2"/>
              <w:spacing w:val="5"/>
              <w:sz w:val="24"/>
              <w:szCs w:val="24"/>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D2F75E"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e84c22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e84c22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e84c22 [3204]" strokecolor="#e84c22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e84c22 [3204]" strokecolor="#e84c22 [3204]" strokeweight="3pt">
                      <v:stroke linestyle="thinThin"/>
                      <v:shadow color="#1f2f3f" opacity=".5" offset=",3pt"/>
                    </v:oval>
                    <w10:wrap anchorx="page" anchory="page"/>
                  </v:group>
                </w:pict>
              </mc:Fallback>
            </mc:AlternateContent>
          </w:r>
          <w:r w:rsidR="00EA385C">
            <w:rPr>
              <w:i/>
              <w:iCs/>
              <w:smallCaps/>
              <w:noProof/>
              <w:color w:val="505046" w:themeColor="text2"/>
              <w:spacing w:val="5"/>
              <w:sz w:val="24"/>
              <w:szCs w:val="24"/>
            </w:rPr>
            <mc:AlternateContent>
              <mc:Choice Requires="wps">
                <w:drawing>
                  <wp:anchor distT="0" distB="0" distL="114300" distR="114300" simplePos="0" relativeHeight="251672576" behindDoc="0" locked="0" layoutInCell="0" allowOverlap="1" wp14:editId="0434A870">
                    <wp:simplePos x="0" y="0"/>
                    <wp:positionH relativeFrom="margin">
                      <wp:align>left</wp:align>
                    </wp:positionH>
                    <wp:positionV relativeFrom="page">
                      <wp:align>center</wp:align>
                    </wp:positionV>
                    <wp:extent cx="4663440" cy="5027930"/>
                    <wp:effectExtent l="0" t="0" r="0" b="127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490" w:rsidRPr="001759E3" w:rsidRDefault="006D1490">
                                <w:pPr>
                                  <w:rPr>
                                    <w:rFonts w:asciiTheme="majorHAnsi" w:eastAsiaTheme="majorEastAsia" w:hAnsiTheme="majorHAnsi" w:cstheme="majorBidi"/>
                                    <w:smallCaps/>
                                    <w:color w:val="A36800" w:themeColor="accent2" w:themeShade="80"/>
                                    <w:spacing w:val="20"/>
                                    <w:sz w:val="36"/>
                                    <w:szCs w:val="56"/>
                                  </w:rPr>
                                </w:pPr>
                                <w:r w:rsidRPr="001759E3">
                                  <w:rPr>
                                    <w:rFonts w:asciiTheme="majorHAnsi" w:eastAsiaTheme="majorEastAsia" w:hAnsiTheme="majorHAnsi" w:cstheme="majorBidi"/>
                                    <w:smallCaps/>
                                    <w:color w:val="A36800" w:themeColor="accent2" w:themeShade="80"/>
                                    <w:spacing w:val="20"/>
                                    <w:sz w:val="36"/>
                                    <w:szCs w:val="56"/>
                                  </w:rPr>
                                  <w:t xml:space="preserve">Compte-rendu de l’atelier 3 : </w:t>
                                </w:r>
                              </w:p>
                              <w:p w:rsidR="006D1490" w:rsidRPr="001759E3" w:rsidRDefault="006D1490">
                                <w:pPr>
                                  <w:rPr>
                                    <w:rFonts w:asciiTheme="majorHAnsi" w:eastAsiaTheme="majorEastAsia" w:hAnsiTheme="majorHAnsi" w:cstheme="majorBidi"/>
                                    <w:smallCaps/>
                                    <w:color w:val="A36800" w:themeColor="accent2" w:themeShade="80"/>
                                    <w:spacing w:val="20"/>
                                    <w:sz w:val="36"/>
                                    <w:szCs w:val="56"/>
                                  </w:rPr>
                                </w:pPr>
                                <w:r w:rsidRPr="001759E3">
                                  <w:rPr>
                                    <w:rFonts w:asciiTheme="majorHAnsi" w:eastAsiaTheme="majorEastAsia" w:hAnsiTheme="majorHAnsi" w:cstheme="majorBidi"/>
                                    <w:smallCaps/>
                                    <w:color w:val="A36800" w:themeColor="accent2" w:themeShade="80"/>
                                    <w:spacing w:val="20"/>
                                    <w:sz w:val="36"/>
                                    <w:szCs w:val="56"/>
                                  </w:rPr>
                                  <w:t>comment les marchés imparfaitement concurrentiels fonctionnent-ils et quelles sont les principales défaillances du marché ?</w:t>
                                </w:r>
                              </w:p>
                              <w:p w:rsidR="006D1490" w:rsidRDefault="0045615C">
                                <w:pPr>
                                  <w:rPr>
                                    <w:i/>
                                    <w:iCs/>
                                    <w:color w:val="A36800" w:themeColor="accent2" w:themeShade="80"/>
                                    <w:sz w:val="28"/>
                                    <w:szCs w:val="28"/>
                                  </w:rPr>
                                </w:pP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sidR="0085570A">
                                      <w:rPr>
                                        <w:i/>
                                        <w:iCs/>
                                        <w:color w:val="A36800" w:themeColor="accent2" w:themeShade="80"/>
                                        <w:sz w:val="28"/>
                                        <w:szCs w:val="28"/>
                                      </w:rPr>
                                      <w:t>Marc MONTOUSSE</w:t>
                                    </w:r>
                                  </w:sdtContent>
                                </w:sdt>
                              </w:p>
                              <w:p w:rsidR="006D1490" w:rsidRDefault="006D1490">
                                <w:pPr>
                                  <w:rPr>
                                    <w:i/>
                                    <w:iCs/>
                                    <w:color w:val="A36800" w:themeColor="accent2" w:themeShade="80"/>
                                    <w:sz w:val="28"/>
                                    <w:szCs w:val="28"/>
                                  </w:rPr>
                                </w:pPr>
                              </w:p>
                              <w:p w:rsidR="006D1490" w:rsidRDefault="0045615C">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EndPr/>
                                  <w:sdtContent>
                                    <w:r w:rsidR="0085570A">
                                      <w:t>Plan National de Formation 2019 – Nouveaux programmes de SES          7 et 8 février 2019.</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89" o:spid="_x0000_s1026" style="position:absolute;left:0;text-align:left;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" o:allowincell="f" filled="f" stroked="f">
                    <v:textbox>
                      <w:txbxContent>
                        <w:p w:rsidR="006D1490" w:rsidRPr="001759E3" w:rsidRDefault="006D1490">
                          <w:pPr>
                            <w:rPr>
                              <w:rFonts w:asciiTheme="majorHAnsi" w:eastAsiaTheme="majorEastAsia" w:hAnsiTheme="majorHAnsi" w:cstheme="majorBidi"/>
                              <w:smallCaps/>
                              <w:color w:val="A36800" w:themeColor="accent2" w:themeShade="80"/>
                              <w:spacing w:val="20"/>
                              <w:sz w:val="36"/>
                              <w:szCs w:val="56"/>
                            </w:rPr>
                          </w:pPr>
                          <w:r w:rsidRPr="001759E3">
                            <w:rPr>
                              <w:rFonts w:asciiTheme="majorHAnsi" w:eastAsiaTheme="majorEastAsia" w:hAnsiTheme="majorHAnsi" w:cstheme="majorBidi"/>
                              <w:smallCaps/>
                              <w:color w:val="A36800" w:themeColor="accent2" w:themeShade="80"/>
                              <w:spacing w:val="20"/>
                              <w:sz w:val="36"/>
                              <w:szCs w:val="56"/>
                            </w:rPr>
                            <w:t xml:space="preserve">Compte-rendu de l’atelier 3 : </w:t>
                          </w:r>
                        </w:p>
                        <w:p w:rsidR="006D1490" w:rsidRPr="001759E3" w:rsidRDefault="006D1490">
                          <w:pPr>
                            <w:rPr>
                              <w:rFonts w:asciiTheme="majorHAnsi" w:eastAsiaTheme="majorEastAsia" w:hAnsiTheme="majorHAnsi" w:cstheme="majorBidi"/>
                              <w:smallCaps/>
                              <w:color w:val="A36800" w:themeColor="accent2" w:themeShade="80"/>
                              <w:spacing w:val="20"/>
                              <w:sz w:val="36"/>
                              <w:szCs w:val="56"/>
                            </w:rPr>
                          </w:pPr>
                          <w:r w:rsidRPr="001759E3">
                            <w:rPr>
                              <w:rFonts w:asciiTheme="majorHAnsi" w:eastAsiaTheme="majorEastAsia" w:hAnsiTheme="majorHAnsi" w:cstheme="majorBidi"/>
                              <w:smallCaps/>
                              <w:color w:val="A36800" w:themeColor="accent2" w:themeShade="80"/>
                              <w:spacing w:val="20"/>
                              <w:sz w:val="36"/>
                              <w:szCs w:val="56"/>
                            </w:rPr>
                            <w:t>comment les marchés imparfaitement concurrentiels fonctionnent-ils et quelles sont les principales défaillances du marché ?</w:t>
                          </w:r>
                        </w:p>
                        <w:p w:rsidR="006D1490" w:rsidRDefault="00257148">
                          <w:pPr>
                            <w:rPr>
                              <w:i/>
                              <w:iCs/>
                              <w:color w:val="A36800" w:themeColor="accent2" w:themeShade="80"/>
                              <w:sz w:val="28"/>
                              <w:szCs w:val="28"/>
                            </w:rPr>
                          </w:pP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sidR="0085570A">
                                <w:rPr>
                                  <w:i/>
                                  <w:iCs/>
                                  <w:color w:val="A36800" w:themeColor="accent2" w:themeShade="80"/>
                                  <w:sz w:val="28"/>
                                  <w:szCs w:val="28"/>
                                </w:rPr>
                                <w:t>Marc MONTOUSSE</w:t>
                              </w:r>
                            </w:sdtContent>
                          </w:sdt>
                        </w:p>
                        <w:p w:rsidR="006D1490" w:rsidRDefault="006D1490">
                          <w:pPr>
                            <w:rPr>
                              <w:i/>
                              <w:iCs/>
                              <w:color w:val="A36800" w:themeColor="accent2" w:themeShade="80"/>
                              <w:sz w:val="28"/>
                              <w:szCs w:val="28"/>
                            </w:rPr>
                          </w:pPr>
                        </w:p>
                        <w:p w:rsidR="006D1490" w:rsidRDefault="0085570A">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Content>
                              <w:r>
                                <w:t>Plan National de Formation 2019 – Nouveaux programmes de SES          7 et 8 février 2019.</w:t>
                              </w:r>
                            </w:sdtContent>
                          </w:sdt>
                        </w:p>
                      </w:txbxContent>
                    </v:textbox>
                    <w10:wrap anchorx="margin" anchory="page"/>
                  </v:rect>
                </w:pict>
              </mc:Fallback>
            </mc:AlternateContent>
          </w:r>
          <w:r w:rsidR="00EA385C">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1490" w:rsidRDefault="0045615C">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6D1490">
                                      <w:rPr>
                                        <w:color w:val="B43412" w:themeColor="accent1" w:themeShade="BF"/>
                                        <w:sz w:val="24"/>
                                        <w:szCs w:val="24"/>
                                      </w:rPr>
                                      <w:t>Céline BUTSTRAEN</w:t>
                                    </w:r>
                                    <w:r w:rsidR="0085570A">
                                      <w:rPr>
                                        <w:color w:val="B43412" w:themeColor="accent1" w:themeShade="BF"/>
                                        <w:sz w:val="24"/>
                                        <w:szCs w:val="24"/>
                                      </w:rPr>
                                      <w:t xml:space="preserve"> – Académie de Lyon</w:t>
                                    </w:r>
                                  </w:sdtContent>
                                </w:sdt>
                              </w:p>
                              <w:p w:rsidR="006D1490" w:rsidRDefault="0045615C">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9T00:00:00Z">
                                      <w:dateFormat w:val="dd/MM/yyyy"/>
                                      <w:lid w:val="fr-FR"/>
                                      <w:storeMappedDataAs w:val="dateTime"/>
                                      <w:calendar w:val="gregorian"/>
                                    </w:date>
                                  </w:sdtPr>
                                  <w:sdtEndPr/>
                                  <w:sdtContent>
                                    <w:r w:rsidR="006D1490">
                                      <w:rPr>
                                        <w:color w:val="B43412" w:themeColor="accent1" w:themeShade="BF"/>
                                        <w:sz w:val="24"/>
                                        <w:szCs w:val="24"/>
                                      </w:rPr>
                                      <w:t>09/02/2019</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4" o:spid="_x0000_s1027" style="position:absolute;left:0;text-align:left;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" o:allowincell="f" stroked="f">
                    <v:textbox>
                      <w:txbxContent>
                        <w:p w:rsidR="006D1490" w:rsidRDefault="00257148">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6D1490">
                                <w:rPr>
                                  <w:color w:val="B43412" w:themeColor="accent1" w:themeShade="BF"/>
                                  <w:sz w:val="24"/>
                                  <w:szCs w:val="24"/>
                                </w:rPr>
                                <w:t>Céline BUTSTRAEN</w:t>
                              </w:r>
                              <w:r w:rsidR="0085570A">
                                <w:rPr>
                                  <w:color w:val="B43412" w:themeColor="accent1" w:themeShade="BF"/>
                                  <w:sz w:val="24"/>
                                  <w:szCs w:val="24"/>
                                </w:rPr>
                                <w:t xml:space="preserve"> – Académie de Lyon</w:t>
                              </w:r>
                            </w:sdtContent>
                          </w:sdt>
                        </w:p>
                        <w:p w:rsidR="006D1490" w:rsidRDefault="00257148">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9T00:00:00Z">
                                <w:dateFormat w:val="dd/MM/yyyy"/>
                                <w:lid w:val="fr-FR"/>
                                <w:storeMappedDataAs w:val="dateTime"/>
                                <w:calendar w:val="gregorian"/>
                              </w:date>
                            </w:sdtPr>
                            <w:sdtEndPr/>
                            <w:sdtContent>
                              <w:r w:rsidR="006D1490">
                                <w:rPr>
                                  <w:color w:val="B43412" w:themeColor="accent1" w:themeShade="BF"/>
                                  <w:sz w:val="24"/>
                                  <w:szCs w:val="24"/>
                                </w:rPr>
                                <w:t>09/02/2019</w:t>
                              </w:r>
                            </w:sdtContent>
                          </w:sdt>
                        </w:p>
                      </w:txbxContent>
                    </v:textbox>
                    <w10:wrap anchorx="margin" anchory="margin"/>
                  </v:rect>
                </w:pict>
              </mc:Fallback>
            </mc:AlternateContent>
          </w:r>
          <w:r w:rsidR="00EA385C">
            <w:rPr>
              <w:i/>
              <w:iCs/>
              <w:smallCaps/>
              <w:color w:val="505046" w:themeColor="text2"/>
              <w:spacing w:val="5"/>
              <w:sz w:val="24"/>
              <w:szCs w:val="24"/>
            </w:rPr>
            <w:br w:type="page"/>
          </w:r>
        </w:sdtContent>
      </w:sdt>
    </w:p>
    <w:p w:rsidR="00582E44" w:rsidRDefault="0045615C" w:rsidP="00FE1BEC">
      <w:pPr>
        <w:pStyle w:val="Titre"/>
        <w:rPr>
          <w:szCs w:val="52"/>
        </w:rPr>
      </w:pPr>
      <w:sdt>
        <w:sdtPr>
          <w:id w:val="221498486"/>
          <w:placeholder>
            <w:docPart w:val="E0469514ADC449CF9A7AA2D6DB17BA27"/>
          </w:placeholder>
          <w:dataBinding w:prefixMappings="xmlns:ns0='http://purl.org/dc/elements/1.1/' xmlns:ns1='http://schemas.openxmlformats.org/package/2006/metadata/core-properties' " w:xpath="/ns1:coreProperties[1]/ns0:title[1]" w:storeItemID="{6C3C8BC8-F283-45AE-878A-BAB7291924A1}"/>
          <w:text/>
        </w:sdtPr>
        <w:sdtEndPr/>
        <w:sdtContent>
          <w:r w:rsidR="00CF2545">
            <w:t>ATELIER 3 : Comment les marchés imparfaitement concurrentiels fonctionnent-ils et quelles sont les principales défaillances du marché ?</w:t>
          </w:r>
        </w:sdtContent>
      </w:sdt>
      <w:r w:rsidR="00EA385C">
        <w:rPr>
          <w:noProof/>
          <w:szCs w:val="52"/>
        </w:rPr>
        <mc:AlternateContent>
          <mc:Choice Requires="wpg">
            <w:drawing>
              <wp:anchor distT="0" distB="0" distL="114300" distR="114300" simplePos="0" relativeHeight="251646976" behindDoc="0" locked="0" layoutInCell="1" allowOverlap="1" wp14:editId="3C23D7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E37263"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a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ByJpNoeBAAAKwsAAA4AAAAAAAAAAAAAAAAALgIAAGRycy9lMm9Eb2MueG1sUEsBAi0A&#10;FAAGAAgAAAAhAJD8SdLcAAAACQEAAA8AAAAAAAAAAAAAAAAAeAYAAGRycy9kb3ducmV2LnhtbFBL&#10;BQYAAAAABAAEAPMAAACBBw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33xAAAANsAAAAPAAAAZHJzL2Rvd25yZXYueG1sRI/dagIx&#10;FITvC75DOELvatZK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KZ07ff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8000" behindDoc="0" locked="0" layoutInCell="1" allowOverlap="1" wp14:editId="46082AE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543E6D"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8m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IOMHyYeBAAAKwsAAA4AAAAAAAAAAAAAAAAALgIAAGRycy9lMm9Eb2MueG1sUEsBAi0A&#10;FAAGAAgAAAAhAJD8SdLcAAAACQEAAA8AAAAAAAAAAAAAAAAAeAYAAGRycy9kb3ducmV2LnhtbFBL&#10;BQYAAAAABAAEAPMAAACBBw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9024" behindDoc="0" locked="0" layoutInCell="1" allowOverlap="1" wp14:editId="42637A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7B8C45"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X&#10;W7hnFgQAACs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0048" behindDoc="0" locked="0" layoutInCell="1" allowOverlap="1" wp14:editId="7D52CD0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1CCC51"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dFw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72InRcEAAAr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8+xAAAANsAAAAPAAAAZHJzL2Rvd25yZXYueG1sRI/dagIx&#10;FITvhb5DOAXvNFup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Ofxvz7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1072" behindDoc="0" locked="0" layoutInCell="1" allowOverlap="1" wp14:editId="6C90D76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27D657"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fX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liJYAHamscnA6FaM9+MHYUOE4R0vf5OwvXi5r+eNNUb76Qde&#10;gUNyUNywc6xFr11A3OhokvB4TgI9KlTCYhQmcQhYStg6jU2SyhYyqU95bhwFGMG2F8bp0qawbHen&#10;83DaHtYDjZBk9loD9QRNxwUFJ584lV/H6X1LRmpSJTVdM6fezOn7B8JQ5F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Q+TM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5xHfXEAQA&#10;ACsLAAAOAAAAAAAAAAAAAAAAAC4CAABkcnMvZTJvRG9jLnhtbFBLAQItABQABgAIAAAAIQCQ/EnS&#10;3AAAAAkBAAAPAAAAAAAAAAAAAAAAAGoGAABkcnMvZG93bnJldi54bWxQSwUGAAAAAAQABADzAAAA&#10;cwc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2096" behindDoc="0" locked="0" layoutInCell="1" allowOverlap="1" wp14:editId="0BA4F5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91A09D"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rt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Fsveu0YBAAAKw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PmwgAAANsAAAAPAAAAZHJzL2Rvd25yZXYueG1sRE/LagIx&#10;FN0X+g/hCu40Y2m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DjZSPm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3120" behindDoc="0" locked="0" layoutInCell="1" allowOverlap="1" wp14:editId="525E4F9B">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A6E950"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0A+JweBAAAKw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4xAAAANsAAAAPAAAAZHJzL2Rvd25yZXYueG1sRI/dagIx&#10;FITvhb5DOAXvNFup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A1kjHj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4144" behindDoc="0" locked="0" layoutInCell="1" allowOverlap="1" wp14:editId="0720D71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7F700A"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15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qUfXkYBAAAKw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QMxAAAANsAAAAPAAAAZHJzL2Rvd25yZXYueG1sRI9BawIx&#10;FITvBf9DeEJvmlWq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IKNFAz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5168" behindDoc="0" locked="0" layoutInCell="1" allowOverlap="1" wp14:editId="11E912E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E2251D"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CcNUb6HwQAACs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AxAAAANsAAAAPAAAAZHJzL2Rvd25yZXYueG1sRI9RS8Mw&#10;FIXfBf9DuIJvLlWZ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NQv9QD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6192" behindDoc="0" locked="0" layoutInCell="1" allowOverlap="1" wp14:editId="358812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8F5021"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H2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AN4h9h0EAAArCwAADgAAAAAAAAAAAAAAAAAuAgAAZHJzL2Uyb0RvYy54bWxQSwECLQAU&#10;AAYACAAAACEAkPxJ0twAAAAJAQAADwAAAAAAAAAAAAAAAAB3BgAAZHJzL2Rvd25yZXYueG1sUEsF&#10;BgAAAAAEAAQA8wAAAIAH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yxAAAANsAAAAPAAAAZHJzL2Rvd25yZXYueG1sRI/dagIx&#10;FITvC75DOELvatZK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KWwYXL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7216" behindDoc="0" locked="0" layoutInCell="1" allowOverlap="1" wp14:editId="40378A8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77338A"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58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J3AHnweBAAAKw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LqxAAAANsAAAAPAAAAZHJzL2Rvd25yZXYueG1sRI9BawIx&#10;FITvBf9DeEJvmrWi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LXHwur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8240" behindDoc="0" locked="0" layoutInCell="1" allowOverlap="1" wp14:editId="2DCA60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2274A3"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vaH58eBAAAKw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9264" behindDoc="0" locked="0" layoutInCell="1" allowOverlap="1" wp14:editId="47DDE64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A5C716"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MOV&#10;YzQVBAAAKw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0288" behindDoc="0" locked="0" layoutInCell="1" allowOverlap="1" wp14:editId="26D73BD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D57357"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OGA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tzU84YBAAAKw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1312" behindDoc="0" locked="0" layoutInCell="1" allowOverlap="1" wp14:editId="2A201E2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DAFBF0"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E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liJYAHamscnA6FaM9+MHYUOE4R0vf5OwvXi5r+eNNUb76Qde&#10;gUNyUNywc6xFr11A3OhokvB4TgI9KlTCYhQmcQhYStg6jU2SyhYyqU95bhwFGMG2F8bp0qawbHen&#10;83DaHtYDjZBk9loD9QRNxwUFJ584lV/H6X1LRmpSJTVdM6fezOn7B8KQ71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Raqs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tCqyEEAQA&#10;ACsLAAAOAAAAAAAAAAAAAAAAAC4CAABkcnMvZTJvRG9jLnhtbFBLAQItABQABgAIAAAAIQCQ/EnS&#10;3AAAAAkBAAAPAAAAAAAAAAAAAAAAAGoGAABkcnMvZG93bnJldi54bWxQSwUGAAAAAAQABADzAAAA&#10;cwc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2336" behindDoc="0" locked="0" layoutInCell="1" allowOverlap="1" wp14:editId="2D314643">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57BB71"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L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NpmwEsYBAAAKw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z7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WPlFBtCzKwAAAP//AwBQSwECLQAUAAYACAAAACEA2+H2y+4AAACFAQAAEwAAAAAAAAAA&#10;AAAAAAAAAAAAW0NvbnRlbnRfVHlwZXNdLnhtbFBLAQItABQABgAIAAAAIQBa9CxbvwAAABUBAAAL&#10;AAAAAAAAAAAAAAAAAB8BAABfcmVscy8ucmVsc1BLAQItABQABgAIAAAAIQDw1gz7xQAAANsAAAAP&#10;AAAAAAAAAAAAAAAAAAcCAABkcnMvZG93bnJldi54bWxQSwUGAAAAAAMAAwC3AAAA+Q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3360" behindDoc="0" locked="0" layoutInCell="1" allowOverlap="1" wp14:editId="5661437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976E0A"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I6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fElCOh0EAAAr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4384" behindDoc="0" locked="0" layoutInCell="1" allowOverlap="1" wp14:editId="6C6719B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43B247"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ff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dx98YBAAAKw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5408" behindDoc="0" locked="0" layoutInCell="1" allowOverlap="1" wp14:editId="4A52F6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7AF386"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NBef9YeBAAAJw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6432" behindDoc="0" locked="0" layoutInCell="1" allowOverlap="1" wp14:editId="6BC45ED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56AB23"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ZGgQAACU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dSyXGRoEAAAlCwAADgAAAAAAAAAAAAAAAAAuAgAAZHJzL2Uyb0RvYy54bWxQSwECLQAUAAYA&#10;CAAAACEAkPxJ0twAAAAJAQAADwAAAAAAAAAAAAAAAAB0BgAAZHJzL2Rvd25yZXYueG1sUEsFBgAA&#10;AAAEAAQA8wAAAH0H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7456" behindDoc="0" locked="0" layoutInCell="1" allowOverlap="1" wp14:editId="6776E3C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3978E4"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IGgQAACU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xzf6iBoEAAAl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69wwAAANoAAAAPAAAAZHJzL2Rvd25yZXYueG1sRI9BawIx&#10;FITvhf6H8Aq9aVaL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05gOv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582E44" w:rsidRPr="009A1959" w:rsidRDefault="0045615C" w:rsidP="009A1959">
      <w:pPr>
        <w:pStyle w:val="Sous-titre"/>
        <w:jc w:val="both"/>
      </w:pPr>
      <w:sdt>
        <w:sdtPr>
          <w:id w:val="221498499"/>
          <w:placeholder>
            <w:docPart w:val="C1E215C638C84F8395594DBBC02735D6"/>
          </w:placeholder>
          <w:dataBinding w:prefixMappings="xmlns:ns0='http://purl.org/dc/elements/1.1/' xmlns:ns1='http://schemas.openxmlformats.org/package/2006/metadata/core-properties' " w:xpath="/ns1:coreProperties[1]/ns0:subject[1]" w:storeItemID="{6C3C8BC8-F283-45AE-878A-BAB7291924A1}"/>
          <w:text/>
        </w:sdtPr>
        <w:sdtEndPr/>
        <w:sdtContent>
          <w:r w:rsidR="0085570A">
            <w:t>Marc MONTOUSSE</w:t>
          </w:r>
        </w:sdtContent>
      </w:sdt>
      <w:r w:rsidR="00232694">
        <w:rPr>
          <w:color w:val="auto"/>
        </w:rPr>
        <w:t xml:space="preserve">, </w:t>
      </w:r>
      <w:r w:rsidR="00780E18">
        <w:rPr>
          <w:color w:val="auto"/>
        </w:rPr>
        <w:t>Inspecteur Général de l’Education Nationale</w:t>
      </w:r>
      <w:r w:rsidR="006B5EFF">
        <w:rPr>
          <w:color w:val="auto"/>
        </w:rPr>
        <w:t>, SES</w:t>
      </w:r>
    </w:p>
    <w:p w:rsidR="001759E3" w:rsidRDefault="001759E3" w:rsidP="006006D3">
      <w:pPr>
        <w:jc w:val="both"/>
      </w:pPr>
    </w:p>
    <w:p w:rsidR="00372D7E" w:rsidRDefault="00372D7E" w:rsidP="008B3BDB">
      <w:pPr>
        <w:jc w:val="both"/>
      </w:pPr>
      <w:r>
        <w:t xml:space="preserve">Cet atelier correspond au nouveau programme de </w:t>
      </w:r>
      <w:r w:rsidRPr="00D95E04">
        <w:rPr>
          <w:b/>
        </w:rPr>
        <w:t>première</w:t>
      </w:r>
      <w:r>
        <w:t xml:space="preserve"> sur les chapitres suivants :</w:t>
      </w:r>
    </w:p>
    <w:p w:rsidR="00372D7E" w:rsidRPr="005136E3" w:rsidRDefault="00372D7E" w:rsidP="006006D3">
      <w:pPr>
        <w:pStyle w:val="Paragraphedeliste"/>
        <w:numPr>
          <w:ilvl w:val="0"/>
          <w:numId w:val="16"/>
        </w:numPr>
        <w:jc w:val="both"/>
        <w:rPr>
          <w:b/>
        </w:rPr>
      </w:pPr>
      <w:r w:rsidRPr="005136E3">
        <w:rPr>
          <w:b/>
        </w:rPr>
        <w:t>Comment les marchés imparfaitement concurrentiels fonctionnent-ils ?</w:t>
      </w:r>
    </w:p>
    <w:p w:rsidR="00372D7E" w:rsidRPr="005136E3" w:rsidRDefault="00372D7E" w:rsidP="006006D3">
      <w:pPr>
        <w:pStyle w:val="Paragraphedeliste"/>
        <w:numPr>
          <w:ilvl w:val="0"/>
          <w:numId w:val="16"/>
        </w:numPr>
        <w:jc w:val="both"/>
        <w:rPr>
          <w:b/>
        </w:rPr>
      </w:pPr>
      <w:r w:rsidRPr="005136E3">
        <w:rPr>
          <w:b/>
        </w:rPr>
        <w:t>Quelles sont les principales défaillances du marché ?</w:t>
      </w:r>
    </w:p>
    <w:p w:rsidR="001759E3" w:rsidRDefault="00372D7E" w:rsidP="008B3BDB">
      <w:pPr>
        <w:jc w:val="both"/>
      </w:pPr>
      <w:r>
        <w:t xml:space="preserve">L’objectif de cet atelier est </w:t>
      </w:r>
      <w:r w:rsidR="005E49BC">
        <w:t xml:space="preserve">de présenter ces deux chapitres et </w:t>
      </w:r>
      <w:r w:rsidR="00C076A7">
        <w:t>d’insister sur</w:t>
      </w:r>
      <w:r>
        <w:t xml:space="preserve"> les </w:t>
      </w:r>
      <w:r w:rsidR="00D12B11">
        <w:t xml:space="preserve">nouveaux </w:t>
      </w:r>
      <w:r>
        <w:t xml:space="preserve">points </w:t>
      </w:r>
      <w:r w:rsidR="005E49BC">
        <w:t>par rapport</w:t>
      </w:r>
      <w:r>
        <w:t xml:space="preserve"> au programme de 201</w:t>
      </w:r>
      <w:r w:rsidR="00E31DF0">
        <w:t>1</w:t>
      </w:r>
      <w:r>
        <w:t>. En effet, les nouveaux programmes 2019 s’inscrivent dans la lignée de ceux mis en place en 201</w:t>
      </w:r>
      <w:r w:rsidR="005136E3">
        <w:t>1</w:t>
      </w:r>
      <w:r>
        <w:t xml:space="preserve">. </w:t>
      </w:r>
      <w:r w:rsidR="005136E3">
        <w:t>Les chapitres référents sur le programme de 2011 font partie du thème n°3 : la coordination par le marché (chapitres 3.3 et 3.4 dont les intitulés sont identiques à ceux du nouveau programme).</w:t>
      </w:r>
      <w:r w:rsidR="00D35B60">
        <w:t xml:space="preserve"> </w:t>
      </w:r>
      <w:r>
        <w:t xml:space="preserve">Les chapitres concernant le fonctionnement du marché </w:t>
      </w:r>
      <w:r w:rsidR="00F2693D">
        <w:t xml:space="preserve">du nouveau programme </w:t>
      </w:r>
      <w:r>
        <w:t xml:space="preserve">s’inscrivent </w:t>
      </w:r>
      <w:r w:rsidR="00F2693D">
        <w:t xml:space="preserve">donc </w:t>
      </w:r>
      <w:r>
        <w:t xml:space="preserve">dans cette logique et seuls quelques points ont été modifiés ou ajoutés. </w:t>
      </w:r>
    </w:p>
    <w:p w:rsidR="004C222F" w:rsidRDefault="004C222F" w:rsidP="008B3BDB">
      <w:pPr>
        <w:jc w:val="both"/>
      </w:pPr>
      <w:r w:rsidRPr="00E72A8D">
        <w:rPr>
          <w:b/>
        </w:rPr>
        <w:t xml:space="preserve">Les nouveaux programmes </w:t>
      </w:r>
      <w:r w:rsidR="00354C83" w:rsidRPr="00E72A8D">
        <w:rPr>
          <w:b/>
        </w:rPr>
        <w:t>sont construits à partir d’objectifs</w:t>
      </w:r>
      <w:r w:rsidR="00354C83">
        <w:t xml:space="preserve"> que l’élève doit avoir atteints à la fin de l’année. Aussi, si les préambules de seconde et du cycle terminal ont été construits à destination des enseignants, le corps du programme a été rédigé à destination des élèves. Les objectifs ont été rédigés à partir de différents verbes opératoires tels que :</w:t>
      </w:r>
    </w:p>
    <w:p w:rsidR="00354C83" w:rsidRPr="00A11120" w:rsidRDefault="00354C83" w:rsidP="006006D3">
      <w:pPr>
        <w:pStyle w:val="Paragraphedeliste"/>
        <w:numPr>
          <w:ilvl w:val="0"/>
          <w:numId w:val="20"/>
        </w:numPr>
        <w:jc w:val="both"/>
      </w:pPr>
      <w:r w:rsidRPr="00A11120">
        <w:t>Comprendre =&gt; savoir expliquer</w:t>
      </w:r>
    </w:p>
    <w:p w:rsidR="00354C83" w:rsidRPr="00A11120" w:rsidRDefault="00354C83" w:rsidP="006006D3">
      <w:pPr>
        <w:pStyle w:val="Paragraphedeliste"/>
        <w:numPr>
          <w:ilvl w:val="0"/>
          <w:numId w:val="20"/>
        </w:numPr>
        <w:jc w:val="both"/>
      </w:pPr>
      <w:r w:rsidRPr="00A11120">
        <w:t>Connaître / savoir =&gt; savoir énoncer</w:t>
      </w:r>
    </w:p>
    <w:p w:rsidR="00354C83" w:rsidRPr="00A11120" w:rsidRDefault="00354C83" w:rsidP="006006D3">
      <w:pPr>
        <w:pStyle w:val="Paragraphedeliste"/>
        <w:numPr>
          <w:ilvl w:val="0"/>
          <w:numId w:val="20"/>
        </w:numPr>
        <w:jc w:val="both"/>
      </w:pPr>
      <w:r w:rsidRPr="00A11120">
        <w:t>Être capable d’illustrer =&gt; savoir illustrer</w:t>
      </w:r>
    </w:p>
    <w:p w:rsidR="00354C83" w:rsidRDefault="00354C83" w:rsidP="006006D3">
      <w:pPr>
        <w:pStyle w:val="Paragraphedeliste"/>
        <w:numPr>
          <w:ilvl w:val="0"/>
          <w:numId w:val="20"/>
        </w:numPr>
        <w:jc w:val="both"/>
      </w:pPr>
      <w:r>
        <w:t>Savoir interpréter</w:t>
      </w:r>
    </w:p>
    <w:p w:rsidR="00157E56" w:rsidRDefault="00354C83" w:rsidP="00157E56">
      <w:pPr>
        <w:pStyle w:val="Paragraphedeliste"/>
        <w:numPr>
          <w:ilvl w:val="0"/>
          <w:numId w:val="20"/>
        </w:numPr>
        <w:jc w:val="both"/>
      </w:pPr>
      <w:r>
        <w:t>Savoir déduire</w:t>
      </w:r>
    </w:p>
    <w:p w:rsidR="00DC5B18" w:rsidRPr="006A77CC" w:rsidRDefault="00354C83" w:rsidP="008B3BDB">
      <w:pPr>
        <w:jc w:val="both"/>
        <w:rPr>
          <w:color w:val="FF0000"/>
        </w:rPr>
      </w:pPr>
      <w:r>
        <w:t xml:space="preserve">Parmi ces objectifs, </w:t>
      </w:r>
      <w:r w:rsidRPr="00E72A8D">
        <w:rPr>
          <w:b/>
        </w:rPr>
        <w:t>la capacité à illustrer est un point très important</w:t>
      </w:r>
      <w:r>
        <w:t>. Aussi, il faudra veiller à ce que les élèves soient capables d’illustrer les savoirs et les mécanismes étudiés.</w:t>
      </w:r>
      <w:r w:rsidR="002D536B">
        <w:t xml:space="preserve"> </w:t>
      </w:r>
      <w:r w:rsidR="002D536B" w:rsidRPr="006A77CC">
        <w:rPr>
          <w:color w:val="FF0000"/>
        </w:rPr>
        <w:t>A noter que lorsque le programme indique d’illustrer « notamment avec tel exemple » (exemple :  dans le chapitre « quelles sont les principales défaillances du marché ? », objectif n°1 : « comprendre que le marché est défaillant en présence d’externalités et être capable de l’illustrer par un exemple (notamment celui de la pollution)</w:t>
      </w:r>
      <w:r w:rsidR="002D536B">
        <w:rPr>
          <w:color w:val="FF0000"/>
        </w:rPr>
        <w:t>)</w:t>
      </w:r>
      <w:r w:rsidR="002D536B" w:rsidRPr="006A77CC">
        <w:rPr>
          <w:color w:val="FF0000"/>
        </w:rPr>
        <w:t xml:space="preserve">, il faut développer cet exemple </w:t>
      </w:r>
      <w:r w:rsidR="002D536B" w:rsidRPr="006A77CC">
        <w:rPr>
          <w:color w:val="FF0000"/>
          <w:u w:val="single"/>
        </w:rPr>
        <w:t>obligatoirement</w:t>
      </w:r>
      <w:r w:rsidR="002D536B" w:rsidRPr="006A77CC">
        <w:rPr>
          <w:color w:val="FF0000"/>
        </w:rPr>
        <w:t xml:space="preserve"> et d’autres </w:t>
      </w:r>
      <w:r w:rsidR="002D536B">
        <w:rPr>
          <w:color w:val="FF0000"/>
        </w:rPr>
        <w:t xml:space="preserve">exemples </w:t>
      </w:r>
      <w:r w:rsidR="002D536B" w:rsidRPr="006A77CC">
        <w:rPr>
          <w:color w:val="FF0000"/>
        </w:rPr>
        <w:t>éventuellement.</w:t>
      </w:r>
    </w:p>
    <w:p w:rsidR="00D35B60" w:rsidRDefault="002D536B" w:rsidP="008B3BDB">
      <w:pPr>
        <w:jc w:val="both"/>
      </w:pPr>
      <w:r>
        <w:t>Enfin, Marc Montoussé précise qu’une base de données de sujets pour les épreuves communes en fin de première pour les élèves qui ne continuent pas la spécialité en terminale sera disponible à la rentrée 2019.</w:t>
      </w:r>
    </w:p>
    <w:p w:rsidR="000D1A71" w:rsidRDefault="000D1A71" w:rsidP="006006D3">
      <w:pPr>
        <w:ind w:firstLine="360"/>
        <w:jc w:val="both"/>
      </w:pPr>
    </w:p>
    <w:p w:rsidR="00D35B60" w:rsidRPr="00D95E04" w:rsidRDefault="00D35B60" w:rsidP="00D95E04">
      <w:pPr>
        <w:rPr>
          <w:b/>
          <w:u w:val="single"/>
        </w:rPr>
      </w:pPr>
      <w:r w:rsidRPr="000D1A71">
        <w:rPr>
          <w:b/>
          <w:u w:val="single"/>
        </w:rPr>
        <w:t>Nouveau programme 2019</w:t>
      </w:r>
      <w:r w:rsidR="00C34595">
        <w:rPr>
          <w:rStyle w:val="Appelnotedebasdep"/>
          <w:b/>
        </w:rPr>
        <w:footnoteReference w:id="1"/>
      </w:r>
    </w:p>
    <w:p w:rsidR="00E93398" w:rsidRDefault="00C34595" w:rsidP="006006D3">
      <w:pPr>
        <w:jc w:val="both"/>
      </w:pPr>
      <w:r>
        <w:rPr>
          <w:noProof/>
        </w:rPr>
        <w:drawing>
          <wp:inline distT="0" distB="0" distL="0" distR="0" wp14:anchorId="12DBC92F" wp14:editId="6FF77E3C">
            <wp:extent cx="5337175" cy="2489200"/>
            <wp:effectExtent l="0" t="0" r="0" b="635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37175" cy="2489200"/>
                    </a:xfrm>
                    <a:prstGeom prst="rect">
                      <a:avLst/>
                    </a:prstGeom>
                  </pic:spPr>
                </pic:pic>
              </a:graphicData>
            </a:graphic>
          </wp:inline>
        </w:drawing>
      </w:r>
    </w:p>
    <w:p w:rsidR="00673C61" w:rsidRDefault="00C34595" w:rsidP="00D95E04">
      <w:pPr>
        <w:jc w:val="both"/>
      </w:pPr>
      <w:r>
        <w:rPr>
          <w:noProof/>
        </w:rPr>
        <w:drawing>
          <wp:inline distT="0" distB="0" distL="0" distR="0" wp14:anchorId="616551B2" wp14:editId="690C973D">
            <wp:extent cx="5337175" cy="2519045"/>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7175" cy="2519045"/>
                    </a:xfrm>
                    <a:prstGeom prst="rect">
                      <a:avLst/>
                    </a:prstGeom>
                  </pic:spPr>
                </pic:pic>
              </a:graphicData>
            </a:graphic>
          </wp:inline>
        </w:drawing>
      </w:r>
    </w:p>
    <w:p w:rsidR="00D95E04" w:rsidRDefault="00D95E04">
      <w:pPr>
        <w:rPr>
          <w:b/>
          <w:u w:val="single"/>
        </w:rPr>
      </w:pPr>
      <w:r>
        <w:rPr>
          <w:b/>
          <w:u w:val="single"/>
        </w:rPr>
        <w:br w:type="page"/>
      </w:r>
    </w:p>
    <w:p w:rsidR="00F60B79" w:rsidRDefault="00F60B79" w:rsidP="00673C61">
      <w:r w:rsidRPr="00673C61">
        <w:rPr>
          <w:b/>
          <w:u w:val="single"/>
        </w:rPr>
        <w:lastRenderedPageBreak/>
        <w:t>Plan de l’intervention</w:t>
      </w:r>
      <w:r>
        <w:t> </w:t>
      </w:r>
      <w:r w:rsidR="004C222F">
        <w:t xml:space="preserve">réalisé en suivant le programme </w:t>
      </w:r>
      <w:r>
        <w:t>:</w:t>
      </w:r>
    </w:p>
    <w:p w:rsidR="004C222F" w:rsidRPr="00F663EC" w:rsidRDefault="004C222F" w:rsidP="006006D3">
      <w:pPr>
        <w:pStyle w:val="Paragraphedeliste"/>
        <w:numPr>
          <w:ilvl w:val="0"/>
          <w:numId w:val="19"/>
        </w:numPr>
        <w:jc w:val="both"/>
        <w:rPr>
          <w:b/>
        </w:rPr>
      </w:pPr>
      <w:r w:rsidRPr="00F663EC">
        <w:rPr>
          <w:b/>
        </w:rPr>
        <w:t>Comment les marchés imparfaitement concurrentiels fonctionnent-ils ?</w:t>
      </w:r>
    </w:p>
    <w:p w:rsidR="00F60B79" w:rsidRDefault="004C222F" w:rsidP="006006D3">
      <w:pPr>
        <w:pStyle w:val="Paragraphedeliste"/>
        <w:numPr>
          <w:ilvl w:val="0"/>
          <w:numId w:val="18"/>
        </w:numPr>
        <w:jc w:val="both"/>
      </w:pPr>
      <w:r>
        <w:t>Comprendre les principales sources du pouvoir de marché</w:t>
      </w:r>
    </w:p>
    <w:p w:rsidR="00F60B79" w:rsidRDefault="004C222F" w:rsidP="006006D3">
      <w:pPr>
        <w:pStyle w:val="Paragraphedeliste"/>
        <w:numPr>
          <w:ilvl w:val="0"/>
          <w:numId w:val="18"/>
        </w:numPr>
        <w:jc w:val="both"/>
      </w:pPr>
      <w:r>
        <w:t>Comprendre que le monopole est faiseur de prix et être capable de donner des exemples de monopoles</w:t>
      </w:r>
    </w:p>
    <w:p w:rsidR="00F60B79" w:rsidRDefault="004C222F" w:rsidP="006006D3">
      <w:pPr>
        <w:pStyle w:val="Paragraphedeliste"/>
        <w:numPr>
          <w:ilvl w:val="0"/>
          <w:numId w:val="18"/>
        </w:numPr>
        <w:jc w:val="both"/>
      </w:pPr>
      <w:r>
        <w:t>Comprendre que l’équilibre du monopole n’est pas efficace</w:t>
      </w:r>
    </w:p>
    <w:p w:rsidR="009D671A" w:rsidRDefault="009D671A" w:rsidP="006006D3">
      <w:pPr>
        <w:pStyle w:val="Paragraphedeliste"/>
        <w:numPr>
          <w:ilvl w:val="0"/>
          <w:numId w:val="18"/>
        </w:numPr>
        <w:jc w:val="both"/>
      </w:pPr>
      <w:r>
        <w:t>Comprendre ce qu’est un oligopole et, à l’aide du dilemme du prisonnier, pourquoi les firmes en oligopole ont intérêt à former des ententes.</w:t>
      </w:r>
    </w:p>
    <w:p w:rsidR="00F60B79" w:rsidRDefault="004C222F" w:rsidP="006006D3">
      <w:pPr>
        <w:pStyle w:val="Paragraphedeliste"/>
        <w:numPr>
          <w:ilvl w:val="0"/>
          <w:numId w:val="18"/>
        </w:numPr>
        <w:jc w:val="both"/>
      </w:pPr>
      <w:r>
        <w:t>Comprendre que la politique de la concurrence augmente le surplus du consommateur</w:t>
      </w:r>
    </w:p>
    <w:p w:rsidR="00F663EC" w:rsidRDefault="00F663EC" w:rsidP="006006D3">
      <w:pPr>
        <w:pStyle w:val="Paragraphedeliste"/>
        <w:ind w:left="1080"/>
        <w:jc w:val="both"/>
      </w:pPr>
    </w:p>
    <w:p w:rsidR="004C222F" w:rsidRPr="00F663EC" w:rsidRDefault="004C222F" w:rsidP="006006D3">
      <w:pPr>
        <w:pStyle w:val="Paragraphedeliste"/>
        <w:numPr>
          <w:ilvl w:val="0"/>
          <w:numId w:val="19"/>
        </w:numPr>
        <w:jc w:val="both"/>
        <w:rPr>
          <w:b/>
        </w:rPr>
      </w:pPr>
      <w:r w:rsidRPr="00F663EC">
        <w:rPr>
          <w:b/>
        </w:rPr>
        <w:t>Quelles sont les principales défaillances du marché ?</w:t>
      </w:r>
    </w:p>
    <w:p w:rsidR="004C222F" w:rsidRDefault="004C222F" w:rsidP="006006D3">
      <w:pPr>
        <w:pStyle w:val="Paragraphedeliste"/>
        <w:numPr>
          <w:ilvl w:val="0"/>
          <w:numId w:val="22"/>
        </w:numPr>
        <w:jc w:val="both"/>
      </w:pPr>
      <w:r>
        <w:t xml:space="preserve">Comprendre que le marché est défaillant en présence d’externalités </w:t>
      </w:r>
    </w:p>
    <w:p w:rsidR="004C222F" w:rsidRDefault="004C222F" w:rsidP="006006D3">
      <w:pPr>
        <w:pStyle w:val="Paragraphedeliste"/>
        <w:numPr>
          <w:ilvl w:val="0"/>
          <w:numId w:val="22"/>
        </w:numPr>
        <w:jc w:val="both"/>
      </w:pPr>
      <w:r>
        <w:t>Comprendre que le marché est défaillant en présence de biens communs et de biens collectifs</w:t>
      </w:r>
    </w:p>
    <w:p w:rsidR="004C222F" w:rsidRDefault="004C222F" w:rsidP="006006D3">
      <w:pPr>
        <w:pStyle w:val="Paragraphedeliste"/>
        <w:numPr>
          <w:ilvl w:val="0"/>
          <w:numId w:val="22"/>
        </w:numPr>
        <w:jc w:val="both"/>
      </w:pPr>
      <w:r>
        <w:t xml:space="preserve">Connaître les deux principales formes d’information asymétrique </w:t>
      </w:r>
    </w:p>
    <w:p w:rsidR="00F663EC" w:rsidRDefault="004C222F" w:rsidP="006006D3">
      <w:pPr>
        <w:pStyle w:val="Paragraphedeliste"/>
        <w:numPr>
          <w:ilvl w:val="0"/>
          <w:numId w:val="22"/>
        </w:numPr>
        <w:jc w:val="both"/>
      </w:pPr>
      <w:r>
        <w:t>Comprendre que la sélection adverse peut mener à l’absence d’équilibre</w:t>
      </w:r>
    </w:p>
    <w:p w:rsidR="000D1A71" w:rsidRDefault="004C222F" w:rsidP="006006D3">
      <w:pPr>
        <w:pStyle w:val="Paragraphedeliste"/>
        <w:numPr>
          <w:ilvl w:val="0"/>
          <w:numId w:val="22"/>
        </w:numPr>
        <w:jc w:val="both"/>
      </w:pPr>
      <w:r>
        <w:t>Être capable d’illustrer l’intervention des pouvoirs publics face à ces différentes défaillances</w:t>
      </w:r>
    </w:p>
    <w:p w:rsidR="000A4017" w:rsidRPr="000A4017" w:rsidRDefault="000A4017" w:rsidP="006006D3">
      <w:pPr>
        <w:pStyle w:val="Paragraphedeliste"/>
        <w:ind w:left="1080"/>
        <w:jc w:val="both"/>
      </w:pPr>
    </w:p>
    <w:p w:rsidR="00673C61" w:rsidRDefault="00673C61">
      <w:pPr>
        <w:rPr>
          <w:rFonts w:asciiTheme="majorHAnsi" w:hAnsiTheme="majorHAnsi"/>
          <w:sz w:val="28"/>
          <w:szCs w:val="28"/>
        </w:rPr>
      </w:pPr>
      <w:r>
        <w:br w:type="page"/>
      </w:r>
    </w:p>
    <w:p w:rsidR="000D1A71" w:rsidRDefault="000D1A71" w:rsidP="00D95E04">
      <w:pPr>
        <w:pStyle w:val="Titre2"/>
        <w:numPr>
          <w:ilvl w:val="0"/>
          <w:numId w:val="25"/>
        </w:numPr>
      </w:pPr>
      <w:r w:rsidRPr="000D1A71">
        <w:lastRenderedPageBreak/>
        <w:t>Comment les marchés imparfaitement concurrentiels fonctionnent-ils ?</w:t>
      </w:r>
    </w:p>
    <w:p w:rsidR="00F548C3" w:rsidRPr="00F548C3" w:rsidRDefault="00F548C3" w:rsidP="00D95E04"/>
    <w:p w:rsidR="00F548C3" w:rsidRDefault="000D1A71" w:rsidP="00D95E04">
      <w:pPr>
        <w:pStyle w:val="Titre3"/>
        <w:numPr>
          <w:ilvl w:val="0"/>
          <w:numId w:val="36"/>
        </w:numPr>
      </w:pPr>
      <w:r>
        <w:t>Comprendre, à l’aide d’exemples, les principales sources du pouvoir de marché (nombre limité d’offreurs, ententes et barrières à l’entrée)</w:t>
      </w:r>
      <w:r w:rsidR="0062612B">
        <w:t>.</w:t>
      </w:r>
    </w:p>
    <w:p w:rsidR="00F548C3" w:rsidRPr="00F548C3" w:rsidRDefault="00F548C3" w:rsidP="006006D3">
      <w:pPr>
        <w:jc w:val="both"/>
      </w:pPr>
    </w:p>
    <w:p w:rsidR="00F548C3" w:rsidRDefault="00B13481" w:rsidP="006006D3">
      <w:pPr>
        <w:jc w:val="both"/>
      </w:pPr>
      <w:r w:rsidRPr="00B13481">
        <w:rPr>
          <w:b/>
          <w:u w:val="single"/>
        </w:rPr>
        <w:t>Savoirs à enseigner</w:t>
      </w:r>
      <w:r>
        <w:t> :</w:t>
      </w:r>
    </w:p>
    <w:p w:rsidR="000D1A71" w:rsidRDefault="00F548C3" w:rsidP="00FD3A23">
      <w:pPr>
        <w:pStyle w:val="Paragraphedeliste"/>
        <w:numPr>
          <w:ilvl w:val="0"/>
          <w:numId w:val="38"/>
        </w:numPr>
        <w:jc w:val="both"/>
      </w:pPr>
      <w:r>
        <w:t>P</w:t>
      </w:r>
      <w:r w:rsidR="000D1A71">
        <w:t>artir d’</w:t>
      </w:r>
      <w:r w:rsidR="000D1A71" w:rsidRPr="0086135B">
        <w:rPr>
          <w:b/>
        </w:rPr>
        <w:t>exemples</w:t>
      </w:r>
      <w:r w:rsidR="000D1A71">
        <w:t xml:space="preserve"> pour présenter les principales sources du pouvoir de marché.</w:t>
      </w:r>
    </w:p>
    <w:p w:rsidR="000D1A71" w:rsidRDefault="000D1A71" w:rsidP="00FD3A23">
      <w:pPr>
        <w:pStyle w:val="Paragraphedeliste"/>
        <w:numPr>
          <w:ilvl w:val="0"/>
          <w:numId w:val="38"/>
        </w:numPr>
        <w:jc w:val="both"/>
      </w:pPr>
      <w:r>
        <w:t xml:space="preserve">Définir </w:t>
      </w:r>
      <w:r w:rsidR="00F548C3">
        <w:t xml:space="preserve">la notion de </w:t>
      </w:r>
      <w:r w:rsidRPr="0086135B">
        <w:rPr>
          <w:b/>
        </w:rPr>
        <w:t>pouvoir de marché</w:t>
      </w:r>
      <w:r>
        <w:t>.</w:t>
      </w:r>
    </w:p>
    <w:p w:rsidR="00F548C3" w:rsidRDefault="00F548C3" w:rsidP="00FD3A23">
      <w:pPr>
        <w:pStyle w:val="Paragraphedeliste"/>
        <w:numPr>
          <w:ilvl w:val="0"/>
          <w:numId w:val="38"/>
        </w:numPr>
        <w:jc w:val="both"/>
      </w:pPr>
      <w:r>
        <w:t xml:space="preserve">Expliquer qu’il peut y avoir un </w:t>
      </w:r>
      <w:r w:rsidRPr="0086135B">
        <w:rPr>
          <w:b/>
        </w:rPr>
        <w:t>nombre limité d’offreurs</w:t>
      </w:r>
      <w:r>
        <w:t xml:space="preserve"> sur un marché =&gt; oligopole et monopole.</w:t>
      </w:r>
    </w:p>
    <w:p w:rsidR="00B13481" w:rsidRDefault="00F548C3" w:rsidP="00FD3A23">
      <w:pPr>
        <w:pStyle w:val="Paragraphedeliste"/>
        <w:numPr>
          <w:ilvl w:val="0"/>
          <w:numId w:val="38"/>
        </w:numPr>
        <w:jc w:val="both"/>
      </w:pPr>
      <w:r>
        <w:t>Définir la notion d’</w:t>
      </w:r>
      <w:r w:rsidRPr="0086135B">
        <w:rPr>
          <w:b/>
        </w:rPr>
        <w:t>entente</w:t>
      </w:r>
      <w:r>
        <w:t>.</w:t>
      </w:r>
    </w:p>
    <w:p w:rsidR="00F548C3" w:rsidRDefault="00F548C3" w:rsidP="00FD3A23">
      <w:pPr>
        <w:pStyle w:val="Paragraphedeliste"/>
        <w:numPr>
          <w:ilvl w:val="0"/>
          <w:numId w:val="38"/>
        </w:numPr>
        <w:jc w:val="both"/>
      </w:pPr>
      <w:r>
        <w:t xml:space="preserve">Définir la notion de </w:t>
      </w:r>
      <w:r w:rsidRPr="0086135B">
        <w:rPr>
          <w:b/>
        </w:rPr>
        <w:t>barrière à l’entrée</w:t>
      </w:r>
      <w:r>
        <w:t xml:space="preserve"> et donner des exemples de barrières à l’entrée (sur le marché des smartphones : avance technologique de Samsung et Apple, sur le marché de l’automobile ou de l’aéronautique : investissement initial important, </w:t>
      </w:r>
      <w:r w:rsidR="00062D30">
        <w:t>…</w:t>
      </w:r>
      <w:r w:rsidR="00FF4AF3">
        <w:t>).</w:t>
      </w:r>
    </w:p>
    <w:p w:rsidR="00EA0A25" w:rsidRDefault="00EA0A25" w:rsidP="00EA0A25">
      <w:pPr>
        <w:pStyle w:val="Paragraphedeliste"/>
        <w:jc w:val="both"/>
      </w:pPr>
    </w:p>
    <w:p w:rsidR="00F548C3" w:rsidRDefault="00F548C3" w:rsidP="00D95E04">
      <w:pPr>
        <w:pStyle w:val="Titre3"/>
        <w:numPr>
          <w:ilvl w:val="0"/>
          <w:numId w:val="36"/>
        </w:numPr>
      </w:pPr>
      <w:r>
        <w:t>Comprendre que le monopole est faiseur de prix et être capable de donner des exemples de monopoles</w:t>
      </w:r>
      <w:r w:rsidR="006C3174">
        <w:t xml:space="preserve"> (monopole naturel, institutionnel et d’innovation)</w:t>
      </w:r>
      <w:r w:rsidR="0062612B">
        <w:t>.</w:t>
      </w:r>
    </w:p>
    <w:p w:rsidR="006C3174" w:rsidRDefault="006C3174" w:rsidP="006006D3">
      <w:pPr>
        <w:spacing w:after="160" w:line="259" w:lineRule="auto"/>
        <w:jc w:val="both"/>
      </w:pPr>
    </w:p>
    <w:p w:rsidR="00B13481" w:rsidRDefault="00B13481" w:rsidP="00B13481">
      <w:pPr>
        <w:jc w:val="both"/>
      </w:pPr>
      <w:r w:rsidRPr="00B13481">
        <w:rPr>
          <w:b/>
          <w:u w:val="single"/>
        </w:rPr>
        <w:t>Savoirs à enseigner</w:t>
      </w:r>
      <w:r>
        <w:t> :</w:t>
      </w:r>
    </w:p>
    <w:p w:rsidR="00057F94" w:rsidRDefault="001759E3" w:rsidP="00FD3A23">
      <w:pPr>
        <w:pStyle w:val="Paragraphedeliste"/>
        <w:numPr>
          <w:ilvl w:val="0"/>
          <w:numId w:val="39"/>
        </w:numPr>
        <w:spacing w:after="160" w:line="259" w:lineRule="auto"/>
        <w:jc w:val="both"/>
      </w:pPr>
      <w:r>
        <w:t xml:space="preserve">Définir </w:t>
      </w:r>
      <w:r w:rsidR="00057F94">
        <w:t xml:space="preserve">la notion de </w:t>
      </w:r>
      <w:r w:rsidRPr="00D14F3A">
        <w:rPr>
          <w:b/>
        </w:rPr>
        <w:t>faiseur de prix</w:t>
      </w:r>
      <w:r w:rsidR="00057F94">
        <w:t>,</w:t>
      </w:r>
      <w:r>
        <w:t xml:space="preserve"> à distinguer avec preneur de prix et expliquer ce que cela signifie</w:t>
      </w:r>
      <w:r w:rsidR="00057F94">
        <w:t> : la demande adressée au marché est la même que celle adressée au monopole donc le monopoleur choisit une combinaison prix-quantité à partir de cette demande.</w:t>
      </w:r>
    </w:p>
    <w:p w:rsidR="001759E3" w:rsidRDefault="007971FA" w:rsidP="00FD3A23">
      <w:pPr>
        <w:pStyle w:val="Paragraphedeliste"/>
        <w:numPr>
          <w:ilvl w:val="0"/>
          <w:numId w:val="39"/>
        </w:numPr>
        <w:spacing w:after="160" w:line="259" w:lineRule="auto"/>
        <w:jc w:val="both"/>
      </w:pPr>
      <w:r>
        <w:t xml:space="preserve">Donner des </w:t>
      </w:r>
      <w:r w:rsidRPr="00D14F3A">
        <w:rPr>
          <w:b/>
        </w:rPr>
        <w:t>e</w:t>
      </w:r>
      <w:r w:rsidR="001759E3" w:rsidRPr="00D14F3A">
        <w:rPr>
          <w:b/>
        </w:rPr>
        <w:t xml:space="preserve">xemples </w:t>
      </w:r>
      <w:r w:rsidRPr="00D14F3A">
        <w:rPr>
          <w:b/>
        </w:rPr>
        <w:t>de monopoles en fonction de leur type</w:t>
      </w:r>
      <w:r>
        <w:t> =&gt; définir les 3 types de monopoles :</w:t>
      </w:r>
    </w:p>
    <w:p w:rsidR="003F03E7" w:rsidRDefault="007971FA" w:rsidP="006006D3">
      <w:pPr>
        <w:pStyle w:val="Paragraphedeliste"/>
        <w:numPr>
          <w:ilvl w:val="1"/>
          <w:numId w:val="9"/>
        </w:numPr>
        <w:spacing w:after="160" w:line="259" w:lineRule="auto"/>
        <w:jc w:val="both"/>
      </w:pPr>
      <w:r w:rsidRPr="00D14F3A">
        <w:rPr>
          <w:b/>
        </w:rPr>
        <w:t>Monopole n</w:t>
      </w:r>
      <w:r w:rsidR="001759E3" w:rsidRPr="00D14F3A">
        <w:rPr>
          <w:b/>
        </w:rPr>
        <w:t>aturel</w:t>
      </w:r>
      <w:r w:rsidR="001759E3">
        <w:t xml:space="preserve"> : </w:t>
      </w:r>
    </w:p>
    <w:p w:rsidR="003F03E7" w:rsidRDefault="003F03E7" w:rsidP="006006D3">
      <w:pPr>
        <w:pStyle w:val="Paragraphedeliste"/>
        <w:numPr>
          <w:ilvl w:val="2"/>
          <w:numId w:val="9"/>
        </w:numPr>
        <w:spacing w:after="160" w:line="259" w:lineRule="auto"/>
        <w:jc w:val="both"/>
      </w:pPr>
      <w:r>
        <w:t>Définition :</w:t>
      </w:r>
      <w:r w:rsidR="001759E3">
        <w:t xml:space="preserve"> </w:t>
      </w:r>
      <w:r>
        <w:t>lorsque les</w:t>
      </w:r>
      <w:r w:rsidR="001759E3">
        <w:t xml:space="preserve"> conditions techniq</w:t>
      </w:r>
      <w:r>
        <w:t>ues</w:t>
      </w:r>
      <w:r w:rsidR="001759E3">
        <w:t xml:space="preserve"> et </w:t>
      </w:r>
      <w:r>
        <w:t xml:space="preserve">la </w:t>
      </w:r>
      <w:r w:rsidR="001759E3">
        <w:t xml:space="preserve">taille du marché font que </w:t>
      </w:r>
      <w:r>
        <w:t xml:space="preserve">la </w:t>
      </w:r>
      <w:r w:rsidR="001759E3">
        <w:t xml:space="preserve">concurrence </w:t>
      </w:r>
      <w:r>
        <w:t xml:space="preserve">n’est pas </w:t>
      </w:r>
      <w:r w:rsidR="001759E3">
        <w:t>rentable</w:t>
      </w:r>
    </w:p>
    <w:p w:rsidR="001759E3" w:rsidRDefault="003F03E7" w:rsidP="006006D3">
      <w:pPr>
        <w:pStyle w:val="Paragraphedeliste"/>
        <w:numPr>
          <w:ilvl w:val="2"/>
          <w:numId w:val="9"/>
        </w:numPr>
        <w:spacing w:after="160" w:line="259" w:lineRule="auto"/>
        <w:jc w:val="both"/>
      </w:pPr>
      <w:r>
        <w:t>Exemple : les réseaux</w:t>
      </w:r>
      <w:r w:rsidR="001759E3">
        <w:t xml:space="preserve"> f</w:t>
      </w:r>
      <w:r>
        <w:t>errés</w:t>
      </w:r>
    </w:p>
    <w:p w:rsidR="003F03E7" w:rsidRDefault="003F03E7" w:rsidP="006006D3">
      <w:pPr>
        <w:pStyle w:val="Paragraphedeliste"/>
        <w:numPr>
          <w:ilvl w:val="1"/>
          <w:numId w:val="9"/>
        </w:numPr>
        <w:spacing w:after="160" w:line="259" w:lineRule="auto"/>
        <w:jc w:val="both"/>
      </w:pPr>
      <w:r w:rsidRPr="00D14F3A">
        <w:rPr>
          <w:b/>
        </w:rPr>
        <w:t>Monopole i</w:t>
      </w:r>
      <w:r w:rsidR="001759E3" w:rsidRPr="00D14F3A">
        <w:rPr>
          <w:b/>
        </w:rPr>
        <w:t>nstitutionnel</w:t>
      </w:r>
      <w:r w:rsidR="001759E3">
        <w:t xml:space="preserve"> : </w:t>
      </w:r>
    </w:p>
    <w:p w:rsidR="003F03E7" w:rsidRDefault="003F03E7" w:rsidP="006006D3">
      <w:pPr>
        <w:pStyle w:val="Paragraphedeliste"/>
        <w:numPr>
          <w:ilvl w:val="2"/>
          <w:numId w:val="9"/>
        </w:numPr>
        <w:spacing w:after="160" w:line="259" w:lineRule="auto"/>
        <w:jc w:val="both"/>
      </w:pPr>
      <w:r>
        <w:t>Définition : en cas d’</w:t>
      </w:r>
      <w:r w:rsidR="001759E3">
        <w:t xml:space="preserve">obstacles réglementaires </w:t>
      </w:r>
      <w:r w:rsidR="00C076A7">
        <w:t>à</w:t>
      </w:r>
      <w:r>
        <w:t xml:space="preserve"> la concurrence</w:t>
      </w:r>
    </w:p>
    <w:p w:rsidR="001759E3" w:rsidRDefault="003F03E7" w:rsidP="006006D3">
      <w:pPr>
        <w:pStyle w:val="Paragraphedeliste"/>
        <w:numPr>
          <w:ilvl w:val="2"/>
          <w:numId w:val="9"/>
        </w:numPr>
        <w:spacing w:after="160" w:line="259" w:lineRule="auto"/>
        <w:jc w:val="both"/>
      </w:pPr>
      <w:r>
        <w:t>Exemple (historique) : l’</w:t>
      </w:r>
      <w:r w:rsidR="001759E3">
        <w:t>électricité</w:t>
      </w:r>
    </w:p>
    <w:p w:rsidR="0062612B" w:rsidRPr="00295A7D" w:rsidRDefault="00C076A7" w:rsidP="006006D3">
      <w:pPr>
        <w:pStyle w:val="Paragraphedeliste"/>
        <w:numPr>
          <w:ilvl w:val="1"/>
          <w:numId w:val="9"/>
        </w:numPr>
        <w:spacing w:after="160" w:line="259" w:lineRule="auto"/>
        <w:jc w:val="both"/>
      </w:pPr>
      <w:r w:rsidRPr="00D14F3A">
        <w:rPr>
          <w:b/>
        </w:rPr>
        <w:t>Monopole d’i</w:t>
      </w:r>
      <w:r w:rsidR="001759E3" w:rsidRPr="00D14F3A">
        <w:rPr>
          <w:b/>
        </w:rPr>
        <w:t>nno</w:t>
      </w:r>
      <w:r w:rsidRPr="00D14F3A">
        <w:rPr>
          <w:b/>
        </w:rPr>
        <w:t>vation</w:t>
      </w:r>
      <w:r w:rsidR="001759E3" w:rsidRPr="00295A7D">
        <w:t xml:space="preserve"> : </w:t>
      </w:r>
    </w:p>
    <w:p w:rsidR="00295A7D" w:rsidRPr="00295A7D" w:rsidRDefault="00295A7D" w:rsidP="00295A7D">
      <w:pPr>
        <w:pStyle w:val="Paragraphedeliste"/>
        <w:numPr>
          <w:ilvl w:val="2"/>
          <w:numId w:val="9"/>
        </w:numPr>
        <w:spacing w:after="160" w:line="259" w:lineRule="auto"/>
        <w:jc w:val="both"/>
      </w:pPr>
      <w:r w:rsidRPr="00295A7D">
        <w:t>Définition : en cas d’innovation (brevet)</w:t>
      </w:r>
    </w:p>
    <w:p w:rsidR="001759E3" w:rsidRDefault="0062612B" w:rsidP="006006D3">
      <w:pPr>
        <w:pStyle w:val="Paragraphedeliste"/>
        <w:numPr>
          <w:ilvl w:val="2"/>
          <w:numId w:val="9"/>
        </w:numPr>
        <w:spacing w:after="160" w:line="259" w:lineRule="auto"/>
        <w:jc w:val="both"/>
      </w:pPr>
      <w:r>
        <w:t>Exemple : G</w:t>
      </w:r>
      <w:r w:rsidR="001759E3">
        <w:t xml:space="preserve">oogle, </w:t>
      </w:r>
      <w:r>
        <w:t>I</w:t>
      </w:r>
      <w:r w:rsidR="001759E3">
        <w:t>kea</w:t>
      </w:r>
    </w:p>
    <w:p w:rsidR="0062612B" w:rsidRDefault="0062612B" w:rsidP="00D95E04">
      <w:pPr>
        <w:spacing w:after="160" w:line="259" w:lineRule="auto"/>
      </w:pPr>
    </w:p>
    <w:p w:rsidR="00EA0A25" w:rsidRDefault="00EA0A25" w:rsidP="00D95E04">
      <w:pPr>
        <w:spacing w:after="160" w:line="259" w:lineRule="auto"/>
      </w:pPr>
    </w:p>
    <w:p w:rsidR="00EA0A25" w:rsidRDefault="00EA0A25" w:rsidP="00D95E04">
      <w:pPr>
        <w:spacing w:after="160" w:line="259" w:lineRule="auto"/>
      </w:pPr>
    </w:p>
    <w:p w:rsidR="00EA0A25" w:rsidRDefault="00EA0A25" w:rsidP="00D95E04">
      <w:pPr>
        <w:spacing w:after="160" w:line="259" w:lineRule="auto"/>
      </w:pPr>
    </w:p>
    <w:p w:rsidR="0062612B" w:rsidRDefault="0062612B" w:rsidP="00D95E04">
      <w:pPr>
        <w:pStyle w:val="Titre3"/>
        <w:numPr>
          <w:ilvl w:val="0"/>
          <w:numId w:val="36"/>
        </w:numPr>
      </w:pPr>
      <w:r>
        <w:lastRenderedPageBreak/>
        <w:t>Comprendre, à l’aide de représentations graphiques et/ou d’un exemple chiffré, que l’équilibre du monopole n’est pas efficace.</w:t>
      </w:r>
    </w:p>
    <w:p w:rsidR="0062612B" w:rsidRDefault="0062612B" w:rsidP="006006D3">
      <w:pPr>
        <w:spacing w:after="160" w:line="259" w:lineRule="auto"/>
        <w:jc w:val="both"/>
      </w:pPr>
    </w:p>
    <w:p w:rsidR="001759E3" w:rsidRDefault="006912B3" w:rsidP="006006D3">
      <w:pPr>
        <w:spacing w:after="160" w:line="259" w:lineRule="auto"/>
        <w:jc w:val="both"/>
      </w:pPr>
      <w:r>
        <w:t>Pour certains universitaires du groupe de travail sur l’élaboration des programmes, o</w:t>
      </w:r>
      <w:r w:rsidR="001759E3">
        <w:t>n ne peut pas déclarer</w:t>
      </w:r>
      <w:r w:rsidR="00EF0F65">
        <w:t xml:space="preserve"> qu’un</w:t>
      </w:r>
      <w:r w:rsidR="001759E3">
        <w:t xml:space="preserve"> </w:t>
      </w:r>
      <w:r w:rsidR="00EF0F65">
        <w:t>équilibre n’est</w:t>
      </w:r>
      <w:r w:rsidR="001759E3">
        <w:t xml:space="preserve"> pas efficace si on ne le démontre pas</w:t>
      </w:r>
      <w:r w:rsidR="00EF0F65">
        <w:t>. C’est pourquoi il est demandé de le faire avec les élèves</w:t>
      </w:r>
      <w:r w:rsidR="00D42ABB">
        <w:t xml:space="preserve"> soit à partir d’un exemple chiffré soit à partir de représentations graphiques soit à partir des deux. Marc Montoussé précise à la suite d’une question que la représentation graphique n’est pas obligatoire mais qu’elle peut faciliter la compréhension de certains élèves pour lesquels l’aspect graphique est plus parlant.</w:t>
      </w:r>
    </w:p>
    <w:p w:rsidR="001759E3" w:rsidRDefault="00EF0F65" w:rsidP="006006D3">
      <w:pPr>
        <w:spacing w:after="160" w:line="259" w:lineRule="auto"/>
        <w:jc w:val="both"/>
      </w:pPr>
      <w:r>
        <w:t>Les enseignants pourront trouver dans les r</w:t>
      </w:r>
      <w:r w:rsidR="001759E3">
        <w:t xml:space="preserve">essources </w:t>
      </w:r>
      <w:r>
        <w:t>du C</w:t>
      </w:r>
      <w:r w:rsidR="001759E3">
        <w:t xml:space="preserve">ollège de </w:t>
      </w:r>
      <w:r w:rsidR="00A945C2">
        <w:t xml:space="preserve">France des </w:t>
      </w:r>
      <w:r w:rsidR="001759E3">
        <w:t>exemples chiffrés d</w:t>
      </w:r>
      <w:r w:rsidR="00A945C2">
        <w:t>’équilibre d</w:t>
      </w:r>
      <w:r w:rsidR="006912B3">
        <w:t>u</w:t>
      </w:r>
      <w:r w:rsidR="001759E3">
        <w:t xml:space="preserve"> monopole</w:t>
      </w:r>
      <w:r w:rsidR="00A945C2">
        <w:t>.</w:t>
      </w:r>
    </w:p>
    <w:p w:rsidR="00D125F2" w:rsidRPr="00D125F2" w:rsidRDefault="00D125F2" w:rsidP="006006D3">
      <w:pPr>
        <w:spacing w:after="160" w:line="259" w:lineRule="auto"/>
        <w:jc w:val="both"/>
        <w:rPr>
          <w:b/>
        </w:rPr>
      </w:pPr>
      <w:r w:rsidRPr="00D125F2">
        <w:rPr>
          <w:b/>
        </w:rPr>
        <w:t>Démonstration</w:t>
      </w:r>
    </w:p>
    <w:p w:rsidR="006D0AD8" w:rsidRPr="003D1462" w:rsidRDefault="003D17F8" w:rsidP="006006D3">
      <w:pPr>
        <w:spacing w:after="160" w:line="259" w:lineRule="auto"/>
        <w:jc w:val="both"/>
        <w:rPr>
          <w:b/>
        </w:rPr>
      </w:pPr>
      <w:r w:rsidRPr="00123414">
        <w:rPr>
          <w:b/>
          <w:u w:val="single"/>
        </w:rPr>
        <w:t>Savoir</w:t>
      </w:r>
      <w:r w:rsidR="00123414" w:rsidRPr="00123414">
        <w:rPr>
          <w:b/>
          <w:u w:val="single"/>
        </w:rPr>
        <w:t>s</w:t>
      </w:r>
      <w:r w:rsidRPr="00123414">
        <w:rPr>
          <w:b/>
          <w:u w:val="single"/>
        </w:rPr>
        <w:t xml:space="preserve"> à enseigner</w:t>
      </w:r>
      <w:r w:rsidR="00D125F2" w:rsidRPr="00123414">
        <w:t xml:space="preserve"> : </w:t>
      </w:r>
      <w:r w:rsidR="00D125F2" w:rsidRPr="003D1462">
        <w:rPr>
          <w:b/>
        </w:rPr>
        <w:t xml:space="preserve">démontrer qu’une </w:t>
      </w:r>
      <w:r w:rsidR="00A945C2" w:rsidRPr="003D1462">
        <w:rPr>
          <w:b/>
        </w:rPr>
        <w:t>s</w:t>
      </w:r>
      <w:r w:rsidR="001759E3" w:rsidRPr="003D1462">
        <w:rPr>
          <w:b/>
        </w:rPr>
        <w:t xml:space="preserve">ituation de monopole </w:t>
      </w:r>
      <w:r w:rsidR="00A945C2" w:rsidRPr="003D1462">
        <w:rPr>
          <w:b/>
        </w:rPr>
        <w:t>sur un marché conduit à des prix</w:t>
      </w:r>
      <w:r w:rsidR="001759E3" w:rsidRPr="003D1462">
        <w:rPr>
          <w:b/>
        </w:rPr>
        <w:t xml:space="preserve"> plus élevés et</w:t>
      </w:r>
      <w:r w:rsidR="00A945C2" w:rsidRPr="003D1462">
        <w:rPr>
          <w:b/>
        </w:rPr>
        <w:t xml:space="preserve"> des quantités </w:t>
      </w:r>
      <w:r w:rsidR="001759E3" w:rsidRPr="003D1462">
        <w:rPr>
          <w:b/>
        </w:rPr>
        <w:t xml:space="preserve">moindres que ceux </w:t>
      </w:r>
      <w:r w:rsidR="006D0AD8" w:rsidRPr="003D1462">
        <w:rPr>
          <w:b/>
        </w:rPr>
        <w:t>constatés</w:t>
      </w:r>
      <w:r w:rsidR="001759E3" w:rsidRPr="003D1462">
        <w:rPr>
          <w:b/>
        </w:rPr>
        <w:t xml:space="preserve"> </w:t>
      </w:r>
      <w:r w:rsidR="00A945C2" w:rsidRPr="003D1462">
        <w:rPr>
          <w:b/>
        </w:rPr>
        <w:t xml:space="preserve">en situation </w:t>
      </w:r>
      <w:r w:rsidR="001759E3" w:rsidRPr="003D1462">
        <w:rPr>
          <w:b/>
        </w:rPr>
        <w:t>de concurrence</w:t>
      </w:r>
      <w:r w:rsidR="00A945C2" w:rsidRPr="003D1462">
        <w:rPr>
          <w:b/>
        </w:rPr>
        <w:t>.</w:t>
      </w:r>
    </w:p>
    <w:p w:rsidR="001759E3" w:rsidRDefault="00EE4EAA" w:rsidP="006006D3">
      <w:pPr>
        <w:spacing w:after="160" w:line="259" w:lineRule="auto"/>
        <w:jc w:val="both"/>
      </w:pPr>
      <w:r>
        <w:t>En situation de concurrence, l</w:t>
      </w:r>
      <w:r w:rsidR="006D0AD8">
        <w:t>’o</w:t>
      </w:r>
      <w:r w:rsidR="001759E3">
        <w:t xml:space="preserve">ffre agrégée </w:t>
      </w:r>
      <w:r w:rsidR="006D0AD8">
        <w:t>correspond à l’</w:t>
      </w:r>
      <w:r w:rsidR="001759E3">
        <w:t xml:space="preserve">offre de toutes les entreprises </w:t>
      </w:r>
      <w:r w:rsidR="006D0AD8">
        <w:t>c’est-à-dire à l’</w:t>
      </w:r>
      <w:r w:rsidR="001759E3">
        <w:t xml:space="preserve">agrégation du </w:t>
      </w:r>
      <w:r w:rsidR="006D0AD8">
        <w:t>coût marginal</w:t>
      </w:r>
      <w:r w:rsidR="001759E3">
        <w:t xml:space="preserve"> de toutes les entreprises</w:t>
      </w:r>
      <w:r w:rsidR="006D0AD8">
        <w:t>.</w:t>
      </w:r>
      <w:r w:rsidR="00D76CAD">
        <w:t xml:space="preserve"> </w:t>
      </w:r>
      <w:r w:rsidR="001759E3">
        <w:t>En situation de monopole</w:t>
      </w:r>
      <w:r w:rsidR="00D76CAD">
        <w:t>, l’offre est égale au coût marginal du monopole.</w:t>
      </w:r>
    </w:p>
    <w:p w:rsidR="001759E3" w:rsidRDefault="00D76CAD" w:rsidP="006006D3">
      <w:pPr>
        <w:spacing w:after="160" w:line="259" w:lineRule="auto"/>
        <w:jc w:val="both"/>
      </w:pPr>
      <w:r>
        <w:t>En situation de concurrence pure et parfaite, le prix est égal au revenu marginal cela signifie que lorsque le producteur produit une unité de plus, il reçoit le prix du produit. La production d’une unité de plus n’a aucun impact sur les prix car les producteurs sont preneurs de prix. En s</w:t>
      </w:r>
      <w:r w:rsidR="001759E3">
        <w:t>ituation de monopole</w:t>
      </w:r>
      <w:r>
        <w:t xml:space="preserve">, la production d’une unité de plus oblige le monopoleur à </w:t>
      </w:r>
      <w:r w:rsidR="001759E3">
        <w:t xml:space="preserve">baisser </w:t>
      </w:r>
      <w:r>
        <w:t>s</w:t>
      </w:r>
      <w:r w:rsidR="001759E3">
        <w:t xml:space="preserve">on prix car sinon </w:t>
      </w:r>
      <w:r>
        <w:t>il ne vend pas sa</w:t>
      </w:r>
      <w:r w:rsidR="001759E3">
        <w:t xml:space="preserve"> production à cause de </w:t>
      </w:r>
      <w:r>
        <w:t>l</w:t>
      </w:r>
      <w:r w:rsidR="001759E3">
        <w:t>a droite de demande</w:t>
      </w:r>
      <w:r>
        <w:t>.</w:t>
      </w:r>
    </w:p>
    <w:p w:rsidR="00C520F5" w:rsidRDefault="00C520F5" w:rsidP="006006D3">
      <w:pPr>
        <w:spacing w:after="160" w:line="259" w:lineRule="auto"/>
        <w:jc w:val="both"/>
      </w:pPr>
      <w:r w:rsidRPr="00EA0A25">
        <w:rPr>
          <w:b/>
        </w:rPr>
        <w:t>Exemple chiffré</w:t>
      </w:r>
      <w:r>
        <w:t> :</w:t>
      </w:r>
    </w:p>
    <w:p w:rsidR="00C520F5" w:rsidRDefault="00C520F5" w:rsidP="006006D3">
      <w:pPr>
        <w:spacing w:after="160" w:line="259" w:lineRule="auto"/>
        <w:jc w:val="both"/>
      </w:pPr>
      <w:r>
        <w:rPr>
          <w:noProof/>
        </w:rPr>
        <w:drawing>
          <wp:inline distT="0" distB="0" distL="0" distR="0" wp14:anchorId="69E9D1EB" wp14:editId="0835AA61">
            <wp:extent cx="5337175" cy="1739265"/>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7175" cy="1739265"/>
                    </a:xfrm>
                    <a:prstGeom prst="rect">
                      <a:avLst/>
                    </a:prstGeom>
                  </pic:spPr>
                </pic:pic>
              </a:graphicData>
            </a:graphic>
          </wp:inline>
        </w:drawing>
      </w:r>
    </w:p>
    <w:p w:rsidR="00EA0A25" w:rsidRDefault="00D42ABB" w:rsidP="006006D3">
      <w:pPr>
        <w:spacing w:after="160" w:line="259" w:lineRule="auto"/>
        <w:jc w:val="both"/>
      </w:pPr>
      <w:r>
        <w:t xml:space="preserve">A partir de cet exemple, on se rend compte que le revenu marginal du monopoleur </w:t>
      </w:r>
      <w:r w:rsidR="001759E3">
        <w:t xml:space="preserve">n’est jamais égal au prix car </w:t>
      </w:r>
      <w:r>
        <w:t xml:space="preserve">le </w:t>
      </w:r>
      <w:r w:rsidR="001759E3">
        <w:t>Rm</w:t>
      </w:r>
      <w:r>
        <w:t xml:space="preserve"> est</w:t>
      </w:r>
      <w:r w:rsidR="001759E3">
        <w:t xml:space="preserve"> fortement décroissan</w:t>
      </w:r>
      <w:r>
        <w:t>t</w:t>
      </w:r>
      <w:r w:rsidR="001759E3">
        <w:t xml:space="preserve"> pour le monopole</w:t>
      </w:r>
      <w:r>
        <w:t xml:space="preserve">. </w:t>
      </w:r>
    </w:p>
    <w:p w:rsidR="00EA0A25" w:rsidRDefault="00EA0A25" w:rsidP="006006D3">
      <w:pPr>
        <w:spacing w:after="160" w:line="259" w:lineRule="auto"/>
        <w:jc w:val="both"/>
      </w:pPr>
    </w:p>
    <w:p w:rsidR="00EA0A25" w:rsidRDefault="00EA0A25" w:rsidP="006006D3">
      <w:pPr>
        <w:spacing w:after="160" w:line="259" w:lineRule="auto"/>
        <w:jc w:val="both"/>
      </w:pPr>
    </w:p>
    <w:p w:rsidR="00EA0A25" w:rsidRDefault="00EA0A25" w:rsidP="006006D3">
      <w:pPr>
        <w:spacing w:after="160" w:line="259" w:lineRule="auto"/>
        <w:jc w:val="both"/>
      </w:pPr>
    </w:p>
    <w:p w:rsidR="00EA0A25" w:rsidRDefault="00EA0A25" w:rsidP="006006D3">
      <w:pPr>
        <w:spacing w:after="160" w:line="259" w:lineRule="auto"/>
        <w:jc w:val="both"/>
      </w:pPr>
    </w:p>
    <w:p w:rsidR="00EA0A25" w:rsidRDefault="00EA0A25" w:rsidP="006006D3">
      <w:pPr>
        <w:spacing w:after="160" w:line="259" w:lineRule="auto"/>
        <w:jc w:val="both"/>
      </w:pPr>
    </w:p>
    <w:p w:rsidR="00EA0A25" w:rsidRDefault="00EA0A25" w:rsidP="006006D3">
      <w:pPr>
        <w:spacing w:after="160" w:line="259" w:lineRule="auto"/>
        <w:jc w:val="both"/>
      </w:pPr>
    </w:p>
    <w:p w:rsidR="00DD4C7C" w:rsidRDefault="00EA0A25" w:rsidP="006006D3">
      <w:pPr>
        <w:spacing w:after="160" w:line="259" w:lineRule="auto"/>
        <w:jc w:val="both"/>
      </w:pPr>
      <w:r w:rsidRPr="00EA0A25">
        <w:rPr>
          <w:b/>
        </w:rPr>
        <w:lastRenderedPageBreak/>
        <w:t>Représentation graphique</w:t>
      </w:r>
      <w:r>
        <w:t> : a</w:t>
      </w:r>
      <w:r w:rsidR="00D42ABB">
        <w:t xml:space="preserve">insi la </w:t>
      </w:r>
      <w:r w:rsidR="001759E3">
        <w:t>courbe de Rm est à gauche de la courbe de demande</w:t>
      </w:r>
      <w:r w:rsidR="00D42ABB">
        <w:t>.</w:t>
      </w:r>
    </w:p>
    <w:p w:rsidR="00DD4C7C" w:rsidRDefault="00DD4C7C" w:rsidP="006006D3">
      <w:pPr>
        <w:spacing w:after="160" w:line="259" w:lineRule="auto"/>
        <w:jc w:val="both"/>
      </w:pPr>
      <w:r>
        <w:rPr>
          <w:noProof/>
        </w:rPr>
        <w:drawing>
          <wp:inline distT="0" distB="0" distL="0" distR="0" wp14:anchorId="4F0C3561" wp14:editId="0EE9C06F">
            <wp:extent cx="3076575" cy="2331681"/>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91007" cy="2342619"/>
                    </a:xfrm>
                    <a:prstGeom prst="rect">
                      <a:avLst/>
                    </a:prstGeom>
                  </pic:spPr>
                </pic:pic>
              </a:graphicData>
            </a:graphic>
          </wp:inline>
        </w:drawing>
      </w:r>
    </w:p>
    <w:p w:rsidR="00DD4C7C" w:rsidRDefault="00EA0A25" w:rsidP="006006D3">
      <w:pPr>
        <w:spacing w:after="160" w:line="259" w:lineRule="auto"/>
        <w:jc w:val="both"/>
      </w:pPr>
      <w:r>
        <w:t>A noter que la courbe de coût moyen sur ce graphique n’a pas d’intérêt.</w:t>
      </w:r>
    </w:p>
    <w:p w:rsidR="00B92FA7" w:rsidRDefault="00D42ABB" w:rsidP="006006D3">
      <w:pPr>
        <w:spacing w:after="160" w:line="259" w:lineRule="auto"/>
        <w:jc w:val="both"/>
      </w:pPr>
      <w:r>
        <w:t>Le m</w:t>
      </w:r>
      <w:r w:rsidR="001759E3">
        <w:t xml:space="preserve">onopole doit </w:t>
      </w:r>
      <w:r>
        <w:t xml:space="preserve">cependant </w:t>
      </w:r>
      <w:r w:rsidR="001759E3">
        <w:t>égaliser Rm avec Cm pour max</w:t>
      </w:r>
      <w:r>
        <w:t>imiser son</w:t>
      </w:r>
      <w:r w:rsidR="001759E3">
        <w:t xml:space="preserve"> profit</w:t>
      </w:r>
      <w:r>
        <w:t xml:space="preserve">. Ainsi la quantité </w:t>
      </w:r>
      <w:r w:rsidR="001759E3">
        <w:t xml:space="preserve">produite par </w:t>
      </w:r>
      <w:r>
        <w:t xml:space="preserve">le </w:t>
      </w:r>
      <w:r w:rsidR="001759E3">
        <w:t xml:space="preserve">monopole </w:t>
      </w:r>
      <w:r>
        <w:t xml:space="preserve">est </w:t>
      </w:r>
      <w:r w:rsidR="001759E3">
        <w:t>inf</w:t>
      </w:r>
      <w:r>
        <w:t xml:space="preserve">érieure à la quantité produite en </w:t>
      </w:r>
      <w:r w:rsidR="001759E3">
        <w:t xml:space="preserve">CPP et </w:t>
      </w:r>
      <w:r>
        <w:t>le prix en situation de m</w:t>
      </w:r>
      <w:r w:rsidR="001759E3">
        <w:t xml:space="preserve">onopole </w:t>
      </w:r>
      <w:r>
        <w:t xml:space="preserve">est </w:t>
      </w:r>
      <w:r w:rsidR="001759E3">
        <w:t>sup</w:t>
      </w:r>
      <w:r>
        <w:t>érieur</w:t>
      </w:r>
      <w:r w:rsidR="001759E3">
        <w:t xml:space="preserve"> à </w:t>
      </w:r>
      <w:r>
        <w:t>celui en</w:t>
      </w:r>
      <w:r w:rsidR="001759E3">
        <w:t xml:space="preserve"> CPP </w:t>
      </w:r>
      <w:r>
        <w:t>donc le</w:t>
      </w:r>
      <w:r w:rsidR="001759E3">
        <w:t xml:space="preserve"> monopole</w:t>
      </w:r>
      <w:r>
        <w:t xml:space="preserve"> n’est</w:t>
      </w:r>
      <w:r w:rsidR="001759E3">
        <w:t xml:space="preserve"> pas efficace</w:t>
      </w:r>
      <w:r>
        <w:t>.</w:t>
      </w:r>
    </w:p>
    <w:p w:rsidR="00D90BD9" w:rsidRDefault="00477105" w:rsidP="00A1258A">
      <w:pPr>
        <w:spacing w:after="160" w:line="259" w:lineRule="auto"/>
        <w:jc w:val="both"/>
      </w:pPr>
      <w:r>
        <w:t>Conclusion : en général, le monopole n’est pas une bonne situation mais cela reste en général car certains monopoles sont inévitables comme les monopoles naturels quand d’autres ont des avantages tels que les monopoles d’innovation.</w:t>
      </w:r>
    </w:p>
    <w:p w:rsidR="009B25B8" w:rsidRDefault="009B25B8" w:rsidP="00A1258A">
      <w:pPr>
        <w:spacing w:after="160" w:line="259" w:lineRule="auto"/>
        <w:jc w:val="both"/>
      </w:pPr>
    </w:p>
    <w:p w:rsidR="009B25B8" w:rsidRPr="00123414" w:rsidRDefault="009B25B8" w:rsidP="00A1258A">
      <w:pPr>
        <w:spacing w:after="160" w:line="259" w:lineRule="auto"/>
        <w:jc w:val="both"/>
        <w:rPr>
          <w:i/>
        </w:rPr>
      </w:pPr>
      <w:r w:rsidRPr="00123414">
        <w:rPr>
          <w:b/>
          <w:i/>
          <w:u w:val="single"/>
        </w:rPr>
        <w:t>Savoir</w:t>
      </w:r>
      <w:r w:rsidR="00123414">
        <w:rPr>
          <w:b/>
          <w:i/>
          <w:u w:val="single"/>
        </w:rPr>
        <w:t>s</w:t>
      </w:r>
      <w:r w:rsidRPr="00123414">
        <w:rPr>
          <w:b/>
          <w:i/>
          <w:u w:val="single"/>
        </w:rPr>
        <w:t xml:space="preserve"> pour enseigner</w:t>
      </w:r>
      <w:r w:rsidRPr="00123414">
        <w:rPr>
          <w:i/>
        </w:rPr>
        <w:t> : la situation de monopole conduit à ce que le surplus du consommateur diminue et à ce que le surplus du producteur augmente mais l’augmentation du surplus du producteur étant inférieure à la perte de surplus pour le consommateur, le surplus total diminue en situation de monopole par rapport à la situation de concurrence.</w:t>
      </w:r>
    </w:p>
    <w:p w:rsidR="00EA0A25" w:rsidRDefault="00EA0A25" w:rsidP="00A1258A">
      <w:pPr>
        <w:spacing w:after="160" w:line="259" w:lineRule="auto"/>
        <w:jc w:val="both"/>
      </w:pPr>
    </w:p>
    <w:p w:rsidR="006006D3" w:rsidRDefault="006006D3" w:rsidP="00D95E04">
      <w:pPr>
        <w:pStyle w:val="Titre3"/>
        <w:numPr>
          <w:ilvl w:val="0"/>
          <w:numId w:val="36"/>
        </w:numPr>
      </w:pPr>
      <w:r>
        <w:t>Comprendre ce qu’est un oligopole et, à l’aide du dilemme du prisonnier, pourquoi les firmes en oligopole ont intérêt à former des ententes.</w:t>
      </w:r>
    </w:p>
    <w:p w:rsidR="009D671A" w:rsidRDefault="009D671A" w:rsidP="006006D3">
      <w:pPr>
        <w:jc w:val="both"/>
      </w:pPr>
    </w:p>
    <w:p w:rsidR="009D671A" w:rsidRDefault="00251D2C" w:rsidP="006006D3">
      <w:pPr>
        <w:jc w:val="both"/>
      </w:pPr>
      <w:r w:rsidRPr="00251D2C">
        <w:rPr>
          <w:b/>
          <w:u w:val="single"/>
        </w:rPr>
        <w:t>Savoir</w:t>
      </w:r>
      <w:r w:rsidR="00123414">
        <w:rPr>
          <w:b/>
          <w:u w:val="single"/>
        </w:rPr>
        <w:t>s</w:t>
      </w:r>
      <w:r w:rsidRPr="00251D2C">
        <w:rPr>
          <w:b/>
          <w:u w:val="single"/>
        </w:rPr>
        <w:t xml:space="preserve"> à enseigner</w:t>
      </w:r>
      <w:r>
        <w:t> : i</w:t>
      </w:r>
      <w:r w:rsidR="006D1490">
        <w:t xml:space="preserve">l s’agit de montrer pourquoi les firmes en situation d’oligopole </w:t>
      </w:r>
      <w:r w:rsidR="00860B0C">
        <w:t>(=</w:t>
      </w:r>
      <w:r w:rsidR="003E75B1">
        <w:t xml:space="preserve"> </w:t>
      </w:r>
      <w:r w:rsidR="00860B0C">
        <w:t>entreprise</w:t>
      </w:r>
      <w:r w:rsidR="003E75B1">
        <w:t>s</w:t>
      </w:r>
      <w:r w:rsidR="00860B0C">
        <w:t xml:space="preserve"> qui </w:t>
      </w:r>
      <w:r w:rsidR="003E75B1">
        <w:t>ont</w:t>
      </w:r>
      <w:r w:rsidR="00860B0C">
        <w:t xml:space="preserve"> un faible nombre de concurrents) </w:t>
      </w:r>
      <w:r w:rsidR="006D1490">
        <w:t>ont intérêt à former des ententes.</w:t>
      </w:r>
    </w:p>
    <w:p w:rsidR="009D671A" w:rsidRPr="00123414" w:rsidRDefault="00251D2C" w:rsidP="006006D3">
      <w:pPr>
        <w:jc w:val="both"/>
        <w:rPr>
          <w:i/>
        </w:rPr>
      </w:pPr>
      <w:r w:rsidRPr="00123414">
        <w:rPr>
          <w:b/>
          <w:i/>
          <w:u w:val="single"/>
        </w:rPr>
        <w:t>Savoir</w:t>
      </w:r>
      <w:r w:rsidR="00123414">
        <w:rPr>
          <w:b/>
          <w:i/>
          <w:u w:val="single"/>
        </w:rPr>
        <w:t>s</w:t>
      </w:r>
      <w:r w:rsidRPr="00123414">
        <w:rPr>
          <w:b/>
          <w:i/>
          <w:u w:val="single"/>
        </w:rPr>
        <w:t xml:space="preserve"> pour enseigner</w:t>
      </w:r>
      <w:r w:rsidRPr="00123414">
        <w:rPr>
          <w:i/>
        </w:rPr>
        <w:t> : e</w:t>
      </w:r>
      <w:r w:rsidR="009D671A" w:rsidRPr="00123414">
        <w:rPr>
          <w:i/>
        </w:rPr>
        <w:t xml:space="preserve">n situation d’oligopole, les firmes adoptent un comportement stratégique c’est-à-dire qu’elles déterminent leur volume de production en fonction de ce qu’elles pensent que les autres firmes feront. La quantité produite par une firme dépend donc de la quantité produite par les concurrents. C’est pourquoi elles ont intérêt à former des ententes c’est-à-dire à se mettre d’accord sur les quantités à produire. Cela a pour conséquence une perte de bien-être collectif à savoir que la somme des surplus n’est plus maximisée à l’équilibre. </w:t>
      </w:r>
    </w:p>
    <w:p w:rsidR="00521704" w:rsidRDefault="00521704" w:rsidP="006006D3">
      <w:pPr>
        <w:jc w:val="both"/>
      </w:pPr>
    </w:p>
    <w:p w:rsidR="00521704" w:rsidRDefault="00521704" w:rsidP="006006D3">
      <w:pPr>
        <w:jc w:val="both"/>
      </w:pPr>
    </w:p>
    <w:p w:rsidR="00045C79" w:rsidRDefault="001571CE" w:rsidP="006006D3">
      <w:pPr>
        <w:jc w:val="both"/>
      </w:pPr>
      <w:r w:rsidRPr="001571CE">
        <w:rPr>
          <w:b/>
          <w:u w:val="single"/>
        </w:rPr>
        <w:lastRenderedPageBreak/>
        <w:t>Savoir</w:t>
      </w:r>
      <w:r w:rsidR="00123414">
        <w:rPr>
          <w:b/>
          <w:u w:val="single"/>
        </w:rPr>
        <w:t>s</w:t>
      </w:r>
      <w:r w:rsidRPr="001571CE">
        <w:rPr>
          <w:b/>
          <w:u w:val="single"/>
        </w:rPr>
        <w:t xml:space="preserve"> à enseigner</w:t>
      </w:r>
      <w:r>
        <w:t xml:space="preserve"> : </w:t>
      </w:r>
    </w:p>
    <w:p w:rsidR="009D671A" w:rsidRPr="004D3CC7" w:rsidRDefault="00045C79" w:rsidP="006006D3">
      <w:pPr>
        <w:jc w:val="both"/>
        <w:rPr>
          <w:b/>
        </w:rPr>
      </w:pPr>
      <w:r w:rsidRPr="004D3CC7">
        <w:rPr>
          <w:b/>
        </w:rPr>
        <w:t xml:space="preserve">1/ </w:t>
      </w:r>
      <w:r w:rsidR="001571CE" w:rsidRPr="004D3CC7">
        <w:rPr>
          <w:b/>
        </w:rPr>
        <w:t>p</w:t>
      </w:r>
      <w:r w:rsidR="006006D3" w:rsidRPr="004D3CC7">
        <w:rPr>
          <w:b/>
        </w:rPr>
        <w:t xml:space="preserve">résenter le dilemme du prisonnier d’abord. </w:t>
      </w:r>
    </w:p>
    <w:p w:rsidR="001A5648" w:rsidRDefault="00521704" w:rsidP="006006D3">
      <w:pPr>
        <w:jc w:val="both"/>
      </w:pPr>
      <w:r>
        <w:rPr>
          <w:noProof/>
        </w:rPr>
        <w:drawing>
          <wp:inline distT="0" distB="0" distL="0" distR="0" wp14:anchorId="7AD58D8B" wp14:editId="53893FC5">
            <wp:extent cx="5337175" cy="1944370"/>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7175" cy="1944370"/>
                    </a:xfrm>
                    <a:prstGeom prst="rect">
                      <a:avLst/>
                    </a:prstGeom>
                  </pic:spPr>
                </pic:pic>
              </a:graphicData>
            </a:graphic>
          </wp:inline>
        </w:drawing>
      </w:r>
      <w:r w:rsidR="001A5648">
        <w:t>Du point de vue individuel, chaque individu a intérêt à dénoncer l’autre. Sauf que, comme chaque individu dénonce l’autre, ils y perdent tous les deux puisqu’ils vont en prison. Ils ont donc</w:t>
      </w:r>
      <w:r w:rsidR="00FD0DF0">
        <w:t xml:space="preserve"> finalement</w:t>
      </w:r>
      <w:r w:rsidR="001A5648">
        <w:t xml:space="preserve"> intérêt à coopérer.</w:t>
      </w:r>
    </w:p>
    <w:p w:rsidR="008E034C" w:rsidRPr="004D3CC7" w:rsidRDefault="00045C79" w:rsidP="006006D3">
      <w:pPr>
        <w:jc w:val="both"/>
        <w:rPr>
          <w:b/>
        </w:rPr>
      </w:pPr>
      <w:r w:rsidRPr="004D3CC7">
        <w:rPr>
          <w:b/>
        </w:rPr>
        <w:t xml:space="preserve">2/ </w:t>
      </w:r>
      <w:r w:rsidR="006006D3" w:rsidRPr="004D3CC7">
        <w:rPr>
          <w:b/>
        </w:rPr>
        <w:t>Appliquer ensuite le dilemme du prisonnier à la situation de duopole</w:t>
      </w:r>
      <w:r w:rsidR="004D3CC7">
        <w:rPr>
          <w:b/>
        </w:rPr>
        <w:t>.</w:t>
      </w:r>
    </w:p>
    <w:p w:rsidR="00240B1C" w:rsidRDefault="008E034C" w:rsidP="00240B1C">
      <w:pPr>
        <w:pStyle w:val="Paragraphedeliste"/>
        <w:numPr>
          <w:ilvl w:val="0"/>
          <w:numId w:val="32"/>
        </w:numPr>
        <w:jc w:val="both"/>
      </w:pPr>
      <w:r>
        <w:t xml:space="preserve">Sans entente, </w:t>
      </w:r>
      <w:r w:rsidR="006006D3">
        <w:t xml:space="preserve">chaque entreprise a intérêt à produire beaucoup pour que les autres soient obligées de produire moins. </w:t>
      </w:r>
    </w:p>
    <w:tbl>
      <w:tblPr>
        <w:tblStyle w:val="Grilledutableau"/>
        <w:tblW w:w="0" w:type="auto"/>
        <w:tblLook w:val="04A0" w:firstRow="1" w:lastRow="0" w:firstColumn="1" w:lastColumn="0" w:noHBand="0" w:noVBand="1"/>
      </w:tblPr>
      <w:tblGrid>
        <w:gridCol w:w="2098"/>
        <w:gridCol w:w="2099"/>
        <w:gridCol w:w="2099"/>
        <w:gridCol w:w="2099"/>
      </w:tblGrid>
      <w:tr w:rsidR="00240B1C" w:rsidTr="00686ACD">
        <w:tc>
          <w:tcPr>
            <w:tcW w:w="2098" w:type="dxa"/>
            <w:tcBorders>
              <w:top w:val="nil"/>
              <w:left w:val="nil"/>
              <w:bottom w:val="nil"/>
              <w:right w:val="nil"/>
            </w:tcBorders>
          </w:tcPr>
          <w:p w:rsidR="00240B1C" w:rsidRDefault="00240B1C" w:rsidP="00240B1C">
            <w:pPr>
              <w:jc w:val="center"/>
            </w:pPr>
          </w:p>
        </w:tc>
        <w:tc>
          <w:tcPr>
            <w:tcW w:w="2099" w:type="dxa"/>
            <w:tcBorders>
              <w:top w:val="nil"/>
              <w:left w:val="nil"/>
              <w:bottom w:val="nil"/>
              <w:right w:val="single" w:sz="4" w:space="0" w:color="auto"/>
            </w:tcBorders>
          </w:tcPr>
          <w:p w:rsidR="00240B1C" w:rsidRDefault="00240B1C" w:rsidP="00240B1C">
            <w:pPr>
              <w:jc w:val="center"/>
            </w:pPr>
          </w:p>
        </w:tc>
        <w:tc>
          <w:tcPr>
            <w:tcW w:w="4198" w:type="dxa"/>
            <w:gridSpan w:val="2"/>
            <w:tcBorders>
              <w:top w:val="single" w:sz="4" w:space="0" w:color="auto"/>
              <w:left w:val="single" w:sz="4" w:space="0" w:color="auto"/>
              <w:right w:val="single" w:sz="4" w:space="0" w:color="auto"/>
            </w:tcBorders>
          </w:tcPr>
          <w:p w:rsidR="00240B1C" w:rsidRDefault="00240B1C" w:rsidP="00240B1C">
            <w:pPr>
              <w:jc w:val="center"/>
            </w:pPr>
            <w:r>
              <w:t>Entreprise B</w:t>
            </w:r>
          </w:p>
        </w:tc>
      </w:tr>
      <w:tr w:rsidR="00240B1C" w:rsidTr="00686ACD">
        <w:tc>
          <w:tcPr>
            <w:tcW w:w="2098" w:type="dxa"/>
            <w:tcBorders>
              <w:top w:val="nil"/>
              <w:left w:val="nil"/>
              <w:bottom w:val="single" w:sz="4" w:space="0" w:color="auto"/>
              <w:right w:val="nil"/>
            </w:tcBorders>
          </w:tcPr>
          <w:p w:rsidR="00240B1C" w:rsidRDefault="00240B1C" w:rsidP="00240B1C">
            <w:pPr>
              <w:jc w:val="center"/>
            </w:pPr>
          </w:p>
        </w:tc>
        <w:tc>
          <w:tcPr>
            <w:tcW w:w="2099" w:type="dxa"/>
            <w:tcBorders>
              <w:top w:val="nil"/>
              <w:left w:val="nil"/>
              <w:bottom w:val="single" w:sz="4" w:space="0" w:color="auto"/>
              <w:right w:val="single" w:sz="4" w:space="0" w:color="auto"/>
            </w:tcBorders>
          </w:tcPr>
          <w:p w:rsidR="00240B1C" w:rsidRDefault="00240B1C" w:rsidP="00240B1C">
            <w:pPr>
              <w:jc w:val="center"/>
            </w:pPr>
          </w:p>
        </w:tc>
        <w:tc>
          <w:tcPr>
            <w:tcW w:w="2099" w:type="dxa"/>
            <w:tcBorders>
              <w:left w:val="single" w:sz="4" w:space="0" w:color="auto"/>
              <w:bottom w:val="single" w:sz="4" w:space="0" w:color="auto"/>
            </w:tcBorders>
          </w:tcPr>
          <w:p w:rsidR="00240B1C" w:rsidRDefault="00240B1C" w:rsidP="00240B1C">
            <w:pPr>
              <w:jc w:val="center"/>
            </w:pPr>
            <w:r>
              <w:t>Production faible</w:t>
            </w:r>
          </w:p>
        </w:tc>
        <w:tc>
          <w:tcPr>
            <w:tcW w:w="2099" w:type="dxa"/>
            <w:tcBorders>
              <w:bottom w:val="single" w:sz="4" w:space="0" w:color="auto"/>
              <w:right w:val="single" w:sz="4" w:space="0" w:color="auto"/>
            </w:tcBorders>
          </w:tcPr>
          <w:p w:rsidR="00240B1C" w:rsidRDefault="00240B1C" w:rsidP="00240B1C">
            <w:pPr>
              <w:jc w:val="center"/>
            </w:pPr>
            <w:r>
              <w:t>Production forte</w:t>
            </w:r>
          </w:p>
        </w:tc>
      </w:tr>
      <w:tr w:rsidR="00240B1C" w:rsidTr="00686ACD">
        <w:tc>
          <w:tcPr>
            <w:tcW w:w="2098" w:type="dxa"/>
            <w:vMerge w:val="restart"/>
            <w:tcBorders>
              <w:top w:val="single" w:sz="4" w:space="0" w:color="auto"/>
              <w:left w:val="single" w:sz="4" w:space="0" w:color="auto"/>
            </w:tcBorders>
          </w:tcPr>
          <w:p w:rsidR="00240B1C" w:rsidRDefault="00240B1C" w:rsidP="00240B1C">
            <w:pPr>
              <w:jc w:val="center"/>
            </w:pPr>
            <w:r>
              <w:t>Entreprise A</w:t>
            </w:r>
          </w:p>
        </w:tc>
        <w:tc>
          <w:tcPr>
            <w:tcW w:w="2099" w:type="dxa"/>
            <w:tcBorders>
              <w:top w:val="single" w:sz="4" w:space="0" w:color="auto"/>
              <w:right w:val="single" w:sz="4" w:space="0" w:color="auto"/>
            </w:tcBorders>
          </w:tcPr>
          <w:p w:rsidR="00240B1C" w:rsidRDefault="00240B1C" w:rsidP="00240B1C">
            <w:pPr>
              <w:jc w:val="center"/>
            </w:pPr>
            <w:r>
              <w:t>Production faible</w:t>
            </w:r>
          </w:p>
        </w:tc>
        <w:tc>
          <w:tcPr>
            <w:tcW w:w="2099" w:type="dxa"/>
            <w:tcBorders>
              <w:top w:val="single" w:sz="4" w:space="0" w:color="auto"/>
              <w:left w:val="single" w:sz="4" w:space="0" w:color="auto"/>
            </w:tcBorders>
          </w:tcPr>
          <w:p w:rsidR="00240B1C" w:rsidRDefault="00240B1C" w:rsidP="00240B1C">
            <w:pPr>
              <w:jc w:val="center"/>
            </w:pPr>
            <w:r>
              <w:t>10/10</w:t>
            </w:r>
          </w:p>
        </w:tc>
        <w:tc>
          <w:tcPr>
            <w:tcW w:w="2099" w:type="dxa"/>
            <w:tcBorders>
              <w:top w:val="single" w:sz="4" w:space="0" w:color="auto"/>
              <w:right w:val="single" w:sz="4" w:space="0" w:color="auto"/>
            </w:tcBorders>
          </w:tcPr>
          <w:p w:rsidR="00240B1C" w:rsidRDefault="00240B1C" w:rsidP="00240B1C">
            <w:pPr>
              <w:jc w:val="center"/>
            </w:pPr>
            <w:r>
              <w:t>2/12</w:t>
            </w:r>
          </w:p>
        </w:tc>
      </w:tr>
      <w:tr w:rsidR="00240B1C" w:rsidTr="00686ACD">
        <w:tc>
          <w:tcPr>
            <w:tcW w:w="2098" w:type="dxa"/>
            <w:vMerge/>
            <w:tcBorders>
              <w:left w:val="single" w:sz="4" w:space="0" w:color="auto"/>
              <w:bottom w:val="single" w:sz="4" w:space="0" w:color="auto"/>
            </w:tcBorders>
          </w:tcPr>
          <w:p w:rsidR="00240B1C" w:rsidRDefault="00240B1C" w:rsidP="00240B1C">
            <w:pPr>
              <w:jc w:val="center"/>
            </w:pPr>
          </w:p>
        </w:tc>
        <w:tc>
          <w:tcPr>
            <w:tcW w:w="2099" w:type="dxa"/>
            <w:tcBorders>
              <w:bottom w:val="single" w:sz="4" w:space="0" w:color="auto"/>
              <w:right w:val="single" w:sz="4" w:space="0" w:color="auto"/>
            </w:tcBorders>
          </w:tcPr>
          <w:p w:rsidR="00240B1C" w:rsidRDefault="00240B1C" w:rsidP="00240B1C">
            <w:pPr>
              <w:jc w:val="center"/>
            </w:pPr>
            <w:r>
              <w:t>Production forte</w:t>
            </w:r>
          </w:p>
        </w:tc>
        <w:tc>
          <w:tcPr>
            <w:tcW w:w="2099" w:type="dxa"/>
            <w:tcBorders>
              <w:left w:val="single" w:sz="4" w:space="0" w:color="auto"/>
              <w:bottom w:val="single" w:sz="4" w:space="0" w:color="auto"/>
            </w:tcBorders>
          </w:tcPr>
          <w:p w:rsidR="00240B1C" w:rsidRDefault="00240B1C" w:rsidP="00240B1C">
            <w:pPr>
              <w:jc w:val="center"/>
            </w:pPr>
            <w:r>
              <w:t>12/2</w:t>
            </w:r>
          </w:p>
        </w:tc>
        <w:tc>
          <w:tcPr>
            <w:tcW w:w="2099" w:type="dxa"/>
            <w:tcBorders>
              <w:bottom w:val="single" w:sz="4" w:space="0" w:color="auto"/>
              <w:right w:val="single" w:sz="4" w:space="0" w:color="auto"/>
            </w:tcBorders>
          </w:tcPr>
          <w:p w:rsidR="00240B1C" w:rsidRDefault="00240B1C" w:rsidP="00240B1C">
            <w:pPr>
              <w:jc w:val="center"/>
            </w:pPr>
            <w:r>
              <w:t>5/5</w:t>
            </w:r>
          </w:p>
        </w:tc>
      </w:tr>
    </w:tbl>
    <w:p w:rsidR="00240B1C" w:rsidRDefault="00240B1C" w:rsidP="00240B1C">
      <w:pPr>
        <w:jc w:val="both"/>
      </w:pPr>
    </w:p>
    <w:p w:rsidR="00686ACD" w:rsidRDefault="00686ACD" w:rsidP="00686ACD">
      <w:pPr>
        <w:pStyle w:val="Paragraphedeliste"/>
        <w:numPr>
          <w:ilvl w:val="1"/>
          <w:numId w:val="32"/>
        </w:numPr>
        <w:jc w:val="both"/>
      </w:pPr>
      <w:r>
        <w:t>Si l’entreprise A et l’entreprise B choisissent une production faible alors elles gagnent 10 chacune.</w:t>
      </w:r>
    </w:p>
    <w:p w:rsidR="00686ACD" w:rsidRDefault="00686ACD" w:rsidP="00686ACD">
      <w:pPr>
        <w:pStyle w:val="Paragraphedeliste"/>
        <w:numPr>
          <w:ilvl w:val="1"/>
          <w:numId w:val="32"/>
        </w:numPr>
        <w:jc w:val="both"/>
      </w:pPr>
      <w:r>
        <w:t>Si l’entreprise A et l’entreprise B choisissent une production forte pour les deux alors les prix baissent et les profits sont de 5 chacune.</w:t>
      </w:r>
    </w:p>
    <w:p w:rsidR="00686ACD" w:rsidRDefault="00686ACD" w:rsidP="00686ACD">
      <w:pPr>
        <w:pStyle w:val="Paragraphedeliste"/>
        <w:numPr>
          <w:ilvl w:val="1"/>
          <w:numId w:val="32"/>
        </w:numPr>
        <w:jc w:val="both"/>
      </w:pPr>
      <w:r>
        <w:t>Si une des deux entreprises choisit la production forte et l’autre la production faible alors la première a le plus gros profit à savoir 12 et m’autre le plus faible profit à savoir 2</w:t>
      </w:r>
    </w:p>
    <w:p w:rsidR="002C6449" w:rsidRDefault="00686ACD" w:rsidP="0056483E">
      <w:pPr>
        <w:jc w:val="both"/>
      </w:pPr>
      <w:r>
        <w:t xml:space="preserve">Dans tous les cas et sans entente, chacune des 2 entreprise a intérêt à choisir la production forte </w:t>
      </w:r>
      <w:r w:rsidR="00313753">
        <w:t>(</w:t>
      </w:r>
      <w:r>
        <w:t>ce qui est favorable au bien-être collectif</w:t>
      </w:r>
      <w:r w:rsidR="00313753">
        <w:t xml:space="preserve"> = hors-programme)</w:t>
      </w:r>
      <w:r>
        <w:t xml:space="preserve">. En revanche, si elles s’entendent alors cela est favorable pour elles puisque leurs profits </w:t>
      </w:r>
      <w:r w:rsidR="00740F5C">
        <w:t>sont forts</w:t>
      </w:r>
      <w:r>
        <w:t xml:space="preserve"> </w:t>
      </w:r>
      <w:r w:rsidR="0056483E">
        <w:t>(</w:t>
      </w:r>
      <w:r>
        <w:t>mais défavorable pour le bien-être collectif puisque la production est faible et les prix sont plus élevés</w:t>
      </w:r>
      <w:r w:rsidR="002C6449">
        <w:t>= hors-programme</w:t>
      </w:r>
      <w:r w:rsidR="0056483E">
        <w:t>)</w:t>
      </w:r>
      <w:r>
        <w:t>.</w:t>
      </w:r>
      <w:r w:rsidR="0056483E">
        <w:t xml:space="preserve"> </w:t>
      </w:r>
    </w:p>
    <w:p w:rsidR="008E034C" w:rsidRPr="00123414" w:rsidRDefault="00E154E6" w:rsidP="0056483E">
      <w:pPr>
        <w:jc w:val="both"/>
        <w:rPr>
          <w:i/>
        </w:rPr>
      </w:pPr>
      <w:r w:rsidRPr="00123414">
        <w:rPr>
          <w:b/>
          <w:i/>
          <w:u w:val="single"/>
        </w:rPr>
        <w:t>Savoir</w:t>
      </w:r>
      <w:r>
        <w:rPr>
          <w:b/>
          <w:i/>
          <w:u w:val="single"/>
        </w:rPr>
        <w:t>s</w:t>
      </w:r>
      <w:r w:rsidRPr="00123414">
        <w:rPr>
          <w:b/>
          <w:i/>
          <w:u w:val="single"/>
        </w:rPr>
        <w:t xml:space="preserve"> pour enseigner</w:t>
      </w:r>
      <w:r>
        <w:rPr>
          <w:i/>
        </w:rPr>
        <w:t> : l</w:t>
      </w:r>
      <w:r w:rsidR="008E034C" w:rsidRPr="00123414">
        <w:rPr>
          <w:i/>
        </w:rPr>
        <w:t xml:space="preserve">a notion de bien-être collectif utilisée ici correspond en fait à la notion d’optimum. Cependant, cette </w:t>
      </w:r>
      <w:r w:rsidR="00BD5E65" w:rsidRPr="00123414">
        <w:rPr>
          <w:i/>
        </w:rPr>
        <w:t xml:space="preserve">dernière </w:t>
      </w:r>
      <w:r w:rsidR="008E034C" w:rsidRPr="00123414">
        <w:rPr>
          <w:i/>
        </w:rPr>
        <w:t>notion n’est pas au programme. A la suite d’une question, Marc Montoussé indique que les enseignants peuvent simplement montrer que la situation d’entente est favorable au producteur mais nuit au consommateur (réduction du surplus du consommateur</w:t>
      </w:r>
      <w:r w:rsidR="00D82F19">
        <w:rPr>
          <w:i/>
        </w:rPr>
        <w:t xml:space="preserve"> via augmentation des prix et diminution des quantités</w:t>
      </w:r>
      <w:r w:rsidR="008E034C" w:rsidRPr="00123414">
        <w:rPr>
          <w:i/>
        </w:rPr>
        <w:t>).</w:t>
      </w:r>
    </w:p>
    <w:p w:rsidR="001759E3" w:rsidRDefault="001759E3" w:rsidP="006006D3">
      <w:pPr>
        <w:jc w:val="both"/>
      </w:pPr>
    </w:p>
    <w:p w:rsidR="009D671A" w:rsidRDefault="009D671A" w:rsidP="00D95E04">
      <w:pPr>
        <w:pStyle w:val="Titre3"/>
        <w:numPr>
          <w:ilvl w:val="0"/>
          <w:numId w:val="36"/>
        </w:numPr>
      </w:pPr>
      <w:r>
        <w:lastRenderedPageBreak/>
        <w:t>Comprendre que la politique de la concurrence, en régulant les fusions-acquisitions et en luttant contre les ententes illicites et les abus de position dominante, augmente le surplus du consommateur.</w:t>
      </w:r>
    </w:p>
    <w:p w:rsidR="009D671A" w:rsidRDefault="009D671A" w:rsidP="006006D3">
      <w:pPr>
        <w:jc w:val="both"/>
      </w:pPr>
    </w:p>
    <w:p w:rsidR="005216C8" w:rsidRDefault="00FD3A23" w:rsidP="006006D3">
      <w:pPr>
        <w:jc w:val="both"/>
      </w:pPr>
      <w:r w:rsidRPr="00FD3A23">
        <w:rPr>
          <w:b/>
          <w:u w:val="single"/>
        </w:rPr>
        <w:t>Savoirs à enseigner</w:t>
      </w:r>
      <w:r>
        <w:t> :</w:t>
      </w:r>
    </w:p>
    <w:p w:rsidR="00F611A7" w:rsidRDefault="00F611A7" w:rsidP="005216C8">
      <w:pPr>
        <w:pStyle w:val="Paragraphedeliste"/>
        <w:numPr>
          <w:ilvl w:val="0"/>
          <w:numId w:val="32"/>
        </w:numPr>
        <w:jc w:val="both"/>
      </w:pPr>
      <w:r>
        <w:t xml:space="preserve">Définir </w:t>
      </w:r>
      <w:r w:rsidRPr="004315C6">
        <w:rPr>
          <w:b/>
        </w:rPr>
        <w:t>politique de la concurrence</w:t>
      </w:r>
      <w:r>
        <w:t>.</w:t>
      </w:r>
    </w:p>
    <w:p w:rsidR="00F611A7" w:rsidRDefault="00F611A7" w:rsidP="005216C8">
      <w:pPr>
        <w:pStyle w:val="Paragraphedeliste"/>
        <w:numPr>
          <w:ilvl w:val="0"/>
          <w:numId w:val="32"/>
        </w:numPr>
        <w:jc w:val="both"/>
      </w:pPr>
      <w:r>
        <w:t xml:space="preserve">Définir </w:t>
      </w:r>
      <w:r w:rsidRPr="004315C6">
        <w:rPr>
          <w:b/>
        </w:rPr>
        <w:t>fusions-acquisitions</w:t>
      </w:r>
      <w:r>
        <w:t xml:space="preserve"> de façon simple.</w:t>
      </w:r>
    </w:p>
    <w:p w:rsidR="001759E3" w:rsidRPr="004315C6" w:rsidRDefault="005216C8" w:rsidP="005216C8">
      <w:pPr>
        <w:pStyle w:val="Paragraphedeliste"/>
        <w:numPr>
          <w:ilvl w:val="0"/>
          <w:numId w:val="32"/>
        </w:numPr>
        <w:jc w:val="both"/>
        <w:rPr>
          <w:i/>
        </w:rPr>
      </w:pPr>
      <w:r>
        <w:t xml:space="preserve">Définir ce que sont les </w:t>
      </w:r>
      <w:r w:rsidRPr="004315C6">
        <w:rPr>
          <w:b/>
        </w:rPr>
        <w:t>ententes illicites</w:t>
      </w:r>
      <w:r>
        <w:t xml:space="preserve">. </w:t>
      </w:r>
      <w:r w:rsidR="00333214" w:rsidRPr="004315C6">
        <w:rPr>
          <w:i/>
        </w:rPr>
        <w:t>A noter que certaines ententes sont licites : entre des entreprises d’un même groupe ou encore entre des clients et des fournisseurs.</w:t>
      </w:r>
    </w:p>
    <w:p w:rsidR="00E20280" w:rsidRDefault="00E20280" w:rsidP="005216C8">
      <w:pPr>
        <w:pStyle w:val="Paragraphedeliste"/>
        <w:numPr>
          <w:ilvl w:val="0"/>
          <w:numId w:val="32"/>
        </w:numPr>
        <w:jc w:val="both"/>
      </w:pPr>
      <w:r>
        <w:t xml:space="preserve">Définir </w:t>
      </w:r>
      <w:r w:rsidRPr="004315C6">
        <w:rPr>
          <w:b/>
        </w:rPr>
        <w:t>abus de position dominante</w:t>
      </w:r>
      <w:r w:rsidR="0061129A">
        <w:t>.</w:t>
      </w:r>
    </w:p>
    <w:p w:rsidR="00E20280" w:rsidRDefault="00E20280" w:rsidP="005216C8">
      <w:pPr>
        <w:pStyle w:val="Paragraphedeliste"/>
        <w:numPr>
          <w:ilvl w:val="0"/>
          <w:numId w:val="32"/>
        </w:numPr>
        <w:jc w:val="both"/>
      </w:pPr>
      <w:r>
        <w:t xml:space="preserve">Montrer que </w:t>
      </w:r>
      <w:r w:rsidRPr="004315C6">
        <w:rPr>
          <w:b/>
        </w:rPr>
        <w:t xml:space="preserve">tout pouvoir de marché a pour conséquence </w:t>
      </w:r>
      <w:r w:rsidR="0061129A" w:rsidRPr="004315C6">
        <w:rPr>
          <w:b/>
        </w:rPr>
        <w:t>la diminution du surplus du consommateur</w:t>
      </w:r>
      <w:r w:rsidR="0061129A">
        <w:t xml:space="preserve"> et que donc le retour à une situation de concurrence à travers </w:t>
      </w:r>
      <w:r w:rsidR="0061129A" w:rsidRPr="004315C6">
        <w:rPr>
          <w:b/>
        </w:rPr>
        <w:t>la politique de la concurrence</w:t>
      </w:r>
      <w:r w:rsidR="0061129A">
        <w:t xml:space="preserve"> permet d’augmenter ce dernier.</w:t>
      </w:r>
    </w:p>
    <w:p w:rsidR="00333214" w:rsidRDefault="00333214" w:rsidP="00333214">
      <w:pPr>
        <w:spacing w:after="160" w:line="259" w:lineRule="auto"/>
        <w:jc w:val="both"/>
      </w:pPr>
    </w:p>
    <w:p w:rsidR="00673C61" w:rsidRDefault="0069435F">
      <w:pPr>
        <w:rPr>
          <w:rFonts w:asciiTheme="majorHAnsi" w:hAnsiTheme="majorHAnsi"/>
          <w:sz w:val="28"/>
          <w:szCs w:val="28"/>
        </w:rPr>
      </w:pPr>
      <w:r>
        <w:rPr>
          <w:noProof/>
        </w:rPr>
        <w:drawing>
          <wp:inline distT="0" distB="0" distL="0" distR="0" wp14:anchorId="5F67EEA2" wp14:editId="796D9B28">
            <wp:extent cx="5337175" cy="2282190"/>
            <wp:effectExtent l="0" t="0" r="0" b="381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7175" cy="2282190"/>
                    </a:xfrm>
                    <a:prstGeom prst="rect">
                      <a:avLst/>
                    </a:prstGeom>
                  </pic:spPr>
                </pic:pic>
              </a:graphicData>
            </a:graphic>
          </wp:inline>
        </w:drawing>
      </w:r>
      <w:r w:rsidR="00673C61">
        <w:br w:type="page"/>
      </w:r>
    </w:p>
    <w:p w:rsidR="001759E3" w:rsidRPr="00333214" w:rsidRDefault="001759E3" w:rsidP="00333214">
      <w:pPr>
        <w:pStyle w:val="Titre2"/>
        <w:numPr>
          <w:ilvl w:val="0"/>
          <w:numId w:val="33"/>
        </w:numPr>
      </w:pPr>
      <w:r w:rsidRPr="00333214">
        <w:lastRenderedPageBreak/>
        <w:t>Quelles sont les principales défaillances du marché ?</w:t>
      </w:r>
    </w:p>
    <w:p w:rsidR="00333214" w:rsidRDefault="00333214" w:rsidP="006006D3">
      <w:pPr>
        <w:jc w:val="both"/>
      </w:pPr>
    </w:p>
    <w:p w:rsidR="00FB08E5" w:rsidRDefault="00FB08E5" w:rsidP="006006D3">
      <w:pPr>
        <w:jc w:val="both"/>
      </w:pPr>
      <w:r>
        <w:t xml:space="preserve">Différences </w:t>
      </w:r>
      <w:r w:rsidR="000A3D52">
        <w:t>avec le</w:t>
      </w:r>
      <w:r>
        <w:t xml:space="preserve"> programme de 2011 :</w:t>
      </w:r>
    </w:p>
    <w:p w:rsidR="00FB08E5" w:rsidRPr="00FB08E5" w:rsidRDefault="00FB08E5" w:rsidP="00FB08E5">
      <w:pPr>
        <w:pStyle w:val="Paragraphedeliste"/>
        <w:numPr>
          <w:ilvl w:val="0"/>
          <w:numId w:val="37"/>
        </w:numPr>
        <w:jc w:val="both"/>
      </w:pPr>
      <w:r w:rsidRPr="00FB08E5">
        <w:t>Equilibres avec rationnements disparaissent.</w:t>
      </w:r>
    </w:p>
    <w:p w:rsidR="001759E3" w:rsidRPr="00C26C14" w:rsidRDefault="001759E3" w:rsidP="00FB08E5">
      <w:pPr>
        <w:pStyle w:val="Paragraphedeliste"/>
        <w:numPr>
          <w:ilvl w:val="0"/>
          <w:numId w:val="37"/>
        </w:numPr>
        <w:jc w:val="both"/>
      </w:pPr>
      <w:r w:rsidRPr="00FB08E5">
        <w:rPr>
          <w:b/>
        </w:rPr>
        <w:t>Nouveautés</w:t>
      </w:r>
      <w:r w:rsidRPr="00C26C14">
        <w:t> :</w:t>
      </w:r>
    </w:p>
    <w:p w:rsidR="001759E3" w:rsidRDefault="006A77CC" w:rsidP="00FB08E5">
      <w:pPr>
        <w:pStyle w:val="Paragraphedeliste"/>
        <w:numPr>
          <w:ilvl w:val="1"/>
          <w:numId w:val="37"/>
        </w:numPr>
        <w:spacing w:after="160" w:line="259" w:lineRule="auto"/>
        <w:jc w:val="both"/>
      </w:pPr>
      <w:r>
        <w:t>Etude des d</w:t>
      </w:r>
      <w:r w:rsidR="001759E3">
        <w:t>eux types d’asymétrie d’info</w:t>
      </w:r>
      <w:r>
        <w:t xml:space="preserve">rmation </w:t>
      </w:r>
      <w:r w:rsidR="00895B24">
        <w:t>(pas que sélection adverse)</w:t>
      </w:r>
    </w:p>
    <w:p w:rsidR="001759E3" w:rsidRDefault="001759E3" w:rsidP="00FB08E5">
      <w:pPr>
        <w:pStyle w:val="Paragraphedeliste"/>
        <w:numPr>
          <w:ilvl w:val="2"/>
          <w:numId w:val="37"/>
        </w:numPr>
        <w:spacing w:after="160" w:line="259" w:lineRule="auto"/>
        <w:jc w:val="both"/>
      </w:pPr>
      <w:r>
        <w:t xml:space="preserve">Sélection adverse </w:t>
      </w:r>
    </w:p>
    <w:p w:rsidR="001759E3" w:rsidRDefault="001759E3" w:rsidP="00FB08E5">
      <w:pPr>
        <w:pStyle w:val="Paragraphedeliste"/>
        <w:numPr>
          <w:ilvl w:val="2"/>
          <w:numId w:val="37"/>
        </w:numPr>
        <w:spacing w:after="160" w:line="259" w:lineRule="auto"/>
        <w:jc w:val="both"/>
      </w:pPr>
      <w:r>
        <w:t>Aléa moral</w:t>
      </w:r>
    </w:p>
    <w:p w:rsidR="001759E3" w:rsidRDefault="001759E3" w:rsidP="00FB08E5">
      <w:pPr>
        <w:pStyle w:val="Paragraphedeliste"/>
        <w:numPr>
          <w:ilvl w:val="1"/>
          <w:numId w:val="37"/>
        </w:numPr>
        <w:spacing w:after="160" w:line="259" w:lineRule="auto"/>
        <w:jc w:val="both"/>
      </w:pPr>
      <w:r>
        <w:t>Bien commun nouveau en première</w:t>
      </w:r>
    </w:p>
    <w:p w:rsidR="001759E3" w:rsidRDefault="006A77CC" w:rsidP="00FB08E5">
      <w:pPr>
        <w:pStyle w:val="Paragraphedeliste"/>
        <w:numPr>
          <w:ilvl w:val="1"/>
          <w:numId w:val="37"/>
        </w:numPr>
        <w:spacing w:after="160" w:line="259" w:lineRule="auto"/>
        <w:jc w:val="both"/>
      </w:pPr>
      <w:r>
        <w:t>Illustrer l’intervention des pouvoirs publics face à toutes les défaillances identifiées</w:t>
      </w:r>
      <w:r w:rsidR="00895B24">
        <w:t xml:space="preserve"> (et pas seulement asymétries d’information)</w:t>
      </w:r>
    </w:p>
    <w:p w:rsidR="008C2EA0" w:rsidRDefault="008C2EA0" w:rsidP="008C2EA0">
      <w:pPr>
        <w:spacing w:after="160" w:line="259" w:lineRule="auto"/>
        <w:jc w:val="both"/>
      </w:pPr>
    </w:p>
    <w:p w:rsidR="008C2EA0" w:rsidRDefault="008C2EA0" w:rsidP="008C2EA0">
      <w:pPr>
        <w:pStyle w:val="Titre3"/>
        <w:numPr>
          <w:ilvl w:val="0"/>
          <w:numId w:val="35"/>
        </w:numPr>
      </w:pPr>
      <w:r>
        <w:t>Comprendre que le marché est défaillant en présence d’externalités et être capable de l’illustrer par un exemple (notamment celui de la pollution).</w:t>
      </w:r>
    </w:p>
    <w:p w:rsidR="008C2EA0" w:rsidRDefault="008C2EA0" w:rsidP="008C2EA0"/>
    <w:p w:rsidR="005A5A2D" w:rsidRDefault="005A5A2D" w:rsidP="008C2EA0">
      <w:pPr>
        <w:spacing w:after="160" w:line="259" w:lineRule="auto"/>
        <w:jc w:val="both"/>
      </w:pPr>
      <w:r w:rsidRPr="005A5A2D">
        <w:rPr>
          <w:b/>
          <w:u w:val="single"/>
        </w:rPr>
        <w:t>Savoirs à enseigner</w:t>
      </w:r>
      <w:r>
        <w:t> :</w:t>
      </w:r>
    </w:p>
    <w:p w:rsidR="00A2288B" w:rsidRDefault="00A2288B" w:rsidP="005A5A2D">
      <w:pPr>
        <w:pStyle w:val="Paragraphedeliste"/>
        <w:numPr>
          <w:ilvl w:val="0"/>
          <w:numId w:val="40"/>
        </w:numPr>
        <w:spacing w:after="160" w:line="259" w:lineRule="auto"/>
        <w:jc w:val="both"/>
      </w:pPr>
      <w:r>
        <w:t xml:space="preserve">Définir </w:t>
      </w:r>
      <w:r w:rsidRPr="004315C6">
        <w:rPr>
          <w:b/>
        </w:rPr>
        <w:t>externalité</w:t>
      </w:r>
      <w:r>
        <w:t>.</w:t>
      </w:r>
    </w:p>
    <w:p w:rsidR="003F3F4F" w:rsidRDefault="003F3F4F" w:rsidP="005A5A2D">
      <w:pPr>
        <w:pStyle w:val="Paragraphedeliste"/>
        <w:numPr>
          <w:ilvl w:val="0"/>
          <w:numId w:val="40"/>
        </w:numPr>
        <w:spacing w:after="160" w:line="259" w:lineRule="auto"/>
        <w:jc w:val="both"/>
      </w:pPr>
      <w:r>
        <w:t xml:space="preserve">Montrer </w:t>
      </w:r>
      <w:r w:rsidR="00771608">
        <w:t xml:space="preserve">la </w:t>
      </w:r>
      <w:r w:rsidRPr="004315C6">
        <w:rPr>
          <w:b/>
        </w:rPr>
        <w:t>défaillance</w:t>
      </w:r>
      <w:r>
        <w:t xml:space="preserve"> du marché en cas d’externalité.</w:t>
      </w:r>
    </w:p>
    <w:p w:rsidR="008C2EA0" w:rsidRDefault="008C2EA0" w:rsidP="005A5A2D">
      <w:pPr>
        <w:pStyle w:val="Paragraphedeliste"/>
        <w:numPr>
          <w:ilvl w:val="0"/>
          <w:numId w:val="40"/>
        </w:numPr>
        <w:spacing w:after="160" w:line="259" w:lineRule="auto"/>
        <w:jc w:val="both"/>
      </w:pPr>
      <w:r>
        <w:t xml:space="preserve">Focus sur </w:t>
      </w:r>
      <w:r w:rsidRPr="004315C6">
        <w:rPr>
          <w:b/>
        </w:rPr>
        <w:t>l’exemple de la pollution</w:t>
      </w:r>
      <w:r>
        <w:t> : à travers cet exemple on montre que l’équilibre sur le marché avec effet externe n’est pas efficace et notamment que l’on produit trop. Le coût total de l’activité productive est supérieur à celui pris en charge par l’entreprise. En effet, le coût marginal privé est inférieur au coût marginal social. Ainsi l’entreprise produit trop par rapport à ce qu’elle devrait produire compte tenu du coût réel de sa production (</w:t>
      </w:r>
      <w:r w:rsidRPr="005A5A2D">
        <w:rPr>
          <w:i/>
        </w:rPr>
        <w:t>graphique conseillé mais pas obligé =&gt; on montre la défaillance grâce à au graphique : on produit trop</w:t>
      </w:r>
      <w:r w:rsidR="005C54C8">
        <w:t>)</w:t>
      </w:r>
    </w:p>
    <w:p w:rsidR="005A5A2D" w:rsidRDefault="005A5A2D" w:rsidP="005A5A2D">
      <w:pPr>
        <w:spacing w:after="160" w:line="259" w:lineRule="auto"/>
        <w:jc w:val="both"/>
      </w:pPr>
    </w:p>
    <w:p w:rsidR="005A5A2D" w:rsidRDefault="00BE6F76" w:rsidP="005A5A2D">
      <w:pPr>
        <w:spacing w:after="160" w:line="259" w:lineRule="auto"/>
        <w:jc w:val="both"/>
      </w:pPr>
      <w:r>
        <w:rPr>
          <w:noProof/>
        </w:rPr>
        <w:drawing>
          <wp:inline distT="0" distB="0" distL="0" distR="0" wp14:anchorId="08B74A6E" wp14:editId="4F2C54BE">
            <wp:extent cx="3638550" cy="2895686"/>
            <wp:effectExtent l="0" t="0" r="0"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45564" cy="2901268"/>
                    </a:xfrm>
                    <a:prstGeom prst="rect">
                      <a:avLst/>
                    </a:prstGeom>
                  </pic:spPr>
                </pic:pic>
              </a:graphicData>
            </a:graphic>
          </wp:inline>
        </w:drawing>
      </w:r>
    </w:p>
    <w:p w:rsidR="008C2EA0" w:rsidRPr="008C2EA0" w:rsidRDefault="008C2EA0" w:rsidP="008C2EA0">
      <w:pPr>
        <w:spacing w:after="160" w:line="259" w:lineRule="auto"/>
        <w:jc w:val="both"/>
      </w:pPr>
    </w:p>
    <w:p w:rsidR="008C2EA0" w:rsidRDefault="008C2EA0" w:rsidP="008C2EA0">
      <w:pPr>
        <w:pStyle w:val="Titre3"/>
        <w:numPr>
          <w:ilvl w:val="0"/>
          <w:numId w:val="35"/>
        </w:numPr>
      </w:pPr>
      <w:r>
        <w:lastRenderedPageBreak/>
        <w:t xml:space="preserve">Comprendre que le marché est défaillant en présence de biens communs et de biens collectifs, et être capable de l’illustrer par des exemples. </w:t>
      </w:r>
    </w:p>
    <w:p w:rsidR="008C2EA0" w:rsidRDefault="008C2EA0" w:rsidP="008C2EA0"/>
    <w:p w:rsidR="00B123E5" w:rsidRDefault="00B123E5" w:rsidP="00B123E5">
      <w:pPr>
        <w:spacing w:after="160" w:line="259" w:lineRule="auto"/>
        <w:jc w:val="both"/>
      </w:pPr>
      <w:r w:rsidRPr="005A5A2D">
        <w:rPr>
          <w:b/>
          <w:u w:val="single"/>
        </w:rPr>
        <w:t>Savoirs à enseigner</w:t>
      </w:r>
      <w:r>
        <w:t> :</w:t>
      </w:r>
    </w:p>
    <w:p w:rsidR="00AB1884" w:rsidRDefault="00B123E5" w:rsidP="00B123E5">
      <w:pPr>
        <w:pStyle w:val="Paragraphedeliste"/>
        <w:numPr>
          <w:ilvl w:val="0"/>
          <w:numId w:val="41"/>
        </w:numPr>
        <w:jc w:val="both"/>
      </w:pPr>
      <w:r>
        <w:t xml:space="preserve">Définir bien commun et bien collectif </w:t>
      </w:r>
      <w:r w:rsidR="009F1A83">
        <w:t>à partir du critère de rivalité et du critère d’excluabilité.</w:t>
      </w:r>
    </w:p>
    <w:p w:rsidR="008C2EA0" w:rsidRDefault="00B123E5" w:rsidP="008C2EA0">
      <w:pPr>
        <w:pStyle w:val="Paragraphedeliste"/>
        <w:numPr>
          <w:ilvl w:val="0"/>
          <w:numId w:val="41"/>
        </w:numPr>
        <w:jc w:val="both"/>
      </w:pPr>
      <w:r>
        <w:t>Donner des exemples pour chaque.</w:t>
      </w:r>
    </w:p>
    <w:p w:rsidR="00B123E5" w:rsidRDefault="00B123E5" w:rsidP="008C2EA0">
      <w:r>
        <w:rPr>
          <w:noProof/>
        </w:rPr>
        <w:drawing>
          <wp:inline distT="0" distB="0" distL="0" distR="0" wp14:anchorId="5500AA40" wp14:editId="1B65940E">
            <wp:extent cx="5337175" cy="2478405"/>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37175" cy="2478405"/>
                    </a:xfrm>
                    <a:prstGeom prst="rect">
                      <a:avLst/>
                    </a:prstGeom>
                  </pic:spPr>
                </pic:pic>
              </a:graphicData>
            </a:graphic>
          </wp:inline>
        </w:drawing>
      </w:r>
    </w:p>
    <w:p w:rsidR="00B123E5" w:rsidRPr="008C2EA0" w:rsidRDefault="00B123E5" w:rsidP="008C2EA0"/>
    <w:p w:rsidR="008C2EA0" w:rsidRDefault="008C2EA0" w:rsidP="008C2EA0">
      <w:pPr>
        <w:pStyle w:val="Titre3"/>
        <w:numPr>
          <w:ilvl w:val="0"/>
          <w:numId w:val="35"/>
        </w:numPr>
      </w:pPr>
      <w:r>
        <w:t>Connaître les deux principales formes d’information asymétrique</w:t>
      </w:r>
      <w:r w:rsidR="009F1A83">
        <w:t>, la sélection adverse et l’aléa moral, et être capable de les illustrer par des exemples (notamment celui des voitures d’occasion pour la sélection adverse et de l’assurance pour l’aléa moral).</w:t>
      </w:r>
    </w:p>
    <w:p w:rsidR="009F1A83" w:rsidRDefault="009F1A83" w:rsidP="009F1A83"/>
    <w:p w:rsidR="00760D88" w:rsidRDefault="00760D88" w:rsidP="00760D88">
      <w:pPr>
        <w:jc w:val="both"/>
      </w:pPr>
      <w:r w:rsidRPr="00FD3A23">
        <w:rPr>
          <w:b/>
          <w:u w:val="single"/>
        </w:rPr>
        <w:t>Savoirs à enseigner</w:t>
      </w:r>
      <w:r>
        <w:t> :</w:t>
      </w:r>
    </w:p>
    <w:p w:rsidR="009F1A83" w:rsidRDefault="009F1A83" w:rsidP="00760D88">
      <w:pPr>
        <w:pStyle w:val="Paragraphedeliste"/>
        <w:numPr>
          <w:ilvl w:val="0"/>
          <w:numId w:val="42"/>
        </w:numPr>
        <w:spacing w:after="160" w:line="259" w:lineRule="auto"/>
        <w:jc w:val="both"/>
      </w:pPr>
      <w:r>
        <w:t xml:space="preserve">Dans le cas de la </w:t>
      </w:r>
      <w:r w:rsidRPr="00643372">
        <w:rPr>
          <w:b/>
        </w:rPr>
        <w:t>sélection adverse</w:t>
      </w:r>
      <w:r>
        <w:t>, la concurrence est perturbée car une seule partie connaît la valeur réelle du produit.</w:t>
      </w:r>
    </w:p>
    <w:p w:rsidR="009F1A83" w:rsidRDefault="009F1A83" w:rsidP="00760D88">
      <w:pPr>
        <w:pStyle w:val="Paragraphedeliste"/>
        <w:numPr>
          <w:ilvl w:val="0"/>
          <w:numId w:val="42"/>
        </w:numPr>
        <w:spacing w:after="160" w:line="259" w:lineRule="auto"/>
        <w:jc w:val="both"/>
      </w:pPr>
      <w:r>
        <w:t xml:space="preserve">Dans le cas de </w:t>
      </w:r>
      <w:r w:rsidRPr="00643372">
        <w:rPr>
          <w:b/>
        </w:rPr>
        <w:t>l’aléa moral</w:t>
      </w:r>
      <w:r>
        <w:t>, l’agent non informé ne peut pas contrôler l’action de son partenaire donc le partenaire en profite pour tricher ou adopter un comportement opportuniste.</w:t>
      </w:r>
    </w:p>
    <w:p w:rsidR="00643372" w:rsidRPr="00643372" w:rsidRDefault="00643372" w:rsidP="00760D88">
      <w:pPr>
        <w:pStyle w:val="Paragraphedeliste"/>
        <w:numPr>
          <w:ilvl w:val="0"/>
          <w:numId w:val="42"/>
        </w:numPr>
        <w:spacing w:after="160" w:line="259" w:lineRule="auto"/>
        <w:jc w:val="both"/>
        <w:rPr>
          <w:b/>
        </w:rPr>
      </w:pPr>
      <w:r w:rsidRPr="00643372">
        <w:rPr>
          <w:b/>
        </w:rPr>
        <w:t>Exemple des voitures d’occasion pour la sélection adverse</w:t>
      </w:r>
    </w:p>
    <w:p w:rsidR="00643372" w:rsidRDefault="00643372" w:rsidP="00106C2C">
      <w:pPr>
        <w:pStyle w:val="Paragraphedeliste"/>
        <w:numPr>
          <w:ilvl w:val="0"/>
          <w:numId w:val="42"/>
        </w:numPr>
        <w:spacing w:after="160" w:line="259" w:lineRule="auto"/>
        <w:jc w:val="both"/>
      </w:pPr>
      <w:r w:rsidRPr="00643372">
        <w:rPr>
          <w:b/>
        </w:rPr>
        <w:t>Exemple de</w:t>
      </w:r>
      <w:r w:rsidR="003A3A4E" w:rsidRPr="00643372">
        <w:rPr>
          <w:b/>
        </w:rPr>
        <w:t xml:space="preserve"> l’a</w:t>
      </w:r>
      <w:r w:rsidR="009F1A83" w:rsidRPr="00643372">
        <w:rPr>
          <w:b/>
        </w:rPr>
        <w:t>ssurance</w:t>
      </w:r>
      <w:r w:rsidR="003A3A4E" w:rsidRPr="00643372">
        <w:rPr>
          <w:b/>
        </w:rPr>
        <w:t xml:space="preserve"> pour l’aléa moral</w:t>
      </w:r>
      <w:r w:rsidR="00106C2C">
        <w:t xml:space="preserve">. </w:t>
      </w:r>
    </w:p>
    <w:p w:rsidR="00106C2C" w:rsidRDefault="00643372" w:rsidP="00643372">
      <w:pPr>
        <w:spacing w:after="160" w:line="259" w:lineRule="auto"/>
        <w:jc w:val="both"/>
        <w:rPr>
          <w:i/>
        </w:rPr>
      </w:pPr>
      <w:r w:rsidRPr="00643372">
        <w:rPr>
          <w:b/>
          <w:i/>
          <w:u w:val="single"/>
        </w:rPr>
        <w:t>Savoir pour enseigner</w:t>
      </w:r>
      <w:r w:rsidRPr="00643372">
        <w:rPr>
          <w:i/>
        </w:rPr>
        <w:t> : l</w:t>
      </w:r>
      <w:r w:rsidR="00D7714B" w:rsidRPr="00643372">
        <w:rPr>
          <w:i/>
        </w:rPr>
        <w:t>’aléa moral naît de la g</w:t>
      </w:r>
      <w:r w:rsidR="009F1A83" w:rsidRPr="00643372">
        <w:rPr>
          <w:i/>
        </w:rPr>
        <w:t>estion des risques </w:t>
      </w:r>
      <w:r w:rsidR="00D7714B" w:rsidRPr="00643372">
        <w:rPr>
          <w:i/>
        </w:rPr>
        <w:t xml:space="preserve">et plus précisément du partage des risques. En effet, </w:t>
      </w:r>
      <w:r w:rsidR="00106C2C" w:rsidRPr="00643372">
        <w:rPr>
          <w:i/>
        </w:rPr>
        <w:t xml:space="preserve">dans le cadre de la conduite automobile par exemple, </w:t>
      </w:r>
      <w:r w:rsidR="00D7714B" w:rsidRPr="00643372">
        <w:rPr>
          <w:i/>
        </w:rPr>
        <w:t xml:space="preserve">c’est parce que le risque est géré à savoir partagé </w:t>
      </w:r>
      <w:r w:rsidR="00106C2C" w:rsidRPr="00643372">
        <w:rPr>
          <w:i/>
        </w:rPr>
        <w:t xml:space="preserve">via un système assurantiel </w:t>
      </w:r>
      <w:r w:rsidR="00D7714B" w:rsidRPr="00643372">
        <w:rPr>
          <w:i/>
        </w:rPr>
        <w:t>que cer</w:t>
      </w:r>
      <w:r w:rsidR="00106C2C" w:rsidRPr="00643372">
        <w:rPr>
          <w:i/>
        </w:rPr>
        <w:t xml:space="preserve">tains automobilistes s’autorisent à être de mauvais conducteurs. Il y a donc une modification des comportements liés à la gestion du risque ce qui crée l’aléa moral (note de la rapporteure : cf. aléa moral lié au « too big to fail » concernant les banques). Dans le cas de la sélection adverse, ce n’est pas le cas. Si l’on reprend l’exemple de l’assurance automobile, </w:t>
      </w:r>
      <w:r w:rsidR="009F1A83" w:rsidRPr="00643372">
        <w:rPr>
          <w:i/>
        </w:rPr>
        <w:t>à cause</w:t>
      </w:r>
      <w:r w:rsidR="00106C2C" w:rsidRPr="00643372">
        <w:rPr>
          <w:i/>
        </w:rPr>
        <w:t xml:space="preserve"> de la</w:t>
      </w:r>
      <w:r w:rsidR="009F1A83" w:rsidRPr="00643372">
        <w:rPr>
          <w:i/>
        </w:rPr>
        <w:t xml:space="preserve"> sélection adverse, </w:t>
      </w:r>
      <w:r w:rsidR="00106C2C" w:rsidRPr="00643372">
        <w:rPr>
          <w:i/>
        </w:rPr>
        <w:t xml:space="preserve">les </w:t>
      </w:r>
      <w:r w:rsidR="009F1A83" w:rsidRPr="00643372">
        <w:rPr>
          <w:i/>
        </w:rPr>
        <w:t>entr</w:t>
      </w:r>
      <w:r w:rsidR="00106C2C" w:rsidRPr="00643372">
        <w:rPr>
          <w:i/>
        </w:rPr>
        <w:t>eprises d’</w:t>
      </w:r>
      <w:r w:rsidR="009F1A83" w:rsidRPr="00643372">
        <w:rPr>
          <w:i/>
        </w:rPr>
        <w:t xml:space="preserve">assurance ne peuvent pas sélectionner </w:t>
      </w:r>
      <w:r w:rsidR="00106C2C" w:rsidRPr="00BE422A">
        <w:rPr>
          <w:i/>
        </w:rPr>
        <w:t xml:space="preserve">les </w:t>
      </w:r>
      <w:r w:rsidR="009F1A83" w:rsidRPr="00BE422A">
        <w:rPr>
          <w:i/>
        </w:rPr>
        <w:t xml:space="preserve">bons conducteurs </w:t>
      </w:r>
      <w:r w:rsidR="00106C2C" w:rsidRPr="00BE422A">
        <w:rPr>
          <w:i/>
        </w:rPr>
        <w:t>et</w:t>
      </w:r>
      <w:r w:rsidR="009F1A83" w:rsidRPr="00BE422A">
        <w:rPr>
          <w:i/>
        </w:rPr>
        <w:t xml:space="preserve"> sélection</w:t>
      </w:r>
      <w:r w:rsidR="00106C2C" w:rsidRPr="00BE422A">
        <w:rPr>
          <w:i/>
        </w:rPr>
        <w:t>nent</w:t>
      </w:r>
      <w:r w:rsidR="00106C2C">
        <w:t xml:space="preserve"> </w:t>
      </w:r>
      <w:r w:rsidR="00106C2C" w:rsidRPr="00643372">
        <w:rPr>
          <w:i/>
        </w:rPr>
        <w:lastRenderedPageBreak/>
        <w:t>les</w:t>
      </w:r>
      <w:r w:rsidR="009F1A83" w:rsidRPr="00643372">
        <w:rPr>
          <w:i/>
        </w:rPr>
        <w:t xml:space="preserve"> mauvais conducteur</w:t>
      </w:r>
      <w:r w:rsidR="00106C2C" w:rsidRPr="00643372">
        <w:rPr>
          <w:i/>
        </w:rPr>
        <w:t>s. Ce n’est pas leur action (le fait d’assurer) qui conduit à cette situation.</w:t>
      </w:r>
    </w:p>
    <w:p w:rsidR="001B1566" w:rsidRPr="00643372" w:rsidRDefault="001B1566" w:rsidP="00643372">
      <w:pPr>
        <w:spacing w:after="160" w:line="259" w:lineRule="auto"/>
        <w:jc w:val="both"/>
        <w:rPr>
          <w:i/>
        </w:rPr>
      </w:pPr>
    </w:p>
    <w:p w:rsidR="008C2EA0" w:rsidRDefault="008C2EA0" w:rsidP="008C2EA0">
      <w:pPr>
        <w:pStyle w:val="Titre3"/>
        <w:numPr>
          <w:ilvl w:val="0"/>
          <w:numId w:val="35"/>
        </w:numPr>
      </w:pPr>
      <w:r>
        <w:t>Comprendre que la sélection adverse peut mener à l’absence d’équilibre</w:t>
      </w:r>
      <w:r w:rsidR="009F1A83">
        <w:t>.</w:t>
      </w:r>
    </w:p>
    <w:p w:rsidR="009F1A83" w:rsidRDefault="009F1A83" w:rsidP="009F1A83"/>
    <w:p w:rsidR="0095411C" w:rsidRDefault="0095411C" w:rsidP="0095411C">
      <w:pPr>
        <w:spacing w:after="160" w:line="259" w:lineRule="auto"/>
        <w:jc w:val="both"/>
      </w:pPr>
      <w:r w:rsidRPr="005A5A2D">
        <w:rPr>
          <w:b/>
          <w:u w:val="single"/>
        </w:rPr>
        <w:t>Savoirs à enseigner</w:t>
      </w:r>
      <w:r>
        <w:t> :</w:t>
      </w:r>
    </w:p>
    <w:p w:rsidR="0095411C" w:rsidRDefault="00FC7F14" w:rsidP="0095411C">
      <w:pPr>
        <w:pStyle w:val="Paragraphedeliste"/>
        <w:numPr>
          <w:ilvl w:val="0"/>
          <w:numId w:val="43"/>
        </w:numPr>
        <w:spacing w:after="160" w:line="259" w:lineRule="auto"/>
        <w:jc w:val="both"/>
      </w:pPr>
      <w:r>
        <w:t>La s</w:t>
      </w:r>
      <w:r w:rsidR="009F1A83">
        <w:t>élection adverse peut mener à l’absence d’équilibre</w:t>
      </w:r>
      <w:r>
        <w:t xml:space="preserve">. </w:t>
      </w:r>
    </w:p>
    <w:p w:rsidR="009F1A83" w:rsidRPr="003D10DA" w:rsidRDefault="003D10DA" w:rsidP="0095411C">
      <w:pPr>
        <w:spacing w:after="160" w:line="259" w:lineRule="auto"/>
        <w:jc w:val="both"/>
        <w:rPr>
          <w:i/>
        </w:rPr>
      </w:pPr>
      <w:r w:rsidRPr="003D10DA">
        <w:rPr>
          <w:b/>
          <w:i/>
          <w:u w:val="single"/>
        </w:rPr>
        <w:t>Savoirs pour enseigner</w:t>
      </w:r>
      <w:r w:rsidRPr="003D10DA">
        <w:rPr>
          <w:i/>
        </w:rPr>
        <w:t xml:space="preserve"> : </w:t>
      </w:r>
      <w:r w:rsidR="00FC7F14" w:rsidRPr="003D10DA">
        <w:rPr>
          <w:i/>
        </w:rPr>
        <w:t xml:space="preserve">prenons l’exemple des </w:t>
      </w:r>
      <w:r>
        <w:rPr>
          <w:i/>
        </w:rPr>
        <w:t>L</w:t>
      </w:r>
      <w:r w:rsidR="00FC7F14" w:rsidRPr="003D10DA">
        <w:rPr>
          <w:i/>
        </w:rPr>
        <w:t>emons (Akerlof</w:t>
      </w:r>
      <w:r w:rsidR="001B1566" w:rsidRPr="003D10DA">
        <w:rPr>
          <w:rStyle w:val="Appelnotedebasdep"/>
          <w:i/>
        </w:rPr>
        <w:footnoteReference w:id="2"/>
      </w:r>
      <w:r w:rsidR="00FC7F14" w:rsidRPr="003D10DA">
        <w:rPr>
          <w:i/>
        </w:rPr>
        <w:t xml:space="preserve">), </w:t>
      </w:r>
      <w:r w:rsidR="009F1A83" w:rsidRPr="003D10DA">
        <w:rPr>
          <w:i/>
        </w:rPr>
        <w:t xml:space="preserve">plus le </w:t>
      </w:r>
      <w:r w:rsidR="00FC7F14" w:rsidRPr="003D10DA">
        <w:rPr>
          <w:i/>
        </w:rPr>
        <w:t>prix</w:t>
      </w:r>
      <w:r w:rsidR="009F1A83" w:rsidRPr="003D10DA">
        <w:rPr>
          <w:i/>
        </w:rPr>
        <w:t xml:space="preserve"> diminue, plus les demandeurs vont se dire que la voiture est de mauvais</w:t>
      </w:r>
      <w:r w:rsidR="00FC7F14" w:rsidRPr="003D10DA">
        <w:rPr>
          <w:i/>
        </w:rPr>
        <w:t>e</w:t>
      </w:r>
      <w:r w:rsidR="009F1A83" w:rsidRPr="003D10DA">
        <w:rPr>
          <w:i/>
        </w:rPr>
        <w:t xml:space="preserve"> qualité</w:t>
      </w:r>
      <w:r w:rsidR="00FC7F14" w:rsidRPr="003D10DA">
        <w:rPr>
          <w:i/>
        </w:rPr>
        <w:t xml:space="preserve">. Ainsi la </w:t>
      </w:r>
      <w:r w:rsidR="009F1A83" w:rsidRPr="003D10DA">
        <w:rPr>
          <w:i/>
        </w:rPr>
        <w:t>demande diminue à partir d’un certain niveau de prix</w:t>
      </w:r>
      <w:r w:rsidR="00FC7F14" w:rsidRPr="003D10DA">
        <w:rPr>
          <w:i/>
        </w:rPr>
        <w:t>. Cela signifie que la cour</w:t>
      </w:r>
      <w:r w:rsidR="00CF2545" w:rsidRPr="003D10DA">
        <w:rPr>
          <w:i/>
        </w:rPr>
        <w:t>be</w:t>
      </w:r>
      <w:r w:rsidR="00FC7F14" w:rsidRPr="003D10DA">
        <w:rPr>
          <w:i/>
        </w:rPr>
        <w:t xml:space="preserve"> de </w:t>
      </w:r>
      <w:r w:rsidR="009F1A83" w:rsidRPr="003D10DA">
        <w:rPr>
          <w:i/>
        </w:rPr>
        <w:t xml:space="preserve">demande </w:t>
      </w:r>
      <w:r w:rsidR="00FC7F14" w:rsidRPr="003D10DA">
        <w:rPr>
          <w:i/>
        </w:rPr>
        <w:t xml:space="preserve">est </w:t>
      </w:r>
      <w:r w:rsidR="009F1A83" w:rsidRPr="003D10DA">
        <w:rPr>
          <w:i/>
        </w:rPr>
        <w:t xml:space="preserve">coudée </w:t>
      </w:r>
      <w:r w:rsidR="00FC7F14" w:rsidRPr="003D10DA">
        <w:rPr>
          <w:i/>
        </w:rPr>
        <w:t>et que donc, à partir d’un certain niveau de prix, l’</w:t>
      </w:r>
      <w:r w:rsidR="009F1A83" w:rsidRPr="003D10DA">
        <w:rPr>
          <w:i/>
        </w:rPr>
        <w:t xml:space="preserve">offre et </w:t>
      </w:r>
      <w:r w:rsidR="00FC7F14" w:rsidRPr="003D10DA">
        <w:rPr>
          <w:i/>
        </w:rPr>
        <w:t xml:space="preserve">la </w:t>
      </w:r>
      <w:r w:rsidR="009F1A83" w:rsidRPr="003D10DA">
        <w:rPr>
          <w:i/>
        </w:rPr>
        <w:t>demande varient dans le même sens (graphique possible)</w:t>
      </w:r>
      <w:r w:rsidR="00D41852" w:rsidRPr="003D10DA">
        <w:rPr>
          <w:i/>
        </w:rPr>
        <w:t>. Ainsi elles ne peuvent plus se rencontrer et il n’y a donc pas d’équilibre sur le marché.</w:t>
      </w:r>
      <w:r w:rsidR="00440B94">
        <w:rPr>
          <w:i/>
        </w:rPr>
        <w:t xml:space="preserve"> </w:t>
      </w:r>
      <w:r w:rsidR="006B382A" w:rsidRPr="003D10DA">
        <w:rPr>
          <w:i/>
        </w:rPr>
        <w:t xml:space="preserve">On peut également l’expliquer en </w:t>
      </w:r>
      <w:r w:rsidR="000C6072" w:rsidRPr="003D10DA">
        <w:rPr>
          <w:i/>
        </w:rPr>
        <w:t xml:space="preserve">montrant qu’au bout d’un certain temps, plus personne n’achète de voitures sur le marché </w:t>
      </w:r>
      <w:r w:rsidR="00212BE8" w:rsidRPr="003D10DA">
        <w:rPr>
          <w:i/>
        </w:rPr>
        <w:t>de l’</w:t>
      </w:r>
      <w:r w:rsidR="000C6072" w:rsidRPr="003D10DA">
        <w:rPr>
          <w:i/>
        </w:rPr>
        <w:t>occasion et que donc le marché disparaît.</w:t>
      </w:r>
    </w:p>
    <w:p w:rsidR="009F1A83" w:rsidRPr="009F1A83" w:rsidRDefault="009F1A83" w:rsidP="009F1A83"/>
    <w:p w:rsidR="008C2EA0" w:rsidRDefault="008C2EA0" w:rsidP="008C2EA0">
      <w:pPr>
        <w:pStyle w:val="Titre3"/>
        <w:numPr>
          <w:ilvl w:val="0"/>
          <w:numId w:val="35"/>
        </w:numPr>
      </w:pPr>
      <w:r>
        <w:t>Être capable d’illustrer l’intervention des pouvoirs publics face à ces différentes défaillances</w:t>
      </w:r>
      <w:r w:rsidR="009F1A83">
        <w:t>.</w:t>
      </w:r>
    </w:p>
    <w:p w:rsidR="001759E3" w:rsidRDefault="001759E3" w:rsidP="006006D3">
      <w:pPr>
        <w:jc w:val="both"/>
      </w:pPr>
    </w:p>
    <w:p w:rsidR="00297C64" w:rsidRDefault="00297C64" w:rsidP="006006D3">
      <w:pPr>
        <w:jc w:val="both"/>
      </w:pPr>
      <w:r>
        <w:t>Ce 5</w:t>
      </w:r>
      <w:r w:rsidRPr="00297C64">
        <w:rPr>
          <w:vertAlign w:val="superscript"/>
        </w:rPr>
        <w:t>e</w:t>
      </w:r>
      <w:r>
        <w:t xml:space="preserve"> objectif peut être abordé soit à la fin du chapitre en conclusion soit associé à chaque défaillance. </w:t>
      </w:r>
    </w:p>
    <w:p w:rsidR="00A10669" w:rsidRDefault="00A10669" w:rsidP="006006D3">
      <w:pPr>
        <w:jc w:val="both"/>
      </w:pPr>
      <w:r w:rsidRPr="00FD3A23">
        <w:rPr>
          <w:b/>
          <w:u w:val="single"/>
        </w:rPr>
        <w:t>Savoirs à enseigner</w:t>
      </w:r>
      <w:r>
        <w:t> :</w:t>
      </w:r>
    </w:p>
    <w:p w:rsidR="001759E3" w:rsidRDefault="00297C64" w:rsidP="00A10669">
      <w:pPr>
        <w:pStyle w:val="Paragraphedeliste"/>
        <w:numPr>
          <w:ilvl w:val="0"/>
          <w:numId w:val="45"/>
        </w:numPr>
        <w:jc w:val="both"/>
      </w:pPr>
      <w:r>
        <w:t xml:space="preserve">Dans le cas des </w:t>
      </w:r>
      <w:r w:rsidRPr="001A74BC">
        <w:rPr>
          <w:b/>
        </w:rPr>
        <w:t>externalités</w:t>
      </w:r>
      <w:r>
        <w:t xml:space="preserve">, il est possible de reprendre l’exemple de la pollution et notamment le graphique présentant les courbes de coût marginal social et de coût marginal privé afin de montrer que la taxe permet de rendre égal le coût marginal de l’entreprise et le coût marginal </w:t>
      </w:r>
      <w:r w:rsidR="008C6DEC">
        <w:t>social</w:t>
      </w:r>
      <w:bookmarkStart w:id="0" w:name="_GoBack"/>
      <w:bookmarkEnd w:id="0"/>
      <w:r>
        <w:t xml:space="preserve"> et donc de confondre les deux courbes ce qui revient à retrouver l’équilibre en situation de concurrence.</w:t>
      </w:r>
    </w:p>
    <w:p w:rsidR="00212BE8" w:rsidRDefault="00212BE8" w:rsidP="00A10669">
      <w:pPr>
        <w:pStyle w:val="Paragraphedeliste"/>
        <w:numPr>
          <w:ilvl w:val="0"/>
          <w:numId w:val="45"/>
        </w:numPr>
        <w:jc w:val="both"/>
      </w:pPr>
      <w:r>
        <w:t xml:space="preserve">Dans le cas des </w:t>
      </w:r>
      <w:r w:rsidRPr="001A74BC">
        <w:rPr>
          <w:b/>
        </w:rPr>
        <w:t>biens communs</w:t>
      </w:r>
      <w:r>
        <w:t> : réglementation.</w:t>
      </w:r>
    </w:p>
    <w:p w:rsidR="00212BE8" w:rsidRDefault="00212BE8" w:rsidP="00A10669">
      <w:pPr>
        <w:pStyle w:val="Paragraphedeliste"/>
        <w:numPr>
          <w:ilvl w:val="0"/>
          <w:numId w:val="45"/>
        </w:numPr>
        <w:jc w:val="both"/>
      </w:pPr>
      <w:r>
        <w:t xml:space="preserve">Dans le cas des </w:t>
      </w:r>
      <w:r w:rsidRPr="001A74BC">
        <w:rPr>
          <w:b/>
        </w:rPr>
        <w:t>biens collectifs purs</w:t>
      </w:r>
      <w:r>
        <w:t> : prise en charge par les pouvoirs publics.</w:t>
      </w:r>
    </w:p>
    <w:p w:rsidR="00A36C36" w:rsidRDefault="00A36C36" w:rsidP="00A10669">
      <w:pPr>
        <w:pStyle w:val="Paragraphedeliste"/>
        <w:numPr>
          <w:ilvl w:val="0"/>
          <w:numId w:val="45"/>
        </w:numPr>
        <w:jc w:val="both"/>
      </w:pPr>
      <w:r>
        <w:t xml:space="preserve">Intervention des pouvoirs publics en cas de </w:t>
      </w:r>
      <w:r w:rsidRPr="001A74BC">
        <w:rPr>
          <w:b/>
        </w:rPr>
        <w:t>sélection adverse</w:t>
      </w:r>
    </w:p>
    <w:p w:rsidR="001759E3" w:rsidRDefault="00297C64" w:rsidP="00A10669">
      <w:pPr>
        <w:pStyle w:val="Paragraphedeliste"/>
        <w:numPr>
          <w:ilvl w:val="0"/>
          <w:numId w:val="45"/>
        </w:numPr>
        <w:spacing w:after="160" w:line="259" w:lineRule="auto"/>
        <w:jc w:val="both"/>
      </w:pPr>
      <w:r>
        <w:t xml:space="preserve">Dans le cas de </w:t>
      </w:r>
      <w:r w:rsidRPr="001A74BC">
        <w:rPr>
          <w:b/>
        </w:rPr>
        <w:t>l’a</w:t>
      </w:r>
      <w:r w:rsidR="001759E3" w:rsidRPr="001A74BC">
        <w:rPr>
          <w:b/>
        </w:rPr>
        <w:t>léa moral</w:t>
      </w:r>
      <w:r>
        <w:t xml:space="preserve">, </w:t>
      </w:r>
      <w:r w:rsidR="00271975">
        <w:t>les pouvoirs publics peuvent</w:t>
      </w:r>
      <w:r>
        <w:t xml:space="preserve"> </w:t>
      </w:r>
      <w:r w:rsidR="00271975">
        <w:t xml:space="preserve">avoir </w:t>
      </w:r>
      <w:r w:rsidR="001759E3">
        <w:t>2 réactions :</w:t>
      </w:r>
    </w:p>
    <w:p w:rsidR="00271975" w:rsidRDefault="00271975" w:rsidP="00271975">
      <w:pPr>
        <w:pStyle w:val="Paragraphedeliste"/>
        <w:numPr>
          <w:ilvl w:val="0"/>
          <w:numId w:val="14"/>
        </w:numPr>
        <w:spacing w:after="160" w:line="259" w:lineRule="auto"/>
        <w:jc w:val="both"/>
      </w:pPr>
      <w:r>
        <w:t>Soit un c</w:t>
      </w:r>
      <w:r w:rsidR="001759E3">
        <w:t>ontrôle accru et</w:t>
      </w:r>
      <w:r>
        <w:t>/ou</w:t>
      </w:r>
      <w:r w:rsidR="001759E3">
        <w:t xml:space="preserve"> </w:t>
      </w:r>
      <w:r>
        <w:t xml:space="preserve">une </w:t>
      </w:r>
      <w:r w:rsidR="001759E3">
        <w:t>sanction accrue</w:t>
      </w:r>
      <w:r>
        <w:t>. S</w:t>
      </w:r>
      <w:r w:rsidR="001759E3">
        <w:t xml:space="preserve">i </w:t>
      </w:r>
      <w:r>
        <w:t xml:space="preserve">le </w:t>
      </w:r>
      <w:r w:rsidR="001759E3">
        <w:t xml:space="preserve">contrôle </w:t>
      </w:r>
      <w:r>
        <w:t xml:space="preserve">est </w:t>
      </w:r>
      <w:r w:rsidR="001759E3">
        <w:t>trop cher ou impossible</w:t>
      </w:r>
      <w:r>
        <w:t xml:space="preserve"> alors les pouvoirs publics peuvent augmenter la sanction pour dissuader.</w:t>
      </w:r>
      <w:r w:rsidR="001759E3">
        <w:t xml:space="preserve"> </w:t>
      </w:r>
    </w:p>
    <w:p w:rsidR="001759E3" w:rsidRDefault="00271975" w:rsidP="006006D3">
      <w:pPr>
        <w:pStyle w:val="Paragraphedeliste"/>
        <w:numPr>
          <w:ilvl w:val="0"/>
          <w:numId w:val="14"/>
        </w:numPr>
        <w:spacing w:after="160" w:line="259" w:lineRule="auto"/>
        <w:jc w:val="both"/>
      </w:pPr>
      <w:r>
        <w:t>Soit les pouvoirs publics peuvent intéresser les agents économiques a</w:t>
      </w:r>
      <w:r w:rsidR="001759E3">
        <w:t xml:space="preserve">u résultat ou </w:t>
      </w:r>
      <w:r>
        <w:t xml:space="preserve">les obliger à </w:t>
      </w:r>
      <w:r w:rsidR="001759E3">
        <w:t>particip</w:t>
      </w:r>
      <w:r>
        <w:t>er</w:t>
      </w:r>
      <w:r w:rsidR="001759E3">
        <w:t xml:space="preserve"> à la dépense</w:t>
      </w:r>
      <w:r w:rsidR="00212BE8">
        <w:t xml:space="preserve"> (exemple des médicaments)</w:t>
      </w:r>
      <w:r>
        <w:t>.</w:t>
      </w:r>
    </w:p>
    <w:p w:rsidR="009C241D" w:rsidRDefault="009C241D" w:rsidP="009C241D"/>
    <w:p w:rsidR="009C241D" w:rsidRPr="009C241D" w:rsidRDefault="009C241D" w:rsidP="009C241D">
      <w:pPr>
        <w:tabs>
          <w:tab w:val="left" w:pos="2130"/>
        </w:tabs>
      </w:pPr>
      <w:r>
        <w:tab/>
      </w:r>
    </w:p>
    <w:sectPr w:rsidR="009C241D" w:rsidRPr="009C241D">
      <w:headerReference w:type="default" r:id="rId18"/>
      <w:footerReference w:type="default" r:id="rId19"/>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15C" w:rsidRDefault="0045615C">
      <w:pPr>
        <w:spacing w:after="0" w:line="240" w:lineRule="auto"/>
      </w:pPr>
      <w:r>
        <w:separator/>
      </w:r>
    </w:p>
  </w:endnote>
  <w:endnote w:type="continuationSeparator" w:id="0">
    <w:p w:rsidR="0045615C" w:rsidRDefault="0045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490" w:rsidRDefault="006D1490">
    <w:pPr>
      <w:pStyle w:val="Pieddepage"/>
    </w:pPr>
    <w:r>
      <w:ptab w:relativeTo="margin" w:alignment="right" w:leader="none"/>
    </w:r>
    <w:r>
      <w:fldChar w:fldCharType="begin"/>
    </w:r>
    <w:r>
      <w:instrText>PAGE</w:instrText>
    </w:r>
    <w:r>
      <w:fldChar w:fldCharType="separate"/>
    </w:r>
    <w:r w:rsidR="008C6DEC">
      <w:rPr>
        <w:noProof/>
      </w:rPr>
      <w:t>11</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77E6B3"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O7m9u8jAwAAmQYAAA4AAAAAAAAA&#10;AAAAAAAALgIAAGRycy9lMm9Eb2MueG1sUEsBAi0AFAAGAAgAAAAhANx0XajYAAAAAwEAAA8AAAAA&#10;AAAAAAAAAAAAfQUAAGRycy9kb3ducmV2LnhtbFBLBQYAAAAABAAEAPMAAACCBgAAAAA=&#10;" filled="f" fillcolor="#ff7d26" strokecolor="#e84c22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15C" w:rsidRDefault="0045615C">
      <w:pPr>
        <w:spacing w:after="0" w:line="240" w:lineRule="auto"/>
      </w:pPr>
      <w:r>
        <w:separator/>
      </w:r>
    </w:p>
  </w:footnote>
  <w:footnote w:type="continuationSeparator" w:id="0">
    <w:p w:rsidR="0045615C" w:rsidRDefault="0045615C">
      <w:pPr>
        <w:spacing w:after="0" w:line="240" w:lineRule="auto"/>
      </w:pPr>
      <w:r>
        <w:continuationSeparator/>
      </w:r>
    </w:p>
  </w:footnote>
  <w:footnote w:id="1">
    <w:p w:rsidR="006D1490" w:rsidRDefault="006D1490">
      <w:pPr>
        <w:pStyle w:val="Notedebasdepage"/>
      </w:pPr>
      <w:r>
        <w:rPr>
          <w:rStyle w:val="Appelnotedebasdep"/>
        </w:rPr>
        <w:footnoteRef/>
      </w:r>
      <w:r>
        <w:t xml:space="preserve"> Lien vers le programme pour la spécialité SES en première : </w:t>
      </w:r>
      <w:r w:rsidRPr="004C222F">
        <w:t>http://www.education.gouv.fr/pid285/bulletin_officiel.html?cid_bo=138190</w:t>
      </w:r>
    </w:p>
  </w:footnote>
  <w:footnote w:id="2">
    <w:p w:rsidR="001B1566" w:rsidRPr="00726399" w:rsidRDefault="001B1566" w:rsidP="009C241D">
      <w:pPr>
        <w:spacing w:after="0" w:line="259" w:lineRule="auto"/>
        <w:rPr>
          <w:lang w:val="en-GB"/>
        </w:rPr>
      </w:pPr>
      <w:r w:rsidRPr="001B1566">
        <w:footnoteRef/>
      </w:r>
      <w:r w:rsidRPr="00726399">
        <w:rPr>
          <w:lang w:val="en-GB"/>
        </w:rPr>
        <w:t xml:space="preserve"> George Akerlof, « </w:t>
      </w:r>
      <w:r w:rsidR="00726399" w:rsidRPr="00726399">
        <w:rPr>
          <w:lang w:val="en-GB"/>
        </w:rPr>
        <w:t>The Market for Lemons: Quality Uncertainty and the Market Mechanism</w:t>
      </w:r>
      <w:r w:rsidRPr="00726399">
        <w:rPr>
          <w:lang w:val="en-GB"/>
        </w:rPr>
        <w:t> », Quarterly Journal of Economics, 1970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490" w:rsidRDefault="006D1490">
    <w:pPr>
      <w:pStyle w:val="En-tte"/>
    </w:pPr>
    <w:r>
      <w:t>CR atelier 3</w:t>
    </w:r>
    <w:r w:rsidR="00D2769D">
      <w:t> : imperfections et défaillances du marché</w:t>
    </w: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9-02-09T00:00:00Z">
          <w:dateFormat w:val="dd/MM/yyyy"/>
          <w:lid w:val="fr-FR"/>
          <w:storeMappedDataAs w:val="dateTime"/>
          <w:calendar w:val="gregorian"/>
        </w:date>
      </w:sdtPr>
      <w:sdtEndPr/>
      <w:sdtContent>
        <w:r>
          <w:t>09/02/2019</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A91FFC"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" strokecolor="#e84c22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9B5"/>
    <w:multiLevelType w:val="hybridMultilevel"/>
    <w:tmpl w:val="A0123D0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8D2004"/>
    <w:multiLevelType w:val="hybridMultilevel"/>
    <w:tmpl w:val="CC14C4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E84C22" w:themeColor="accent1"/>
        <w:sz w:val="16"/>
      </w:rPr>
    </w:lvl>
    <w:lvl w:ilvl="1">
      <w:start w:val="1"/>
      <w:numFmt w:val="bullet"/>
      <w:lvlText w:val=""/>
      <w:lvlJc w:val="left"/>
      <w:pPr>
        <w:ind w:left="490" w:hanging="245"/>
      </w:pPr>
      <w:rPr>
        <w:rFonts w:ascii="Symbol" w:hAnsi="Symbol" w:hint="default"/>
        <w:color w:val="E84C22" w:themeColor="accent1"/>
        <w:sz w:val="18"/>
      </w:rPr>
    </w:lvl>
    <w:lvl w:ilvl="2">
      <w:start w:val="1"/>
      <w:numFmt w:val="bullet"/>
      <w:lvlText w:val=""/>
      <w:lvlJc w:val="left"/>
      <w:pPr>
        <w:ind w:left="735" w:hanging="245"/>
      </w:pPr>
      <w:rPr>
        <w:rFonts w:ascii="Symbol" w:hAnsi="Symbol" w:hint="default"/>
        <w:color w:val="E84C22" w:themeColor="accent1"/>
        <w:sz w:val="18"/>
      </w:rPr>
    </w:lvl>
    <w:lvl w:ilvl="3">
      <w:start w:val="1"/>
      <w:numFmt w:val="bullet"/>
      <w:lvlText w:val=""/>
      <w:lvlJc w:val="left"/>
      <w:pPr>
        <w:ind w:left="980" w:hanging="245"/>
      </w:pPr>
      <w:rPr>
        <w:rFonts w:ascii="Symbol" w:hAnsi="Symbol" w:hint="default"/>
        <w:color w:val="B43412" w:themeColor="accent1" w:themeShade="BF"/>
        <w:sz w:val="12"/>
      </w:rPr>
    </w:lvl>
    <w:lvl w:ilvl="4">
      <w:start w:val="1"/>
      <w:numFmt w:val="bullet"/>
      <w:lvlText w:val=""/>
      <w:lvlJc w:val="left"/>
      <w:pPr>
        <w:ind w:left="1225" w:hanging="245"/>
      </w:pPr>
      <w:rPr>
        <w:rFonts w:ascii="Symbol" w:hAnsi="Symbol" w:hint="default"/>
        <w:color w:val="B43412" w:themeColor="accent1" w:themeShade="BF"/>
        <w:sz w:val="12"/>
      </w:rPr>
    </w:lvl>
    <w:lvl w:ilvl="5">
      <w:start w:val="1"/>
      <w:numFmt w:val="bullet"/>
      <w:lvlText w:val=""/>
      <w:lvlJc w:val="left"/>
      <w:pPr>
        <w:ind w:left="1470" w:hanging="245"/>
      </w:pPr>
      <w:rPr>
        <w:rFonts w:ascii="Symbol" w:hAnsi="Symbol" w:hint="default"/>
        <w:color w:val="B22600" w:themeColor="accent6"/>
        <w:sz w:val="12"/>
      </w:rPr>
    </w:lvl>
    <w:lvl w:ilvl="6">
      <w:start w:val="1"/>
      <w:numFmt w:val="bullet"/>
      <w:lvlText w:val=""/>
      <w:lvlJc w:val="left"/>
      <w:pPr>
        <w:ind w:left="1715" w:hanging="245"/>
      </w:pPr>
      <w:rPr>
        <w:rFonts w:ascii="Symbol" w:hAnsi="Symbol" w:hint="default"/>
        <w:color w:val="B22600" w:themeColor="accent6"/>
        <w:sz w:val="12"/>
      </w:rPr>
    </w:lvl>
    <w:lvl w:ilvl="7">
      <w:start w:val="1"/>
      <w:numFmt w:val="bullet"/>
      <w:lvlText w:val=""/>
      <w:lvlJc w:val="left"/>
      <w:pPr>
        <w:ind w:left="1960" w:hanging="245"/>
      </w:pPr>
      <w:rPr>
        <w:rFonts w:ascii="Symbol" w:hAnsi="Symbol" w:hint="default"/>
        <w:color w:val="B22600" w:themeColor="accent6"/>
        <w:sz w:val="12"/>
      </w:rPr>
    </w:lvl>
    <w:lvl w:ilvl="8">
      <w:start w:val="1"/>
      <w:numFmt w:val="bullet"/>
      <w:lvlText w:val=""/>
      <w:lvlJc w:val="left"/>
      <w:pPr>
        <w:ind w:left="2205" w:hanging="245"/>
      </w:pPr>
      <w:rPr>
        <w:rFonts w:ascii="Symbol" w:hAnsi="Symbol" w:hint="default"/>
        <w:color w:val="B22600" w:themeColor="accent6"/>
        <w:sz w:val="12"/>
      </w:rPr>
    </w:lvl>
  </w:abstractNum>
  <w:abstractNum w:abstractNumId="3" w15:restartNumberingAfterBreak="0">
    <w:nsid w:val="0F4F7263"/>
    <w:multiLevelType w:val="hybridMultilevel"/>
    <w:tmpl w:val="1A3A8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386D78"/>
    <w:multiLevelType w:val="hybridMultilevel"/>
    <w:tmpl w:val="DCBCC95C"/>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FB11D0"/>
    <w:multiLevelType w:val="hybridMultilevel"/>
    <w:tmpl w:val="0A7EE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270E9A"/>
    <w:multiLevelType w:val="hybridMultilevel"/>
    <w:tmpl w:val="D49AC0F0"/>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4B297B"/>
    <w:multiLevelType w:val="hybridMultilevel"/>
    <w:tmpl w:val="08E6DA3C"/>
    <w:lvl w:ilvl="0" w:tplc="6EF08694">
      <w:start w:val="9"/>
      <w:numFmt w:val="bullet"/>
      <w:lvlText w:val="-"/>
      <w:lvlJc w:val="left"/>
      <w:pPr>
        <w:ind w:left="1440" w:hanging="360"/>
      </w:pPr>
      <w:rPr>
        <w:rFonts w:ascii="Century Schoolbook" w:eastAsiaTheme="minorHAnsi" w:hAnsi="Century Schoolbook"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8DC674E"/>
    <w:multiLevelType w:val="hybridMultilevel"/>
    <w:tmpl w:val="D868B102"/>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05046" w:themeColor="text2"/>
      </w:rPr>
    </w:lvl>
    <w:lvl w:ilvl="2">
      <w:start w:val="1"/>
      <w:numFmt w:val="lowerRoman"/>
      <w:lvlText w:val="%3)"/>
      <w:lvlJc w:val="left"/>
      <w:pPr>
        <w:ind w:left="864" w:hanging="288"/>
      </w:pPr>
      <w:rPr>
        <w:rFonts w:hint="default"/>
        <w:color w:val="505046" w:themeColor="text2"/>
      </w:rPr>
    </w:lvl>
    <w:lvl w:ilvl="3">
      <w:start w:val="1"/>
      <w:numFmt w:val="decimal"/>
      <w:lvlText w:val="(%4)"/>
      <w:lvlJc w:val="left"/>
      <w:pPr>
        <w:ind w:left="1152" w:hanging="288"/>
      </w:pPr>
      <w:rPr>
        <w:rFonts w:hint="default"/>
        <w:color w:val="505046" w:themeColor="text2"/>
      </w:rPr>
    </w:lvl>
    <w:lvl w:ilvl="4">
      <w:start w:val="1"/>
      <w:numFmt w:val="lowerLetter"/>
      <w:lvlText w:val="(%5)"/>
      <w:lvlJc w:val="left"/>
      <w:pPr>
        <w:ind w:left="1440" w:hanging="288"/>
      </w:pPr>
      <w:rPr>
        <w:rFonts w:hint="default"/>
        <w:color w:val="505046" w:themeColor="text2"/>
      </w:rPr>
    </w:lvl>
    <w:lvl w:ilvl="5">
      <w:start w:val="1"/>
      <w:numFmt w:val="lowerRoman"/>
      <w:lvlText w:val="(%6)"/>
      <w:lvlJc w:val="left"/>
      <w:pPr>
        <w:ind w:left="1728" w:hanging="288"/>
      </w:pPr>
      <w:rPr>
        <w:rFonts w:hint="default"/>
        <w:color w:val="505046" w:themeColor="text2"/>
      </w:rPr>
    </w:lvl>
    <w:lvl w:ilvl="6">
      <w:start w:val="1"/>
      <w:numFmt w:val="decimal"/>
      <w:lvlText w:val="%7."/>
      <w:lvlJc w:val="left"/>
      <w:pPr>
        <w:ind w:left="2016" w:hanging="288"/>
      </w:pPr>
      <w:rPr>
        <w:rFonts w:hint="default"/>
        <w:color w:val="505046" w:themeColor="text2"/>
      </w:rPr>
    </w:lvl>
    <w:lvl w:ilvl="7">
      <w:start w:val="1"/>
      <w:numFmt w:val="lowerLetter"/>
      <w:lvlText w:val="%8."/>
      <w:lvlJc w:val="left"/>
      <w:pPr>
        <w:ind w:left="2304" w:hanging="288"/>
      </w:pPr>
      <w:rPr>
        <w:rFonts w:hint="default"/>
        <w:color w:val="505046" w:themeColor="text2"/>
      </w:rPr>
    </w:lvl>
    <w:lvl w:ilvl="8">
      <w:start w:val="1"/>
      <w:numFmt w:val="lowerRoman"/>
      <w:lvlText w:val="%9."/>
      <w:lvlJc w:val="left"/>
      <w:pPr>
        <w:ind w:left="2592" w:hanging="288"/>
      </w:pPr>
      <w:rPr>
        <w:rFonts w:hint="default"/>
        <w:color w:val="505046" w:themeColor="text2"/>
      </w:rPr>
    </w:lvl>
  </w:abstractNum>
  <w:abstractNum w:abstractNumId="10" w15:restartNumberingAfterBreak="0">
    <w:nsid w:val="1DAD2BA3"/>
    <w:multiLevelType w:val="hybridMultilevel"/>
    <w:tmpl w:val="261A06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07F51B3"/>
    <w:multiLevelType w:val="hybridMultilevel"/>
    <w:tmpl w:val="E9D4003A"/>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7A0367"/>
    <w:multiLevelType w:val="hybridMultilevel"/>
    <w:tmpl w:val="849607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5C70AFD"/>
    <w:multiLevelType w:val="hybridMultilevel"/>
    <w:tmpl w:val="6B2E5DDC"/>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6D0485"/>
    <w:multiLevelType w:val="hybridMultilevel"/>
    <w:tmpl w:val="3120E5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8963D0"/>
    <w:multiLevelType w:val="hybridMultilevel"/>
    <w:tmpl w:val="BA201708"/>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BB21F9"/>
    <w:multiLevelType w:val="hybridMultilevel"/>
    <w:tmpl w:val="14DA5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476A5D"/>
    <w:multiLevelType w:val="hybridMultilevel"/>
    <w:tmpl w:val="932449BC"/>
    <w:lvl w:ilvl="0" w:tplc="0636BD52">
      <w:start w:val="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632A78"/>
    <w:multiLevelType w:val="hybridMultilevel"/>
    <w:tmpl w:val="F04409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9B43DA"/>
    <w:multiLevelType w:val="hybridMultilevel"/>
    <w:tmpl w:val="AB6C0440"/>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89F5F55"/>
    <w:multiLevelType w:val="hybridMultilevel"/>
    <w:tmpl w:val="36DE6926"/>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0D3B34"/>
    <w:multiLevelType w:val="hybridMultilevel"/>
    <w:tmpl w:val="81A64454"/>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D007C4"/>
    <w:multiLevelType w:val="hybridMultilevel"/>
    <w:tmpl w:val="4B288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124B53"/>
    <w:multiLevelType w:val="hybridMultilevel"/>
    <w:tmpl w:val="F342AC62"/>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DF58A7"/>
    <w:multiLevelType w:val="hybridMultilevel"/>
    <w:tmpl w:val="89CE2584"/>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7EF5680"/>
    <w:multiLevelType w:val="hybridMultilevel"/>
    <w:tmpl w:val="68F615E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49434552"/>
    <w:multiLevelType w:val="hybridMultilevel"/>
    <w:tmpl w:val="417A6BA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446F8F"/>
    <w:multiLevelType w:val="hybridMultilevel"/>
    <w:tmpl w:val="257088DE"/>
    <w:lvl w:ilvl="0" w:tplc="040C0013">
      <w:start w:val="1"/>
      <w:numFmt w:val="upperRoman"/>
      <w:lvlText w:val="%1."/>
      <w:lvlJc w:val="righ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AFF4B34"/>
    <w:multiLevelType w:val="hybridMultilevel"/>
    <w:tmpl w:val="98B02BE2"/>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8F13F5"/>
    <w:multiLevelType w:val="hybridMultilevel"/>
    <w:tmpl w:val="469E9584"/>
    <w:lvl w:ilvl="0" w:tplc="0636BD52">
      <w:start w:val="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D150FC"/>
    <w:multiLevelType w:val="hybridMultilevel"/>
    <w:tmpl w:val="7B6094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D9181B"/>
    <w:multiLevelType w:val="hybridMultilevel"/>
    <w:tmpl w:val="261A06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A14032F"/>
    <w:multiLevelType w:val="hybridMultilevel"/>
    <w:tmpl w:val="68F615E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A1B0904"/>
    <w:multiLevelType w:val="hybridMultilevel"/>
    <w:tmpl w:val="261A06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5C560781"/>
    <w:multiLevelType w:val="hybridMultilevel"/>
    <w:tmpl w:val="0D804112"/>
    <w:lvl w:ilvl="0" w:tplc="B7C808F4">
      <w:start w:val="2"/>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4444E5"/>
    <w:multiLevelType w:val="hybridMultilevel"/>
    <w:tmpl w:val="6E5AE4CA"/>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7C6FBB"/>
    <w:multiLevelType w:val="hybridMultilevel"/>
    <w:tmpl w:val="2CD40EE0"/>
    <w:lvl w:ilvl="0" w:tplc="0636BD52">
      <w:start w:val="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F63FE4"/>
    <w:multiLevelType w:val="hybridMultilevel"/>
    <w:tmpl w:val="80F6EA88"/>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620D8B"/>
    <w:multiLevelType w:val="hybridMultilevel"/>
    <w:tmpl w:val="5F84AC84"/>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627058"/>
    <w:multiLevelType w:val="hybridMultilevel"/>
    <w:tmpl w:val="797C1700"/>
    <w:lvl w:ilvl="0" w:tplc="6EF08694">
      <w:start w:val="9"/>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D83B08"/>
    <w:multiLevelType w:val="hybridMultilevel"/>
    <w:tmpl w:val="D2661304"/>
    <w:lvl w:ilvl="0" w:tplc="0636BD5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
  </w:num>
  <w:num w:numId="4">
    <w:abstractNumId w:val="9"/>
  </w:num>
  <w:num w:numId="5">
    <w:abstractNumId w:val="2"/>
  </w:num>
  <w:num w:numId="6">
    <w:abstractNumId w:val="9"/>
  </w:num>
  <w:num w:numId="7">
    <w:abstractNumId w:val="5"/>
  </w:num>
  <w:num w:numId="8">
    <w:abstractNumId w:val="3"/>
  </w:num>
  <w:num w:numId="9">
    <w:abstractNumId w:val="18"/>
  </w:num>
  <w:num w:numId="10">
    <w:abstractNumId w:val="22"/>
  </w:num>
  <w:num w:numId="11">
    <w:abstractNumId w:val="14"/>
  </w:num>
  <w:num w:numId="12">
    <w:abstractNumId w:val="30"/>
  </w:num>
  <w:num w:numId="13">
    <w:abstractNumId w:val="1"/>
  </w:num>
  <w:num w:numId="14">
    <w:abstractNumId w:val="0"/>
  </w:num>
  <w:num w:numId="15">
    <w:abstractNumId w:val="38"/>
  </w:num>
  <w:num w:numId="16">
    <w:abstractNumId w:val="6"/>
  </w:num>
  <w:num w:numId="17">
    <w:abstractNumId w:val="35"/>
  </w:num>
  <w:num w:numId="18">
    <w:abstractNumId w:val="31"/>
  </w:num>
  <w:num w:numId="19">
    <w:abstractNumId w:val="24"/>
  </w:num>
  <w:num w:numId="20">
    <w:abstractNumId w:val="39"/>
  </w:num>
  <w:num w:numId="21">
    <w:abstractNumId w:val="27"/>
  </w:num>
  <w:num w:numId="22">
    <w:abstractNumId w:val="32"/>
  </w:num>
  <w:num w:numId="23">
    <w:abstractNumId w:val="19"/>
  </w:num>
  <w:num w:numId="24">
    <w:abstractNumId w:val="20"/>
  </w:num>
  <w:num w:numId="25">
    <w:abstractNumId w:val="37"/>
  </w:num>
  <w:num w:numId="26">
    <w:abstractNumId w:val="13"/>
  </w:num>
  <w:num w:numId="27">
    <w:abstractNumId w:val="21"/>
  </w:num>
  <w:num w:numId="28">
    <w:abstractNumId w:val="28"/>
  </w:num>
  <w:num w:numId="29">
    <w:abstractNumId w:val="33"/>
  </w:num>
  <w:num w:numId="30">
    <w:abstractNumId w:val="10"/>
  </w:num>
  <w:num w:numId="31">
    <w:abstractNumId w:val="7"/>
  </w:num>
  <w:num w:numId="32">
    <w:abstractNumId w:val="29"/>
  </w:num>
  <w:num w:numId="33">
    <w:abstractNumId w:val="34"/>
  </w:num>
  <w:num w:numId="34">
    <w:abstractNumId w:val="25"/>
  </w:num>
  <w:num w:numId="35">
    <w:abstractNumId w:val="12"/>
  </w:num>
  <w:num w:numId="36">
    <w:abstractNumId w:val="26"/>
  </w:num>
  <w:num w:numId="37">
    <w:abstractNumId w:val="36"/>
  </w:num>
  <w:num w:numId="38">
    <w:abstractNumId w:val="17"/>
  </w:num>
  <w:num w:numId="39">
    <w:abstractNumId w:val="4"/>
  </w:num>
  <w:num w:numId="40">
    <w:abstractNumId w:val="15"/>
  </w:num>
  <w:num w:numId="41">
    <w:abstractNumId w:val="11"/>
  </w:num>
  <w:num w:numId="42">
    <w:abstractNumId w:val="40"/>
  </w:num>
  <w:num w:numId="43">
    <w:abstractNumId w:val="8"/>
  </w:num>
  <w:num w:numId="44">
    <w:abstractNumId w:val="1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07"/>
    <w:rsid w:val="00045C79"/>
    <w:rsid w:val="000519AC"/>
    <w:rsid w:val="00057F94"/>
    <w:rsid w:val="00062D30"/>
    <w:rsid w:val="000A3D52"/>
    <w:rsid w:val="000A4017"/>
    <w:rsid w:val="000C6072"/>
    <w:rsid w:val="000D1A71"/>
    <w:rsid w:val="000E7E13"/>
    <w:rsid w:val="00106C2C"/>
    <w:rsid w:val="00123414"/>
    <w:rsid w:val="00151ACB"/>
    <w:rsid w:val="001535CE"/>
    <w:rsid w:val="001571CE"/>
    <w:rsid w:val="00157E56"/>
    <w:rsid w:val="001759E3"/>
    <w:rsid w:val="0017631C"/>
    <w:rsid w:val="001A5648"/>
    <w:rsid w:val="001A74BC"/>
    <w:rsid w:val="001B1566"/>
    <w:rsid w:val="001F4F21"/>
    <w:rsid w:val="00212BE8"/>
    <w:rsid w:val="002134B5"/>
    <w:rsid w:val="00232694"/>
    <w:rsid w:val="00240B1C"/>
    <w:rsid w:val="00251D2C"/>
    <w:rsid w:val="00257148"/>
    <w:rsid w:val="00271975"/>
    <w:rsid w:val="00295A7D"/>
    <w:rsid w:val="00297C64"/>
    <w:rsid w:val="002C6449"/>
    <w:rsid w:val="002D536B"/>
    <w:rsid w:val="00313753"/>
    <w:rsid w:val="00333214"/>
    <w:rsid w:val="0035486C"/>
    <w:rsid w:val="00354C83"/>
    <w:rsid w:val="00372D7E"/>
    <w:rsid w:val="00375270"/>
    <w:rsid w:val="003A3A4E"/>
    <w:rsid w:val="003B2439"/>
    <w:rsid w:val="003D10DA"/>
    <w:rsid w:val="003D1462"/>
    <w:rsid w:val="003D17F8"/>
    <w:rsid w:val="003D2438"/>
    <w:rsid w:val="003E16F1"/>
    <w:rsid w:val="003E75B1"/>
    <w:rsid w:val="003F03E7"/>
    <w:rsid w:val="003F3F4F"/>
    <w:rsid w:val="0041493F"/>
    <w:rsid w:val="00421C75"/>
    <w:rsid w:val="004315C6"/>
    <w:rsid w:val="00440B94"/>
    <w:rsid w:val="00445461"/>
    <w:rsid w:val="0045615C"/>
    <w:rsid w:val="00474AFB"/>
    <w:rsid w:val="00477105"/>
    <w:rsid w:val="004C222F"/>
    <w:rsid w:val="004D3CC7"/>
    <w:rsid w:val="005011B5"/>
    <w:rsid w:val="005136E3"/>
    <w:rsid w:val="00515CBF"/>
    <w:rsid w:val="005216C8"/>
    <w:rsid w:val="00521704"/>
    <w:rsid w:val="0056483E"/>
    <w:rsid w:val="00582E44"/>
    <w:rsid w:val="005A5A2D"/>
    <w:rsid w:val="005C54C8"/>
    <w:rsid w:val="005E49BC"/>
    <w:rsid w:val="006006D3"/>
    <w:rsid w:val="0061129A"/>
    <w:rsid w:val="0062612B"/>
    <w:rsid w:val="00643372"/>
    <w:rsid w:val="00673C61"/>
    <w:rsid w:val="00677F6F"/>
    <w:rsid w:val="00686ACD"/>
    <w:rsid w:val="006912B3"/>
    <w:rsid w:val="0069435F"/>
    <w:rsid w:val="006A77CC"/>
    <w:rsid w:val="006B382A"/>
    <w:rsid w:val="006B5EFF"/>
    <w:rsid w:val="006C188E"/>
    <w:rsid w:val="006C3174"/>
    <w:rsid w:val="006D0AD8"/>
    <w:rsid w:val="006D1490"/>
    <w:rsid w:val="00726399"/>
    <w:rsid w:val="00740F5C"/>
    <w:rsid w:val="00760D88"/>
    <w:rsid w:val="00771608"/>
    <w:rsid w:val="00780E18"/>
    <w:rsid w:val="007971FA"/>
    <w:rsid w:val="00807D1F"/>
    <w:rsid w:val="008471F6"/>
    <w:rsid w:val="0085570A"/>
    <w:rsid w:val="00860B0C"/>
    <w:rsid w:val="0086135B"/>
    <w:rsid w:val="0088506D"/>
    <w:rsid w:val="00895B24"/>
    <w:rsid w:val="008B3BDB"/>
    <w:rsid w:val="008B57F1"/>
    <w:rsid w:val="008C2EA0"/>
    <w:rsid w:val="008C6DEC"/>
    <w:rsid w:val="008E034C"/>
    <w:rsid w:val="0095411C"/>
    <w:rsid w:val="009A1959"/>
    <w:rsid w:val="009B25B8"/>
    <w:rsid w:val="009C241D"/>
    <w:rsid w:val="009C5A4F"/>
    <w:rsid w:val="009D671A"/>
    <w:rsid w:val="009F1A83"/>
    <w:rsid w:val="00A10669"/>
    <w:rsid w:val="00A11120"/>
    <w:rsid w:val="00A1258A"/>
    <w:rsid w:val="00A2288B"/>
    <w:rsid w:val="00A36C36"/>
    <w:rsid w:val="00A556BA"/>
    <w:rsid w:val="00A945C2"/>
    <w:rsid w:val="00AB1884"/>
    <w:rsid w:val="00AD567C"/>
    <w:rsid w:val="00B123E5"/>
    <w:rsid w:val="00B13481"/>
    <w:rsid w:val="00B92FA7"/>
    <w:rsid w:val="00BC6C51"/>
    <w:rsid w:val="00BD3E97"/>
    <w:rsid w:val="00BD5E65"/>
    <w:rsid w:val="00BE422A"/>
    <w:rsid w:val="00BE6F76"/>
    <w:rsid w:val="00C02B51"/>
    <w:rsid w:val="00C076A7"/>
    <w:rsid w:val="00C17839"/>
    <w:rsid w:val="00C34595"/>
    <w:rsid w:val="00C520F5"/>
    <w:rsid w:val="00CE1B08"/>
    <w:rsid w:val="00CF2545"/>
    <w:rsid w:val="00D125F2"/>
    <w:rsid w:val="00D12B11"/>
    <w:rsid w:val="00D14F3A"/>
    <w:rsid w:val="00D2769D"/>
    <w:rsid w:val="00D35B60"/>
    <w:rsid w:val="00D41852"/>
    <w:rsid w:val="00D42ABB"/>
    <w:rsid w:val="00D57DB4"/>
    <w:rsid w:val="00D64524"/>
    <w:rsid w:val="00D76CAD"/>
    <w:rsid w:val="00D7714B"/>
    <w:rsid w:val="00D82F19"/>
    <w:rsid w:val="00D90BD9"/>
    <w:rsid w:val="00D95E04"/>
    <w:rsid w:val="00DC5B18"/>
    <w:rsid w:val="00DD4C7C"/>
    <w:rsid w:val="00E154E6"/>
    <w:rsid w:val="00E20280"/>
    <w:rsid w:val="00E31DF0"/>
    <w:rsid w:val="00E362B4"/>
    <w:rsid w:val="00E72A8D"/>
    <w:rsid w:val="00E93398"/>
    <w:rsid w:val="00EA0A25"/>
    <w:rsid w:val="00EA385C"/>
    <w:rsid w:val="00EE4EAA"/>
    <w:rsid w:val="00EF0F65"/>
    <w:rsid w:val="00F15D07"/>
    <w:rsid w:val="00F2693D"/>
    <w:rsid w:val="00F51432"/>
    <w:rsid w:val="00F52F4B"/>
    <w:rsid w:val="00F548C3"/>
    <w:rsid w:val="00F60B79"/>
    <w:rsid w:val="00F611A7"/>
    <w:rsid w:val="00F663EC"/>
    <w:rsid w:val="00FB08E5"/>
    <w:rsid w:val="00FB3185"/>
    <w:rsid w:val="00FC5960"/>
    <w:rsid w:val="00FC7F14"/>
    <w:rsid w:val="00FD0DF0"/>
    <w:rsid w:val="00FD3A23"/>
    <w:rsid w:val="00FE1BEC"/>
    <w:rsid w:val="00FF4AF3"/>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68919"/>
  <w15:docId w15:val="{F8EB59D0-DEF3-45B0-B2EA-A00FA844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3B3B34"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B43412"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B43412"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B43412"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B43412" w:themeColor="accent1" w:themeShade="BF"/>
    </w:rPr>
  </w:style>
  <w:style w:type="paragraph" w:styleId="Titre8">
    <w:name w:val="heading 8"/>
    <w:basedOn w:val="Normal"/>
    <w:next w:val="Normal"/>
    <w:link w:val="Titre8Car"/>
    <w:uiPriority w:val="9"/>
    <w:semiHidden/>
    <w:unhideWhenUsed/>
    <w:qFormat/>
    <w:pPr>
      <w:spacing w:after="0"/>
      <w:outlineLvl w:val="7"/>
    </w:pPr>
    <w:rPr>
      <w:b/>
      <w:color w:val="F49B00"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F49B00"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3B3B34"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3B3B34" w:themeColor="text2" w:themeShade="BF"/>
      <w:sz w:val="28"/>
      <w:szCs w:val="28"/>
    </w:rPr>
  </w:style>
  <w:style w:type="paragraph" w:styleId="Titre">
    <w:name w:val="Title"/>
    <w:basedOn w:val="Normal"/>
    <w:link w:val="TitreCar"/>
    <w:uiPriority w:val="10"/>
    <w:qFormat/>
    <w:rPr>
      <w:rFonts w:asciiTheme="majorHAnsi" w:hAnsiTheme="majorHAnsi"/>
      <w:smallCaps/>
      <w:color w:val="E84C22"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E84C22" w:themeColor="accent1"/>
      <w:spacing w:val="10"/>
      <w:sz w:val="48"/>
      <w:szCs w:val="48"/>
    </w:rPr>
  </w:style>
  <w:style w:type="paragraph" w:styleId="Sous-titre">
    <w:name w:val="Subtitle"/>
    <w:basedOn w:val="Normal"/>
    <w:link w:val="Sous-titreCar"/>
    <w:uiPriority w:val="11"/>
    <w:qFormat/>
    <w:rPr>
      <w:i/>
      <w:color w:val="505046" w:themeColor="text2"/>
      <w:spacing w:val="5"/>
      <w:sz w:val="24"/>
      <w:szCs w:val="24"/>
    </w:rPr>
  </w:style>
  <w:style w:type="character" w:customStyle="1" w:styleId="Sous-titreCar">
    <w:name w:val="Sous-titre Car"/>
    <w:basedOn w:val="Policepardfaut"/>
    <w:link w:val="Sous-titre"/>
    <w:uiPriority w:val="11"/>
    <w:rPr>
      <w:rFonts w:cstheme="minorBidi"/>
      <w:i/>
      <w:color w:val="505046"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3B3B34"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B43412" w:themeColor="accent1" w:themeShade="BF"/>
      <w:sz w:val="16"/>
      <w:szCs w:val="16"/>
    </w:rPr>
  </w:style>
  <w:style w:type="character" w:styleId="Accentuation">
    <w:name w:val="Emphasis"/>
    <w:uiPriority w:val="20"/>
    <w:qFormat/>
    <w:rPr>
      <w:b/>
      <w:i/>
      <w:color w:val="282823"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3B3B34"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3B3B34" w:themeColor="text2" w:themeShade="BF"/>
      <w:sz w:val="20"/>
      <w:szCs w:val="20"/>
    </w:rPr>
  </w:style>
  <w:style w:type="character" w:customStyle="1" w:styleId="Titre3Car">
    <w:name w:val="Titre 3 Car"/>
    <w:basedOn w:val="Policepardfaut"/>
    <w:link w:val="Titre3"/>
    <w:uiPriority w:val="9"/>
    <w:rPr>
      <w:rFonts w:asciiTheme="majorHAnsi" w:hAnsiTheme="majorHAnsi" w:cstheme="minorBidi"/>
      <w:color w:val="3B3B34"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B43412" w:themeColor="accent1" w:themeShade="BF"/>
    </w:rPr>
  </w:style>
  <w:style w:type="character" w:customStyle="1" w:styleId="Titre5Car">
    <w:name w:val="Titre 5 Car"/>
    <w:basedOn w:val="Policepardfaut"/>
    <w:link w:val="Titre5"/>
    <w:uiPriority w:val="9"/>
    <w:semiHidden/>
    <w:rPr>
      <w:rFonts w:cstheme="minorBidi"/>
      <w:i/>
      <w:color w:val="B43412" w:themeColor="accent1" w:themeShade="BF"/>
    </w:rPr>
  </w:style>
  <w:style w:type="character" w:customStyle="1" w:styleId="Titre6Car">
    <w:name w:val="Titre 6 Car"/>
    <w:basedOn w:val="Policepardfaut"/>
    <w:link w:val="Titre6"/>
    <w:uiPriority w:val="9"/>
    <w:semiHidden/>
    <w:rPr>
      <w:rFonts w:cstheme="minorBidi"/>
      <w:b/>
      <w:color w:val="B43412" w:themeColor="accent1" w:themeShade="BF"/>
      <w:sz w:val="20"/>
      <w:szCs w:val="20"/>
    </w:rPr>
  </w:style>
  <w:style w:type="character" w:customStyle="1" w:styleId="Titre7Car">
    <w:name w:val="Titre 7 Car"/>
    <w:basedOn w:val="Policepardfaut"/>
    <w:link w:val="Titre7"/>
    <w:uiPriority w:val="9"/>
    <w:semiHidden/>
    <w:rPr>
      <w:rFonts w:cstheme="minorBidi"/>
      <w:b/>
      <w:i/>
      <w:color w:val="B43412" w:themeColor="accent1" w:themeShade="BF"/>
      <w:sz w:val="20"/>
      <w:szCs w:val="20"/>
    </w:rPr>
  </w:style>
  <w:style w:type="character" w:customStyle="1" w:styleId="Titre8Car">
    <w:name w:val="Titre 8 Car"/>
    <w:basedOn w:val="Policepardfaut"/>
    <w:link w:val="Titre8"/>
    <w:uiPriority w:val="9"/>
    <w:semiHidden/>
    <w:rPr>
      <w:rFonts w:cstheme="minorBidi"/>
      <w:b/>
      <w:color w:val="F49B00" w:themeColor="accent2" w:themeShade="BF"/>
      <w:sz w:val="20"/>
      <w:szCs w:val="20"/>
    </w:rPr>
  </w:style>
  <w:style w:type="character" w:customStyle="1" w:styleId="Titre9Car">
    <w:name w:val="Titre 9 Car"/>
    <w:basedOn w:val="Policepardfaut"/>
    <w:link w:val="Titre9"/>
    <w:uiPriority w:val="9"/>
    <w:semiHidden/>
    <w:rPr>
      <w:rFonts w:cstheme="minorBidi"/>
      <w:b/>
      <w:i/>
      <w:color w:val="F49B00" w:themeColor="accent2" w:themeShade="BF"/>
      <w:sz w:val="18"/>
      <w:szCs w:val="18"/>
    </w:rPr>
  </w:style>
  <w:style w:type="character" w:styleId="Emphaseintense">
    <w:name w:val="Intense Emphasis"/>
    <w:basedOn w:val="Policepardfaut"/>
    <w:uiPriority w:val="21"/>
    <w:qFormat/>
    <w:rPr>
      <w:i/>
      <w:caps/>
      <w:color w:val="B43412"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3B3B34" w:themeColor="text2" w:themeShade="BF"/>
      <w:sz w:val="20"/>
      <w:szCs w:val="20"/>
    </w:rPr>
  </w:style>
  <w:style w:type="paragraph" w:styleId="Citationintense">
    <w:name w:val="Intense Quote"/>
    <w:basedOn w:val="Citation"/>
    <w:link w:val="CitationintenseCar"/>
    <w:uiPriority w:val="30"/>
    <w:qFormat/>
    <w:pPr>
      <w:pBdr>
        <w:bottom w:val="doub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Pr>
      <w:rFonts w:cstheme="minorBidi"/>
      <w:color w:val="B43412" w:themeColor="accent1" w:themeShade="BF"/>
      <w:sz w:val="20"/>
      <w:szCs w:val="20"/>
    </w:rPr>
  </w:style>
  <w:style w:type="character" w:styleId="Rfrenceintense">
    <w:name w:val="Intense Reference"/>
    <w:basedOn w:val="Policepardfaut"/>
    <w:uiPriority w:val="32"/>
    <w:qFormat/>
    <w:rPr>
      <w:rFonts w:cs="Times New Roman"/>
      <w:b/>
      <w:caps/>
      <w:color w:val="F49B00" w:themeColor="accent2" w:themeShade="BF"/>
      <w:spacing w:val="5"/>
      <w:sz w:val="18"/>
      <w:szCs w:val="18"/>
    </w:rPr>
  </w:style>
  <w:style w:type="paragraph" w:styleId="Paragraphedeliste">
    <w:name w:val="List Paragraph"/>
    <w:basedOn w:val="Normal"/>
    <w:uiPriority w:val="34"/>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Emphaseple">
    <w:name w:val="Subtle Emphasis"/>
    <w:basedOn w:val="Policepardfaut"/>
    <w:uiPriority w:val="19"/>
    <w:qFormat/>
    <w:rPr>
      <w:i/>
      <w:color w:val="B43412" w:themeColor="accent1" w:themeShade="BF"/>
    </w:rPr>
  </w:style>
  <w:style w:type="character" w:styleId="Rfrenceple">
    <w:name w:val="Subtle Reference"/>
    <w:basedOn w:val="Policepardfaut"/>
    <w:uiPriority w:val="31"/>
    <w:qFormat/>
    <w:rPr>
      <w:rFonts w:cs="Times New Roman"/>
      <w:b/>
      <w:i/>
      <w:color w:val="F49B00"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C34595"/>
    <w:pPr>
      <w:spacing w:after="0" w:line="240" w:lineRule="auto"/>
    </w:pPr>
  </w:style>
  <w:style w:type="character" w:customStyle="1" w:styleId="NotedebasdepageCar">
    <w:name w:val="Note de bas de page Car"/>
    <w:basedOn w:val="Policepardfaut"/>
    <w:link w:val="Notedebasdepage"/>
    <w:uiPriority w:val="99"/>
    <w:semiHidden/>
    <w:rsid w:val="00C34595"/>
    <w:rPr>
      <w:color w:val="3B3B34" w:themeColor="text2" w:themeShade="BF"/>
      <w:sz w:val="20"/>
      <w:szCs w:val="20"/>
    </w:rPr>
  </w:style>
  <w:style w:type="character" w:styleId="Appelnotedebasdep">
    <w:name w:val="footnote reference"/>
    <w:basedOn w:val="Policepardfaut"/>
    <w:uiPriority w:val="99"/>
    <w:semiHidden/>
    <w:unhideWhenUsed/>
    <w:rsid w:val="00C34595"/>
    <w:rPr>
      <w:vertAlign w:val="superscript"/>
    </w:rPr>
  </w:style>
  <w:style w:type="character" w:customStyle="1" w:styleId="lang-en">
    <w:name w:val="lang-en"/>
    <w:basedOn w:val="Policepardfaut"/>
    <w:rsid w:val="001B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469514ADC449CF9A7AA2D6DB17BA27"/>
        <w:category>
          <w:name w:val="Général"/>
          <w:gallery w:val="placeholder"/>
        </w:category>
        <w:types>
          <w:type w:val="bbPlcHdr"/>
        </w:types>
        <w:behaviors>
          <w:behavior w:val="content"/>
        </w:behaviors>
        <w:guid w:val="{1FF35365-2C6A-4F50-8AC2-441976DD7DA7}"/>
      </w:docPartPr>
      <w:docPartBody>
        <w:p w:rsidR="004F162D" w:rsidRDefault="00CF6D10">
          <w:pPr>
            <w:pStyle w:val="E0469514ADC449CF9A7AA2D6DB17BA27"/>
          </w:pPr>
          <w:r>
            <w:t>[Titre du document]</w:t>
          </w:r>
        </w:p>
      </w:docPartBody>
    </w:docPart>
    <w:docPart>
      <w:docPartPr>
        <w:name w:val="C1E215C638C84F8395594DBBC02735D6"/>
        <w:category>
          <w:name w:val="Général"/>
          <w:gallery w:val="placeholder"/>
        </w:category>
        <w:types>
          <w:type w:val="bbPlcHdr"/>
        </w:types>
        <w:behaviors>
          <w:behavior w:val="content"/>
        </w:behaviors>
        <w:guid w:val="{8B23F9D6-D75A-47A4-9B0F-C69F066564EF}"/>
      </w:docPartPr>
      <w:docPartBody>
        <w:p w:rsidR="004F162D" w:rsidRDefault="00CF6D10">
          <w:pPr>
            <w:pStyle w:val="C1E215C638C84F8395594DBBC02735D6"/>
          </w:pPr>
          <w:r>
            <w:t>[Sous-titre du document]</w:t>
          </w:r>
        </w:p>
      </w:docPartBody>
    </w:docPart>
    <w:docPart>
      <w:docPartPr>
        <w:name w:val="D94759E0036B4E5F9C3DBC4114E0B6C4"/>
        <w:category>
          <w:name w:val="Général"/>
          <w:gallery w:val="placeholder"/>
        </w:category>
        <w:types>
          <w:type w:val="bbPlcHdr"/>
        </w:types>
        <w:behaviors>
          <w:behavior w:val="content"/>
        </w:behaviors>
        <w:guid w:val="{F9ED8A4F-6D8A-4A6C-B07A-D8F28B1A7024}"/>
      </w:docPartPr>
      <w:docPartBody>
        <w:p w:rsidR="004F162D" w:rsidRDefault="00CF6D10">
          <w:pPr>
            <w:pStyle w:val="D94759E0036B4E5F9C3DBC4114E0B6C4"/>
          </w:pPr>
          <w:r>
            <w:rPr>
              <w:i/>
              <w:iCs/>
              <w:color w:val="833C0B" w:themeColor="accent2" w:themeShade="80"/>
              <w:sz w:val="28"/>
              <w:szCs w:val="28"/>
            </w:rPr>
            <w:t>[Sous-titre du document]</w:t>
          </w:r>
        </w:p>
      </w:docPartBody>
    </w:docPart>
    <w:docPart>
      <w:docPartPr>
        <w:name w:val="DE8989E0BDD74994AF789035B3876569"/>
        <w:category>
          <w:name w:val="Général"/>
          <w:gallery w:val="placeholder"/>
        </w:category>
        <w:types>
          <w:type w:val="bbPlcHdr"/>
        </w:types>
        <w:behaviors>
          <w:behavior w:val="content"/>
        </w:behaviors>
        <w:guid w:val="{C8B66AB5-AD10-4FC6-9B70-36B204867D5F}"/>
      </w:docPartPr>
      <w:docPartBody>
        <w:p w:rsidR="004F162D" w:rsidRDefault="00CF6D10">
          <w:pPr>
            <w:pStyle w:val="DE8989E0BDD74994AF789035B3876569"/>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10"/>
    <w:rsid w:val="002517C0"/>
    <w:rsid w:val="004F162D"/>
    <w:rsid w:val="00614B17"/>
    <w:rsid w:val="00614FC7"/>
    <w:rsid w:val="00A14E9A"/>
    <w:rsid w:val="00CF6D10"/>
    <w:rsid w:val="00E82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0469514ADC449CF9A7AA2D6DB17BA27">
    <w:name w:val="E0469514ADC449CF9A7AA2D6DB17BA27"/>
  </w:style>
  <w:style w:type="paragraph" w:customStyle="1" w:styleId="C1E215C638C84F8395594DBBC02735D6">
    <w:name w:val="C1E215C638C84F8395594DBBC02735D6"/>
  </w:style>
  <w:style w:type="character" w:customStyle="1" w:styleId="Titre1Car">
    <w:name w:val="Titre 1 Car"/>
    <w:basedOn w:val="Policepardfaut"/>
    <w:link w:val="Titre1"/>
    <w:uiPriority w:val="1"/>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Pr>
      <w:rFonts w:asciiTheme="majorHAnsi" w:eastAsiaTheme="minorHAnsi" w:hAnsiTheme="majorHAnsi"/>
      <w:color w:val="323E4F" w:themeColor="text2" w:themeShade="BF"/>
      <w:sz w:val="28"/>
      <w:szCs w:val="28"/>
    </w:rPr>
  </w:style>
  <w:style w:type="paragraph" w:customStyle="1" w:styleId="4EC1448EDD0D48FB88C5731441C00098">
    <w:name w:val="4EC1448EDD0D48FB88C5731441C00098"/>
  </w:style>
  <w:style w:type="paragraph" w:customStyle="1" w:styleId="68CF71BB041249438D62E8BC62548690">
    <w:name w:val="68CF71BB041249438D62E8BC62548690"/>
  </w:style>
  <w:style w:type="paragraph" w:customStyle="1" w:styleId="D94759E0036B4E5F9C3DBC4114E0B6C4">
    <w:name w:val="D94759E0036B4E5F9C3DBC4114E0B6C4"/>
  </w:style>
  <w:style w:type="paragraph" w:customStyle="1" w:styleId="DE8989E0BDD74994AF789035B3876569">
    <w:name w:val="DE8989E0BDD74994AF789035B3876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riel">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2019-02-09T00:00:00</PublishDate>
  <Abstract>Plan National de Formation 2019 – Nouveaux programmes de SES          7 et 8 février 2019.</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customXml/itemProps3.xml><?xml version="1.0" encoding="utf-8"?>
<ds:datastoreItem xmlns:ds="http://schemas.openxmlformats.org/officeDocument/2006/customXml" ds:itemID="{DD440A94-CEF8-4810-88DD-64B13840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Oriel)</Template>
  <TotalTime>464</TotalTime>
  <Pages>12</Pages>
  <Words>2546</Words>
  <Characters>14007</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ATELIER 3 : Comment les marchés imparfaitement concurrentiels fonctionnent-ils et quelles sont les principales défaillances du marché ?</vt: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3 : Comment les marchés imparfaitement concurrentiels fonctionnent-ils et quelles sont les principales défaillances du marché ?</dc:title>
  <dc:subject>Marc MONTOUSSE</dc:subject>
  <dc:creator>cbruet</dc:creator>
  <cp:keywords/>
  <cp:lastModifiedBy>HP</cp:lastModifiedBy>
  <cp:revision>159</cp:revision>
  <dcterms:created xsi:type="dcterms:W3CDTF">2019-02-09T15:17:00Z</dcterms:created>
  <dcterms:modified xsi:type="dcterms:W3CDTF">2019-03-25T13:16:00Z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