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7FE813" w14:textId="77777777" w:rsidR="00E2312E" w:rsidRDefault="00385145">
      <w:pPr>
        <w:pStyle w:val="Standard"/>
        <w:spacing w:after="0" w:line="240" w:lineRule="auto"/>
        <w:jc w:val="center"/>
        <w:rPr>
          <w:i/>
        </w:rPr>
      </w:pPr>
      <w:r>
        <w:rPr>
          <w:i/>
        </w:rPr>
        <w:t>[Canevas d’une séquence portant sur le nouveau programme de Première]</w:t>
      </w:r>
    </w:p>
    <w:p w14:paraId="03F6FFC4" w14:textId="77777777" w:rsidR="00E2312E" w:rsidRDefault="00385145">
      <w:pPr>
        <w:pStyle w:val="Standard"/>
        <w:spacing w:after="0" w:line="240" w:lineRule="auto"/>
        <w:jc w:val="center"/>
        <w:rPr>
          <w:b/>
        </w:rPr>
      </w:pPr>
      <w:r>
        <w:rPr>
          <w:b/>
        </w:rPr>
        <w:t>Titre de la séquence</w:t>
      </w:r>
    </w:p>
    <w:p w14:paraId="35BEB408" w14:textId="77777777" w:rsidR="00E2312E" w:rsidRDefault="00E2312E">
      <w:pPr>
        <w:pStyle w:val="Standard"/>
        <w:spacing w:after="0" w:line="240" w:lineRule="auto"/>
        <w:jc w:val="both"/>
        <w:rPr>
          <w:b/>
        </w:rPr>
      </w:pPr>
    </w:p>
    <w:p w14:paraId="700D68BA" w14:textId="77777777" w:rsidR="00E2312E" w:rsidRDefault="00385145">
      <w:pPr>
        <w:pStyle w:val="Pardeliste"/>
        <w:numPr>
          <w:ilvl w:val="0"/>
          <w:numId w:val="4"/>
        </w:numPr>
        <w:spacing w:after="0" w:line="240" w:lineRule="auto"/>
        <w:jc w:val="both"/>
        <w:rPr>
          <w:b/>
        </w:rPr>
      </w:pPr>
      <w:r>
        <w:rPr>
          <w:b/>
        </w:rPr>
        <w:t>Présentation générale de la séquence</w:t>
      </w:r>
    </w:p>
    <w:p w14:paraId="4D778EE5" w14:textId="77777777" w:rsidR="00E2312E" w:rsidRDefault="00E2312E">
      <w:pPr>
        <w:pStyle w:val="Standard"/>
        <w:spacing w:after="0" w:line="240" w:lineRule="auto"/>
        <w:jc w:val="both"/>
        <w:rPr>
          <w:b/>
        </w:rPr>
      </w:pPr>
    </w:p>
    <w:tbl>
      <w:tblPr>
        <w:tblW w:w="9062" w:type="dxa"/>
        <w:tblInd w:w="-113" w:type="dxa"/>
        <w:tblLayout w:type="fixed"/>
        <w:tblCellMar>
          <w:left w:w="10" w:type="dxa"/>
          <w:right w:w="10" w:type="dxa"/>
        </w:tblCellMar>
        <w:tblLook w:val="0000" w:firstRow="0" w:lastRow="0" w:firstColumn="0" w:lastColumn="0" w:noHBand="0" w:noVBand="0"/>
      </w:tblPr>
      <w:tblGrid>
        <w:gridCol w:w="2637"/>
        <w:gridCol w:w="6425"/>
      </w:tblGrid>
      <w:tr w:rsidR="00E2312E" w14:paraId="0C169931" w14:textId="77777777">
        <w:tc>
          <w:tcPr>
            <w:tcW w:w="263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EB1D39C" w14:textId="77777777" w:rsidR="00E2312E" w:rsidRDefault="00385145">
            <w:pPr>
              <w:pStyle w:val="Standard"/>
              <w:spacing w:after="0" w:line="240" w:lineRule="auto"/>
              <w:rPr>
                <w:b/>
              </w:rPr>
            </w:pPr>
            <w:r>
              <w:rPr>
                <w:b/>
              </w:rPr>
              <w:t>Niveau</w:t>
            </w:r>
          </w:p>
        </w:tc>
        <w:tc>
          <w:tcPr>
            <w:tcW w:w="642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7100182" w14:textId="6D684379" w:rsidR="00E2312E" w:rsidRDefault="00385145" w:rsidP="00BC3513">
            <w:pPr>
              <w:pStyle w:val="Standard"/>
              <w:spacing w:after="0" w:line="240" w:lineRule="auto"/>
              <w:jc w:val="center"/>
            </w:pPr>
            <w:r>
              <w:rPr>
                <w:b/>
              </w:rPr>
              <w:t xml:space="preserve">Première – </w:t>
            </w:r>
            <w:r>
              <w:rPr>
                <w:i/>
              </w:rPr>
              <w:t xml:space="preserve">préciser : </w:t>
            </w:r>
            <w:r w:rsidR="00BC3513">
              <w:rPr>
                <w:b/>
              </w:rPr>
              <w:t>Science économique</w:t>
            </w:r>
          </w:p>
        </w:tc>
      </w:tr>
      <w:tr w:rsidR="00E2312E" w14:paraId="6A893711" w14:textId="77777777">
        <w:tc>
          <w:tcPr>
            <w:tcW w:w="263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9FFB2C8" w14:textId="77777777" w:rsidR="00E2312E" w:rsidRDefault="00385145">
            <w:pPr>
              <w:pStyle w:val="Standard"/>
              <w:spacing w:after="0" w:line="240" w:lineRule="auto"/>
              <w:jc w:val="both"/>
              <w:rPr>
                <w:b/>
              </w:rPr>
            </w:pPr>
            <w:r>
              <w:rPr>
                <w:b/>
              </w:rPr>
              <w:t>Questionnement</w:t>
            </w:r>
          </w:p>
          <w:p w14:paraId="417A9586" w14:textId="77777777" w:rsidR="00E2312E" w:rsidRDefault="00385145">
            <w:pPr>
              <w:pStyle w:val="Standard"/>
              <w:spacing w:after="0" w:line="240" w:lineRule="auto"/>
              <w:jc w:val="both"/>
            </w:pPr>
            <w:r>
              <w:t>(</w:t>
            </w:r>
            <w:proofErr w:type="gramStart"/>
            <w:r>
              <w:t>cf.</w:t>
            </w:r>
            <w:proofErr w:type="gramEnd"/>
            <w:r>
              <w:t xml:space="preserve"> programme)</w:t>
            </w:r>
          </w:p>
        </w:tc>
        <w:tc>
          <w:tcPr>
            <w:tcW w:w="642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6C6FA9E" w14:textId="21083522" w:rsidR="00E2312E" w:rsidRDefault="00BC3513">
            <w:pPr>
              <w:pStyle w:val="Standard"/>
              <w:spacing w:after="0" w:line="240" w:lineRule="auto"/>
              <w:jc w:val="both"/>
              <w:rPr>
                <w:b/>
              </w:rPr>
            </w:pPr>
            <w:r>
              <w:rPr>
                <w:b/>
              </w:rPr>
              <w:t>Comment un marché concurrentiel fonctionne-t</w:t>
            </w:r>
            <w:r w:rsidR="00E72080">
              <w:rPr>
                <w:b/>
              </w:rPr>
              <w:t>-</w:t>
            </w:r>
            <w:r>
              <w:rPr>
                <w:b/>
              </w:rPr>
              <w:t>il</w:t>
            </w:r>
            <w:r w:rsidR="00E72080">
              <w:rPr>
                <w:b/>
              </w:rPr>
              <w:t> ?</w:t>
            </w:r>
          </w:p>
        </w:tc>
      </w:tr>
      <w:tr w:rsidR="00E2312E" w14:paraId="677908C5" w14:textId="77777777">
        <w:tc>
          <w:tcPr>
            <w:tcW w:w="263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D1285CE" w14:textId="77777777" w:rsidR="00E2312E" w:rsidRDefault="00385145">
            <w:pPr>
              <w:pStyle w:val="Standard"/>
              <w:spacing w:after="0" w:line="240" w:lineRule="auto"/>
              <w:jc w:val="both"/>
              <w:rPr>
                <w:b/>
              </w:rPr>
            </w:pPr>
            <w:r>
              <w:rPr>
                <w:b/>
              </w:rPr>
              <w:t>Objectifs d’apprentissage</w:t>
            </w:r>
          </w:p>
          <w:p w14:paraId="3AA408A0" w14:textId="77777777" w:rsidR="00E2312E" w:rsidRDefault="00385145">
            <w:pPr>
              <w:pStyle w:val="Standard"/>
              <w:spacing w:after="0" w:line="240" w:lineRule="auto"/>
              <w:jc w:val="both"/>
            </w:pPr>
            <w:r>
              <w:t>(</w:t>
            </w:r>
            <w:proofErr w:type="gramStart"/>
            <w:r>
              <w:t>cf.</w:t>
            </w:r>
            <w:proofErr w:type="gramEnd"/>
            <w:r>
              <w:t xml:space="preserve"> programme)</w:t>
            </w:r>
          </w:p>
        </w:tc>
        <w:tc>
          <w:tcPr>
            <w:tcW w:w="642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1EBC555" w14:textId="32563E27" w:rsidR="00E2312E" w:rsidRDefault="00D64D3C" w:rsidP="00BC3513">
            <w:pPr>
              <w:pStyle w:val="Standard"/>
              <w:numPr>
                <w:ilvl w:val="0"/>
                <w:numId w:val="5"/>
              </w:numPr>
              <w:spacing w:after="0" w:line="240" w:lineRule="auto"/>
              <w:jc w:val="both"/>
              <w:rPr>
                <w:b/>
                <w:i/>
              </w:rPr>
            </w:pPr>
            <w:r>
              <w:rPr>
                <w:b/>
                <w:i/>
              </w:rPr>
              <w:t>Savoir déduire la courbe d’offre de la maximisation du profit par le producteur et comprendre qu’en situation de coût marginal croissant, le producteur produit la quantité qui permet d’égaliser le coût marginal et le prix ; savoir l’illustrer par des exemples</w:t>
            </w:r>
          </w:p>
          <w:p w14:paraId="0A5B3125" w14:textId="77777777" w:rsidR="00E2312E" w:rsidRDefault="00E2312E">
            <w:pPr>
              <w:pStyle w:val="Standard"/>
              <w:spacing w:after="0" w:line="240" w:lineRule="auto"/>
              <w:jc w:val="both"/>
              <w:rPr>
                <w:b/>
              </w:rPr>
            </w:pPr>
          </w:p>
        </w:tc>
      </w:tr>
      <w:tr w:rsidR="00E2312E" w14:paraId="3905E6AD" w14:textId="77777777">
        <w:tc>
          <w:tcPr>
            <w:tcW w:w="263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9524D7A" w14:textId="10178486" w:rsidR="00E2312E" w:rsidRDefault="00385145">
            <w:pPr>
              <w:pStyle w:val="Standard"/>
              <w:spacing w:after="0" w:line="240" w:lineRule="auto"/>
              <w:rPr>
                <w:b/>
              </w:rPr>
            </w:pPr>
            <w:r>
              <w:rPr>
                <w:b/>
              </w:rPr>
              <w:t>Objectifs de la séquence (en termes de savoirs, savoir-faire et compétences transversales)</w:t>
            </w:r>
          </w:p>
        </w:tc>
        <w:tc>
          <w:tcPr>
            <w:tcW w:w="642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57307FA" w14:textId="3F88C3AC" w:rsidR="00E2312E" w:rsidRDefault="00E2312E" w:rsidP="005F534A">
            <w:pPr>
              <w:pStyle w:val="Standard"/>
              <w:numPr>
                <w:ilvl w:val="0"/>
                <w:numId w:val="5"/>
              </w:numPr>
              <w:spacing w:after="0" w:line="240" w:lineRule="auto"/>
              <w:jc w:val="both"/>
              <w:rPr>
                <w:b/>
              </w:rPr>
            </w:pPr>
          </w:p>
        </w:tc>
      </w:tr>
      <w:tr w:rsidR="00E2312E" w14:paraId="64039BB5" w14:textId="77777777">
        <w:tc>
          <w:tcPr>
            <w:tcW w:w="263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26F410E" w14:textId="77777777" w:rsidR="00E2312E" w:rsidRDefault="00385145">
            <w:pPr>
              <w:pStyle w:val="Standard"/>
              <w:spacing w:after="0" w:line="240" w:lineRule="auto"/>
              <w:jc w:val="both"/>
              <w:rPr>
                <w:b/>
              </w:rPr>
            </w:pPr>
            <w:proofErr w:type="spellStart"/>
            <w:r>
              <w:rPr>
                <w:b/>
              </w:rPr>
              <w:t>Pré-requis</w:t>
            </w:r>
            <w:proofErr w:type="spellEnd"/>
          </w:p>
        </w:tc>
        <w:tc>
          <w:tcPr>
            <w:tcW w:w="642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11F977D" w14:textId="5317E7CD" w:rsidR="00BC3513" w:rsidRDefault="00BC3513" w:rsidP="00BC3513">
            <w:pPr>
              <w:pStyle w:val="Standard"/>
              <w:numPr>
                <w:ilvl w:val="0"/>
                <w:numId w:val="5"/>
              </w:numPr>
              <w:spacing w:after="0" w:line="240" w:lineRule="auto"/>
              <w:jc w:val="both"/>
              <w:rPr>
                <w:b/>
              </w:rPr>
            </w:pPr>
          </w:p>
        </w:tc>
      </w:tr>
      <w:tr w:rsidR="00E2312E" w14:paraId="65DC8C7E" w14:textId="77777777">
        <w:tc>
          <w:tcPr>
            <w:tcW w:w="263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9794DFC" w14:textId="22B8CE61" w:rsidR="00E2312E" w:rsidRDefault="00385145">
            <w:pPr>
              <w:pStyle w:val="Standard"/>
              <w:spacing w:after="0" w:line="240" w:lineRule="auto"/>
              <w:jc w:val="both"/>
              <w:rPr>
                <w:b/>
              </w:rPr>
            </w:pPr>
            <w:r>
              <w:rPr>
                <w:b/>
              </w:rPr>
              <w:t>Conditions matérielles</w:t>
            </w:r>
          </w:p>
        </w:tc>
        <w:tc>
          <w:tcPr>
            <w:tcW w:w="642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DB1B794" w14:textId="6B3ECA50" w:rsidR="00E2312E" w:rsidRDefault="00D51A52">
            <w:pPr>
              <w:pStyle w:val="Standard"/>
              <w:spacing w:after="0" w:line="240" w:lineRule="auto"/>
              <w:jc w:val="both"/>
              <w:rPr>
                <w:b/>
              </w:rPr>
            </w:pPr>
            <w:r>
              <w:rPr>
                <w:b/>
              </w:rPr>
              <w:t>RAS</w:t>
            </w:r>
          </w:p>
        </w:tc>
      </w:tr>
      <w:tr w:rsidR="00E2312E" w14:paraId="369F3B65" w14:textId="77777777">
        <w:tc>
          <w:tcPr>
            <w:tcW w:w="263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906B4E9" w14:textId="77777777" w:rsidR="00E2312E" w:rsidRDefault="00385145">
            <w:pPr>
              <w:pStyle w:val="Standard"/>
              <w:spacing w:after="0" w:line="240" w:lineRule="auto"/>
              <w:jc w:val="both"/>
              <w:rPr>
                <w:b/>
              </w:rPr>
            </w:pPr>
            <w:r>
              <w:rPr>
                <w:b/>
              </w:rPr>
              <w:t>Durée indicative</w:t>
            </w:r>
          </w:p>
        </w:tc>
        <w:tc>
          <w:tcPr>
            <w:tcW w:w="642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1572123" w14:textId="2A651AE8" w:rsidR="00E2312E" w:rsidRDefault="005F534A">
            <w:pPr>
              <w:pStyle w:val="Standard"/>
              <w:spacing w:after="0" w:line="240" w:lineRule="auto"/>
              <w:jc w:val="both"/>
              <w:rPr>
                <w:b/>
              </w:rPr>
            </w:pPr>
            <w:r>
              <w:rPr>
                <w:b/>
              </w:rPr>
              <w:t>2</w:t>
            </w:r>
            <w:r w:rsidR="00BC3513">
              <w:rPr>
                <w:b/>
              </w:rPr>
              <w:t>h</w:t>
            </w:r>
          </w:p>
        </w:tc>
      </w:tr>
    </w:tbl>
    <w:p w14:paraId="15B658F3" w14:textId="77777777" w:rsidR="00E2312E" w:rsidRDefault="00E2312E">
      <w:pPr>
        <w:pStyle w:val="Standard"/>
        <w:spacing w:after="0" w:line="240" w:lineRule="auto"/>
        <w:jc w:val="both"/>
        <w:rPr>
          <w:b/>
        </w:rPr>
      </w:pPr>
    </w:p>
    <w:p w14:paraId="0F7F3227" w14:textId="77777777" w:rsidR="00E2312E" w:rsidRDefault="00385145">
      <w:pPr>
        <w:pStyle w:val="Pardeliste"/>
        <w:numPr>
          <w:ilvl w:val="0"/>
          <w:numId w:val="2"/>
        </w:numPr>
        <w:spacing w:after="0" w:line="240" w:lineRule="auto"/>
        <w:rPr>
          <w:b/>
        </w:rPr>
      </w:pPr>
      <w:r>
        <w:rPr>
          <w:b/>
        </w:rPr>
        <w:t>La séquence</w:t>
      </w:r>
    </w:p>
    <w:p w14:paraId="1DB3CDC6" w14:textId="77777777" w:rsidR="00E2312E" w:rsidRPr="00E72080" w:rsidRDefault="00E2312E">
      <w:pPr>
        <w:pStyle w:val="Standard"/>
        <w:spacing w:after="0" w:line="240" w:lineRule="auto"/>
        <w:jc w:val="both"/>
        <w:rPr>
          <w:b/>
          <w:sz w:val="24"/>
        </w:rPr>
      </w:pPr>
    </w:p>
    <w:p w14:paraId="6994911D" w14:textId="6720ED5C" w:rsidR="00E2312E" w:rsidRPr="00E72080" w:rsidRDefault="00B23D70">
      <w:pPr>
        <w:pStyle w:val="Standard"/>
        <w:spacing w:after="0" w:line="240" w:lineRule="auto"/>
        <w:jc w:val="both"/>
        <w:rPr>
          <w:b/>
          <w:sz w:val="28"/>
        </w:rPr>
      </w:pPr>
      <w:r>
        <w:rPr>
          <w:b/>
          <w:sz w:val="28"/>
        </w:rPr>
        <w:t>Séance de Travaux dirigés : Déduire la courbe d’offre du coût marginal</w:t>
      </w:r>
    </w:p>
    <w:p w14:paraId="753EDE80" w14:textId="77777777" w:rsidR="00B23D70" w:rsidRPr="00E72080" w:rsidRDefault="00B23D70">
      <w:pPr>
        <w:pStyle w:val="Standard"/>
        <w:spacing w:after="0" w:line="240" w:lineRule="auto"/>
        <w:jc w:val="both"/>
        <w:rPr>
          <w:b/>
          <w:sz w:val="24"/>
        </w:rPr>
      </w:pPr>
    </w:p>
    <w:p w14:paraId="6C4F4744" w14:textId="77777777" w:rsidR="00A56828" w:rsidRDefault="00A56828">
      <w:pPr>
        <w:pStyle w:val="Standard"/>
        <w:spacing w:after="0" w:line="240" w:lineRule="auto"/>
        <w:jc w:val="both"/>
      </w:pPr>
    </w:p>
    <w:p w14:paraId="6CCF1831" w14:textId="078A3F23" w:rsidR="0073481C" w:rsidRDefault="0073481C">
      <w:pPr>
        <w:pStyle w:val="Standard"/>
        <w:spacing w:after="0" w:line="240" w:lineRule="auto"/>
        <w:jc w:val="both"/>
      </w:pPr>
      <w:r>
        <w:t>Objectifs :</w:t>
      </w:r>
    </w:p>
    <w:p w14:paraId="5DA4D1BE" w14:textId="4FE78331" w:rsidR="0073481C" w:rsidRPr="007C236E" w:rsidRDefault="007C236E" w:rsidP="0073481C">
      <w:pPr>
        <w:pStyle w:val="Standard"/>
        <w:numPr>
          <w:ilvl w:val="0"/>
          <w:numId w:val="5"/>
        </w:numPr>
        <w:spacing w:after="0" w:line="240" w:lineRule="auto"/>
        <w:jc w:val="both"/>
      </w:pPr>
      <w:r w:rsidRPr="007C236E">
        <w:t>Déduire la courbe d’offre du coût marginal</w:t>
      </w:r>
    </w:p>
    <w:p w14:paraId="5CA0443A" w14:textId="55BCB312" w:rsidR="0073481C" w:rsidRDefault="0073481C" w:rsidP="0073481C">
      <w:pPr>
        <w:pStyle w:val="Standard"/>
        <w:numPr>
          <w:ilvl w:val="0"/>
          <w:numId w:val="5"/>
        </w:numPr>
        <w:spacing w:after="0" w:line="240" w:lineRule="auto"/>
        <w:jc w:val="both"/>
      </w:pPr>
      <w:r>
        <w:t>Préparer les élève</w:t>
      </w:r>
      <w:r w:rsidR="007C236E">
        <w:t>s</w:t>
      </w:r>
      <w:r>
        <w:t xml:space="preserve"> à la partie 1 de l’épreuve commune de contrôle continu (construction graphique)</w:t>
      </w:r>
    </w:p>
    <w:p w14:paraId="0CBF8593" w14:textId="77777777" w:rsidR="001F0A87" w:rsidRDefault="001F0A87" w:rsidP="001F0A87">
      <w:pPr>
        <w:pStyle w:val="Standard"/>
        <w:spacing w:after="0" w:line="240" w:lineRule="auto"/>
        <w:jc w:val="both"/>
      </w:pPr>
    </w:p>
    <w:p w14:paraId="2A742009" w14:textId="77777777" w:rsidR="001F0A87" w:rsidRDefault="001F0A87" w:rsidP="001F0A87">
      <w:pPr>
        <w:pStyle w:val="Standard"/>
        <w:spacing w:after="0" w:line="240" w:lineRule="auto"/>
        <w:jc w:val="both"/>
      </w:pPr>
    </w:p>
    <w:p w14:paraId="0B8363EB" w14:textId="0954A7DC" w:rsidR="001F0A87" w:rsidRPr="001F0A87" w:rsidRDefault="001F0A87" w:rsidP="001F0A87">
      <w:pPr>
        <w:pStyle w:val="Standard"/>
        <w:spacing w:after="0" w:line="240" w:lineRule="auto"/>
        <w:jc w:val="both"/>
        <w:rPr>
          <w:b/>
        </w:rPr>
      </w:pPr>
      <w:r w:rsidRPr="001F0A87">
        <w:rPr>
          <w:b/>
        </w:rPr>
        <w:t>Le comportement de l’entreprise : analyser le prix de vente et les coûts de production</w:t>
      </w:r>
    </w:p>
    <w:p w14:paraId="00E899F8" w14:textId="77777777" w:rsidR="00033621" w:rsidRDefault="001F0A87" w:rsidP="001F0A87">
      <w:pPr>
        <w:pStyle w:val="Standard"/>
        <w:spacing w:after="0" w:line="240" w:lineRule="auto"/>
        <w:jc w:val="both"/>
      </w:pPr>
      <w:r>
        <w:t>« Supposez que vous soyez le propriétaire d’une petite boulangerie. (…) Supposez aussi que les boulangeries à proximité vendent des miches de pain identiques aux vôtres pour 2,35 euros. C’</w:t>
      </w:r>
      <w:r w:rsidR="00033621">
        <w:t>est le prix de marché en vigueur, et vous ne serez pas en mesure de vendre votre pain à un prix plus élevé car personne ne l’achèterait. Vous êtes donc preneur de prix : (…) en choisissant un prix égal (…) à P*, vous pouvez vendre autant de miches de pain que vous le souhaitez.</w:t>
      </w:r>
    </w:p>
    <w:p w14:paraId="583F23FE" w14:textId="22C3A9A5" w:rsidR="001F0A87" w:rsidRDefault="00033621" w:rsidP="00033621">
      <w:pPr>
        <w:pStyle w:val="Standard"/>
        <w:spacing w:after="120" w:line="240" w:lineRule="auto"/>
        <w:jc w:val="both"/>
      </w:pPr>
      <w:r>
        <w:t>Vos coûts marginaux</w:t>
      </w:r>
      <w:r w:rsidR="00D310C6">
        <w:t>*</w:t>
      </w:r>
      <w:r>
        <w:t xml:space="preserve"> augmentent quant à eux avec votre production de pain. Lorsque la quantité produite est faible, les coûts marginaux sont faibles, proches de 1 euro : une fois les pétrins, fours et autres équipements installés et un boulanger employé, le coût additionnel associé à la production d’une miche de pain est relativement faible (…). Lorsque le nombre de miches produites quotidiennement augmente, (…) les coûts marginaux augmentent progressivement (…).</w:t>
      </w:r>
    </w:p>
    <w:p w14:paraId="187E9210" w14:textId="232845A2" w:rsidR="00033621" w:rsidRPr="00033621" w:rsidRDefault="00033621" w:rsidP="00033621">
      <w:pPr>
        <w:pStyle w:val="Standard"/>
        <w:spacing w:after="0" w:line="240" w:lineRule="auto"/>
        <w:jc w:val="right"/>
        <w:rPr>
          <w:sz w:val="18"/>
        </w:rPr>
      </w:pPr>
      <w:proofErr w:type="spellStart"/>
      <w:r w:rsidRPr="00033621">
        <w:rPr>
          <w:sz w:val="18"/>
        </w:rPr>
        <w:t>Core</w:t>
      </w:r>
      <w:proofErr w:type="spellEnd"/>
      <w:r w:rsidRPr="00033621">
        <w:rPr>
          <w:sz w:val="18"/>
        </w:rPr>
        <w:t xml:space="preserve"> </w:t>
      </w:r>
      <w:proofErr w:type="spellStart"/>
      <w:r w:rsidRPr="00033621">
        <w:rPr>
          <w:sz w:val="18"/>
        </w:rPr>
        <w:t>Economics</w:t>
      </w:r>
      <w:proofErr w:type="spellEnd"/>
      <w:r w:rsidRPr="00033621">
        <w:rPr>
          <w:sz w:val="18"/>
        </w:rPr>
        <w:t xml:space="preserve">, </w:t>
      </w:r>
      <w:r w:rsidRPr="00033621">
        <w:rPr>
          <w:i/>
          <w:sz w:val="18"/>
        </w:rPr>
        <w:t>L’Economie</w:t>
      </w:r>
      <w:r w:rsidRPr="00033621">
        <w:rPr>
          <w:sz w:val="18"/>
        </w:rPr>
        <w:t>, Eyrolles, 2018.</w:t>
      </w:r>
    </w:p>
    <w:p w14:paraId="4A9CD855" w14:textId="48F5689C" w:rsidR="001F0A87" w:rsidRDefault="00D310C6" w:rsidP="001F0A87">
      <w:pPr>
        <w:pStyle w:val="Standard"/>
        <w:spacing w:after="0" w:line="240" w:lineRule="auto"/>
        <w:jc w:val="both"/>
        <w:rPr>
          <w:sz w:val="18"/>
        </w:rPr>
      </w:pPr>
      <w:r>
        <w:rPr>
          <w:sz w:val="18"/>
        </w:rPr>
        <w:t>* Coûts liés à la production d’une unité supplémentaire.</w:t>
      </w:r>
    </w:p>
    <w:p w14:paraId="474FDE08" w14:textId="77777777" w:rsidR="00D310C6" w:rsidRPr="00033621" w:rsidRDefault="00D310C6" w:rsidP="001F0A87">
      <w:pPr>
        <w:pStyle w:val="Standard"/>
        <w:spacing w:after="0" w:line="240" w:lineRule="auto"/>
        <w:jc w:val="both"/>
        <w:rPr>
          <w:sz w:val="18"/>
        </w:rPr>
      </w:pPr>
    </w:p>
    <w:p w14:paraId="43FDC59F" w14:textId="61584E35" w:rsidR="001F0A87" w:rsidRDefault="00033621" w:rsidP="001F0A87">
      <w:pPr>
        <w:pStyle w:val="Standard"/>
        <w:spacing w:after="0" w:line="240" w:lineRule="auto"/>
        <w:jc w:val="both"/>
      </w:pPr>
      <w:r>
        <w:t xml:space="preserve">1. La situation de l’entreprise décrite dans le texte est-elle celle d’une </w:t>
      </w:r>
      <w:r w:rsidR="00D310C6">
        <w:t>entreprise qui opère sur</w:t>
      </w:r>
      <w:r>
        <w:t xml:space="preserve"> un marché concurrentiel ? Pourquoi ?</w:t>
      </w:r>
    </w:p>
    <w:p w14:paraId="504145D6" w14:textId="73210066" w:rsidR="00D310C6" w:rsidRPr="00D310C6" w:rsidRDefault="00D310C6" w:rsidP="001F0A87">
      <w:pPr>
        <w:pStyle w:val="Standard"/>
        <w:spacing w:after="0" w:line="240" w:lineRule="auto"/>
        <w:jc w:val="both"/>
        <w:rPr>
          <w:color w:val="FF0000"/>
        </w:rPr>
      </w:pPr>
      <w:r w:rsidRPr="00D310C6">
        <w:rPr>
          <w:color w:val="FF0000"/>
        </w:rPr>
        <w:t>Oui car une multitude de producteurs et de consommateurs.</w:t>
      </w:r>
    </w:p>
    <w:p w14:paraId="5B040D46" w14:textId="0C224200" w:rsidR="00033621" w:rsidRDefault="00033621" w:rsidP="001F0A87">
      <w:pPr>
        <w:pStyle w:val="Standard"/>
        <w:spacing w:after="0" w:line="240" w:lineRule="auto"/>
        <w:jc w:val="both"/>
      </w:pPr>
      <w:r>
        <w:lastRenderedPageBreak/>
        <w:t xml:space="preserve">2. Expliquez la différence </w:t>
      </w:r>
      <w:r w:rsidR="00D310C6">
        <w:t>entre le coût marginal et le coût total de production.</w:t>
      </w:r>
    </w:p>
    <w:p w14:paraId="54194B34" w14:textId="04D713BC" w:rsidR="00D310C6" w:rsidRPr="00D310C6" w:rsidRDefault="00D310C6" w:rsidP="001F0A87">
      <w:pPr>
        <w:pStyle w:val="Standard"/>
        <w:spacing w:after="0" w:line="240" w:lineRule="auto"/>
        <w:jc w:val="both"/>
        <w:rPr>
          <w:color w:val="FF0000"/>
        </w:rPr>
      </w:pPr>
      <w:r w:rsidRPr="00D310C6">
        <w:rPr>
          <w:color w:val="FF0000"/>
        </w:rPr>
        <w:t>Coût total : ensemble des coûts pour un volume de production donnée (coûts fixes + coûts variables)</w:t>
      </w:r>
    </w:p>
    <w:p w14:paraId="215995DD" w14:textId="6672E157" w:rsidR="00D310C6" w:rsidRPr="00D310C6" w:rsidRDefault="00D310C6" w:rsidP="001F0A87">
      <w:pPr>
        <w:pStyle w:val="Standard"/>
        <w:spacing w:after="0" w:line="240" w:lineRule="auto"/>
        <w:jc w:val="both"/>
        <w:rPr>
          <w:color w:val="FF0000"/>
        </w:rPr>
      </w:pPr>
      <w:r w:rsidRPr="00D310C6">
        <w:rPr>
          <w:color w:val="FF0000"/>
        </w:rPr>
        <w:t>Coût marginal : Coûts liés à la production d’une unité supplémentaire</w:t>
      </w:r>
    </w:p>
    <w:p w14:paraId="6966F75C" w14:textId="77777777" w:rsidR="00D310C6" w:rsidRDefault="00D310C6" w:rsidP="001F0A87">
      <w:pPr>
        <w:pStyle w:val="Standard"/>
        <w:spacing w:after="0" w:line="240" w:lineRule="auto"/>
        <w:jc w:val="both"/>
      </w:pPr>
    </w:p>
    <w:p w14:paraId="133136FD" w14:textId="4E47570C" w:rsidR="00033621" w:rsidRDefault="00033621" w:rsidP="001F0A87">
      <w:pPr>
        <w:pStyle w:val="Standard"/>
        <w:spacing w:after="0" w:line="240" w:lineRule="auto"/>
        <w:jc w:val="both"/>
      </w:pPr>
      <w:r>
        <w:t>3.</w:t>
      </w:r>
      <w:r w:rsidR="003539DB">
        <w:t xml:space="preserve"> </w:t>
      </w:r>
      <w:r w:rsidR="00D310C6">
        <w:t>Pourquoi le coût marginal est-il croissant à partir d’un certain niveau de production ?</w:t>
      </w:r>
    </w:p>
    <w:p w14:paraId="04B6C716" w14:textId="5B1CA07F" w:rsidR="00D310C6" w:rsidRPr="00703895" w:rsidRDefault="00EC7367" w:rsidP="001F0A87">
      <w:pPr>
        <w:pStyle w:val="Standard"/>
        <w:spacing w:after="0" w:line="240" w:lineRule="auto"/>
        <w:jc w:val="both"/>
        <w:rPr>
          <w:color w:val="FF0000"/>
        </w:rPr>
      </w:pPr>
      <w:r>
        <w:rPr>
          <w:color w:val="FF0000"/>
        </w:rPr>
        <w:t>Les coûts fixes ont été amortis et</w:t>
      </w:r>
      <w:r w:rsidR="003539DB" w:rsidRPr="00703895">
        <w:rPr>
          <w:color w:val="FF0000"/>
        </w:rPr>
        <w:t xml:space="preserve"> </w:t>
      </w:r>
      <w:r w:rsidR="00703895">
        <w:rPr>
          <w:color w:val="FF0000"/>
        </w:rPr>
        <w:t xml:space="preserve">les coûts variables </w:t>
      </w:r>
      <w:r>
        <w:rPr>
          <w:color w:val="FF0000"/>
        </w:rPr>
        <w:t>augmentent continuellement.</w:t>
      </w:r>
    </w:p>
    <w:p w14:paraId="7993421F" w14:textId="77777777" w:rsidR="001F0A87" w:rsidRDefault="001F0A87" w:rsidP="001F0A87">
      <w:pPr>
        <w:pStyle w:val="Standard"/>
        <w:spacing w:after="0" w:line="240" w:lineRule="auto"/>
        <w:jc w:val="both"/>
      </w:pPr>
    </w:p>
    <w:p w14:paraId="45DA573A" w14:textId="77777777" w:rsidR="0095500D" w:rsidRDefault="0095500D" w:rsidP="001F0A87">
      <w:pPr>
        <w:pStyle w:val="Standard"/>
        <w:spacing w:after="0" w:line="240" w:lineRule="auto"/>
        <w:jc w:val="both"/>
        <w:rPr>
          <w:b/>
        </w:rPr>
      </w:pPr>
    </w:p>
    <w:p w14:paraId="64513019" w14:textId="77777777" w:rsidR="0095500D" w:rsidRDefault="0095500D" w:rsidP="001F0A87">
      <w:pPr>
        <w:pStyle w:val="Standard"/>
        <w:spacing w:after="0" w:line="240" w:lineRule="auto"/>
        <w:jc w:val="both"/>
        <w:rPr>
          <w:b/>
        </w:rPr>
      </w:pPr>
    </w:p>
    <w:p w14:paraId="215C858B" w14:textId="01649A62" w:rsidR="001F0A87" w:rsidRPr="001F0A87" w:rsidRDefault="001F0A87" w:rsidP="001F0A87">
      <w:pPr>
        <w:pStyle w:val="Standard"/>
        <w:spacing w:after="0" w:line="240" w:lineRule="auto"/>
        <w:jc w:val="both"/>
        <w:rPr>
          <w:b/>
        </w:rPr>
      </w:pPr>
      <w:r w:rsidRPr="001F0A87">
        <w:rPr>
          <w:b/>
        </w:rPr>
        <w:t>Activité : Choisir le niveau de production maximisant le profit</w:t>
      </w:r>
    </w:p>
    <w:p w14:paraId="5FE0109A" w14:textId="77777777" w:rsidR="0073481C" w:rsidRDefault="0073481C">
      <w:pPr>
        <w:pStyle w:val="Standard"/>
        <w:spacing w:after="0" w:line="240" w:lineRule="auto"/>
        <w:jc w:val="both"/>
        <w:rPr>
          <w:i/>
        </w:rPr>
      </w:pPr>
    </w:p>
    <w:tbl>
      <w:tblPr>
        <w:tblStyle w:val="Grilledutableau"/>
        <w:tblW w:w="0" w:type="auto"/>
        <w:jc w:val="center"/>
        <w:tblLook w:val="04A0" w:firstRow="1" w:lastRow="0" w:firstColumn="1" w:lastColumn="0" w:noHBand="0" w:noVBand="1"/>
      </w:tblPr>
      <w:tblGrid>
        <w:gridCol w:w="3020"/>
        <w:gridCol w:w="3021"/>
        <w:gridCol w:w="3021"/>
      </w:tblGrid>
      <w:tr w:rsidR="00B23D70" w:rsidRPr="00B23D70" w14:paraId="3FE3C4CB" w14:textId="77777777" w:rsidTr="00B23D70">
        <w:trPr>
          <w:jc w:val="center"/>
        </w:trPr>
        <w:tc>
          <w:tcPr>
            <w:tcW w:w="3020" w:type="dxa"/>
          </w:tcPr>
          <w:p w14:paraId="781040AA" w14:textId="4A2E5BED" w:rsidR="00B23D70" w:rsidRPr="00B23D70" w:rsidRDefault="00B23D70" w:rsidP="00B23D70">
            <w:pPr>
              <w:pStyle w:val="Standard"/>
              <w:spacing w:after="0" w:line="240" w:lineRule="auto"/>
              <w:jc w:val="center"/>
              <w:rPr>
                <w:b/>
              </w:rPr>
            </w:pPr>
            <w:r w:rsidRPr="00B23D70">
              <w:rPr>
                <w:b/>
              </w:rPr>
              <w:t>Quantités</w:t>
            </w:r>
          </w:p>
        </w:tc>
        <w:tc>
          <w:tcPr>
            <w:tcW w:w="3021" w:type="dxa"/>
          </w:tcPr>
          <w:p w14:paraId="228DAC53" w14:textId="5FBE77BB" w:rsidR="00B23D70" w:rsidRPr="00B23D70" w:rsidRDefault="00B23D70" w:rsidP="00B23D70">
            <w:pPr>
              <w:pStyle w:val="Standard"/>
              <w:spacing w:after="0" w:line="240" w:lineRule="auto"/>
              <w:jc w:val="center"/>
              <w:rPr>
                <w:b/>
              </w:rPr>
            </w:pPr>
            <w:r>
              <w:rPr>
                <w:b/>
              </w:rPr>
              <w:t>Coût total</w:t>
            </w:r>
          </w:p>
        </w:tc>
        <w:tc>
          <w:tcPr>
            <w:tcW w:w="3021" w:type="dxa"/>
          </w:tcPr>
          <w:p w14:paraId="3018BBA7" w14:textId="61B1F5DD" w:rsidR="00B23D70" w:rsidRPr="00B23D70" w:rsidRDefault="00B23D70" w:rsidP="00B23D70">
            <w:pPr>
              <w:pStyle w:val="Standard"/>
              <w:spacing w:after="0" w:line="240" w:lineRule="auto"/>
              <w:jc w:val="center"/>
              <w:rPr>
                <w:b/>
              </w:rPr>
            </w:pPr>
            <w:r>
              <w:rPr>
                <w:b/>
              </w:rPr>
              <w:t>Coût marginal</w:t>
            </w:r>
          </w:p>
        </w:tc>
      </w:tr>
      <w:tr w:rsidR="00B23D70" w14:paraId="1F35B824" w14:textId="77777777" w:rsidTr="00B23D70">
        <w:trPr>
          <w:trHeight w:val="291"/>
          <w:jc w:val="center"/>
        </w:trPr>
        <w:tc>
          <w:tcPr>
            <w:tcW w:w="3020" w:type="dxa"/>
          </w:tcPr>
          <w:p w14:paraId="20017265" w14:textId="1FE3A3C3" w:rsidR="00B23D70" w:rsidRDefault="00B23D70" w:rsidP="00B23D70">
            <w:pPr>
              <w:pStyle w:val="Standard"/>
              <w:spacing w:after="0" w:line="240" w:lineRule="auto"/>
              <w:jc w:val="center"/>
            </w:pPr>
            <w:r>
              <w:t>1</w:t>
            </w:r>
            <w:r w:rsidR="0085711E">
              <w:t>00</w:t>
            </w:r>
          </w:p>
        </w:tc>
        <w:tc>
          <w:tcPr>
            <w:tcW w:w="3021" w:type="dxa"/>
          </w:tcPr>
          <w:p w14:paraId="728E4D94" w14:textId="03320EA2" w:rsidR="00B23D70" w:rsidRDefault="00B23D70" w:rsidP="00B23D70">
            <w:pPr>
              <w:pStyle w:val="Standard"/>
              <w:spacing w:after="0" w:line="240" w:lineRule="auto"/>
              <w:jc w:val="center"/>
            </w:pPr>
            <w:r>
              <w:t>8</w:t>
            </w:r>
          </w:p>
        </w:tc>
        <w:tc>
          <w:tcPr>
            <w:tcW w:w="3021" w:type="dxa"/>
          </w:tcPr>
          <w:p w14:paraId="58430C24" w14:textId="184BCAC7" w:rsidR="00B23D70" w:rsidRDefault="00B23D70" w:rsidP="00B23D70">
            <w:pPr>
              <w:pStyle w:val="Standard"/>
              <w:spacing w:after="0" w:line="240" w:lineRule="auto"/>
              <w:jc w:val="center"/>
            </w:pPr>
            <w:r>
              <w:t>8</w:t>
            </w:r>
          </w:p>
        </w:tc>
      </w:tr>
      <w:tr w:rsidR="00B23D70" w14:paraId="20574F56" w14:textId="77777777" w:rsidTr="00B23D70">
        <w:trPr>
          <w:jc w:val="center"/>
        </w:trPr>
        <w:tc>
          <w:tcPr>
            <w:tcW w:w="3020" w:type="dxa"/>
          </w:tcPr>
          <w:p w14:paraId="6AE6089B" w14:textId="7B0E3D63" w:rsidR="00B23D70" w:rsidRDefault="00B23D70" w:rsidP="00B23D70">
            <w:pPr>
              <w:pStyle w:val="Standard"/>
              <w:spacing w:after="0" w:line="240" w:lineRule="auto"/>
              <w:jc w:val="center"/>
            </w:pPr>
            <w:r>
              <w:t>2</w:t>
            </w:r>
            <w:r w:rsidR="0085711E">
              <w:t>00</w:t>
            </w:r>
          </w:p>
        </w:tc>
        <w:tc>
          <w:tcPr>
            <w:tcW w:w="3021" w:type="dxa"/>
          </w:tcPr>
          <w:p w14:paraId="15E4FFBF" w14:textId="385EE959" w:rsidR="00B23D70" w:rsidRDefault="0025141A" w:rsidP="00B23D70">
            <w:pPr>
              <w:pStyle w:val="Standard"/>
              <w:spacing w:after="0" w:line="240" w:lineRule="auto"/>
              <w:jc w:val="center"/>
            </w:pPr>
            <w:r>
              <w:t>14</w:t>
            </w:r>
          </w:p>
        </w:tc>
        <w:tc>
          <w:tcPr>
            <w:tcW w:w="3021" w:type="dxa"/>
          </w:tcPr>
          <w:p w14:paraId="0D340959" w14:textId="0213281D" w:rsidR="00B23D70" w:rsidRPr="00B23D70" w:rsidRDefault="0025141A" w:rsidP="00B23D70">
            <w:pPr>
              <w:pStyle w:val="Standard"/>
              <w:spacing w:after="0" w:line="240" w:lineRule="auto"/>
              <w:jc w:val="center"/>
              <w:rPr>
                <w:color w:val="FF0000"/>
              </w:rPr>
            </w:pPr>
            <w:r>
              <w:rPr>
                <w:color w:val="FF0000"/>
              </w:rPr>
              <w:t>6</w:t>
            </w:r>
          </w:p>
        </w:tc>
      </w:tr>
      <w:tr w:rsidR="00B23D70" w14:paraId="0016D248" w14:textId="77777777" w:rsidTr="00B23D70">
        <w:trPr>
          <w:jc w:val="center"/>
        </w:trPr>
        <w:tc>
          <w:tcPr>
            <w:tcW w:w="3020" w:type="dxa"/>
          </w:tcPr>
          <w:p w14:paraId="508B4BF7" w14:textId="6C55FF17" w:rsidR="00B23D70" w:rsidRDefault="00B23D70" w:rsidP="00B23D70">
            <w:pPr>
              <w:pStyle w:val="Standard"/>
              <w:spacing w:after="0" w:line="240" w:lineRule="auto"/>
              <w:jc w:val="center"/>
            </w:pPr>
            <w:r>
              <w:t>3</w:t>
            </w:r>
            <w:r w:rsidR="0085711E">
              <w:t>00</w:t>
            </w:r>
          </w:p>
        </w:tc>
        <w:tc>
          <w:tcPr>
            <w:tcW w:w="3021" w:type="dxa"/>
          </w:tcPr>
          <w:p w14:paraId="0AEE25A4" w14:textId="43C50FFC" w:rsidR="00B23D70" w:rsidRDefault="0025141A" w:rsidP="0025141A">
            <w:pPr>
              <w:pStyle w:val="Standard"/>
              <w:spacing w:after="0" w:line="240" w:lineRule="auto"/>
              <w:jc w:val="center"/>
            </w:pPr>
            <w:r>
              <w:t>20</w:t>
            </w:r>
          </w:p>
        </w:tc>
        <w:tc>
          <w:tcPr>
            <w:tcW w:w="3021" w:type="dxa"/>
          </w:tcPr>
          <w:p w14:paraId="6D26AF0F" w14:textId="17F78D7B" w:rsidR="00B23D70" w:rsidRPr="00B23D70" w:rsidRDefault="0025141A" w:rsidP="00B23D70">
            <w:pPr>
              <w:pStyle w:val="Standard"/>
              <w:spacing w:after="0" w:line="240" w:lineRule="auto"/>
              <w:jc w:val="center"/>
              <w:rPr>
                <w:color w:val="FF0000"/>
              </w:rPr>
            </w:pPr>
            <w:r>
              <w:rPr>
                <w:color w:val="FF0000"/>
              </w:rPr>
              <w:t>4</w:t>
            </w:r>
          </w:p>
        </w:tc>
      </w:tr>
      <w:tr w:rsidR="00B23D70" w14:paraId="1997C608" w14:textId="77777777" w:rsidTr="00B23D70">
        <w:trPr>
          <w:jc w:val="center"/>
        </w:trPr>
        <w:tc>
          <w:tcPr>
            <w:tcW w:w="3020" w:type="dxa"/>
          </w:tcPr>
          <w:p w14:paraId="068DC324" w14:textId="3A280693" w:rsidR="00B23D70" w:rsidRDefault="00B23D70" w:rsidP="00B23D70">
            <w:pPr>
              <w:pStyle w:val="Standard"/>
              <w:spacing w:after="0" w:line="240" w:lineRule="auto"/>
              <w:jc w:val="center"/>
            </w:pPr>
            <w:r>
              <w:t>4</w:t>
            </w:r>
            <w:r w:rsidR="0085711E">
              <w:t>00</w:t>
            </w:r>
          </w:p>
        </w:tc>
        <w:tc>
          <w:tcPr>
            <w:tcW w:w="3021" w:type="dxa"/>
          </w:tcPr>
          <w:p w14:paraId="0783EB4A" w14:textId="61148019" w:rsidR="00B23D70" w:rsidRDefault="0025141A" w:rsidP="00B23D70">
            <w:pPr>
              <w:pStyle w:val="Standard"/>
              <w:spacing w:after="0" w:line="240" w:lineRule="auto"/>
              <w:jc w:val="center"/>
            </w:pPr>
            <w:r>
              <w:t>26</w:t>
            </w:r>
          </w:p>
        </w:tc>
        <w:tc>
          <w:tcPr>
            <w:tcW w:w="3021" w:type="dxa"/>
          </w:tcPr>
          <w:p w14:paraId="6AE62148" w14:textId="5B720ABD" w:rsidR="00B23D70" w:rsidRPr="00B23D70" w:rsidRDefault="0025141A" w:rsidP="00B23D70">
            <w:pPr>
              <w:pStyle w:val="Standard"/>
              <w:spacing w:after="0" w:line="240" w:lineRule="auto"/>
              <w:jc w:val="center"/>
              <w:rPr>
                <w:color w:val="FF0000"/>
              </w:rPr>
            </w:pPr>
            <w:r>
              <w:rPr>
                <w:color w:val="FF0000"/>
              </w:rPr>
              <w:t>6</w:t>
            </w:r>
          </w:p>
        </w:tc>
      </w:tr>
      <w:tr w:rsidR="00B23D70" w14:paraId="0012B25E" w14:textId="77777777" w:rsidTr="00B23D70">
        <w:trPr>
          <w:jc w:val="center"/>
        </w:trPr>
        <w:tc>
          <w:tcPr>
            <w:tcW w:w="3020" w:type="dxa"/>
          </w:tcPr>
          <w:p w14:paraId="6E94E085" w14:textId="2C90FA90" w:rsidR="00B23D70" w:rsidRDefault="00B23D70" w:rsidP="00B23D70">
            <w:pPr>
              <w:pStyle w:val="Standard"/>
              <w:spacing w:after="0" w:line="240" w:lineRule="auto"/>
              <w:jc w:val="center"/>
            </w:pPr>
            <w:r>
              <w:t>5</w:t>
            </w:r>
            <w:r w:rsidR="0085711E">
              <w:t>00</w:t>
            </w:r>
          </w:p>
        </w:tc>
        <w:tc>
          <w:tcPr>
            <w:tcW w:w="3021" w:type="dxa"/>
          </w:tcPr>
          <w:p w14:paraId="60763052" w14:textId="508BF3BD" w:rsidR="00B23D70" w:rsidRDefault="0025141A" w:rsidP="00B23D70">
            <w:pPr>
              <w:pStyle w:val="Standard"/>
              <w:spacing w:after="0" w:line="240" w:lineRule="auto"/>
              <w:jc w:val="center"/>
            </w:pPr>
            <w:r>
              <w:t>34</w:t>
            </w:r>
          </w:p>
        </w:tc>
        <w:tc>
          <w:tcPr>
            <w:tcW w:w="3021" w:type="dxa"/>
          </w:tcPr>
          <w:p w14:paraId="3128AA1C" w14:textId="0B2C834B" w:rsidR="00B23D70" w:rsidRPr="00B23D70" w:rsidRDefault="0025141A" w:rsidP="00B23D70">
            <w:pPr>
              <w:pStyle w:val="Standard"/>
              <w:spacing w:after="0" w:line="240" w:lineRule="auto"/>
              <w:jc w:val="center"/>
              <w:rPr>
                <w:color w:val="FF0000"/>
              </w:rPr>
            </w:pPr>
            <w:r>
              <w:rPr>
                <w:color w:val="FF0000"/>
              </w:rPr>
              <w:t>8</w:t>
            </w:r>
          </w:p>
        </w:tc>
      </w:tr>
      <w:tr w:rsidR="00B23D70" w14:paraId="3EA66D73" w14:textId="77777777" w:rsidTr="00B23D70">
        <w:trPr>
          <w:jc w:val="center"/>
        </w:trPr>
        <w:tc>
          <w:tcPr>
            <w:tcW w:w="3020" w:type="dxa"/>
          </w:tcPr>
          <w:p w14:paraId="68516A7B" w14:textId="50E932E3" w:rsidR="00B23D70" w:rsidRDefault="00B23D70" w:rsidP="00B23D70">
            <w:pPr>
              <w:pStyle w:val="Standard"/>
              <w:spacing w:after="0" w:line="240" w:lineRule="auto"/>
              <w:jc w:val="center"/>
            </w:pPr>
            <w:r>
              <w:t>6</w:t>
            </w:r>
            <w:r w:rsidR="0085711E">
              <w:t>00</w:t>
            </w:r>
          </w:p>
        </w:tc>
        <w:tc>
          <w:tcPr>
            <w:tcW w:w="3021" w:type="dxa"/>
          </w:tcPr>
          <w:p w14:paraId="166EE294" w14:textId="7029D723" w:rsidR="00B23D70" w:rsidRDefault="0025141A" w:rsidP="00B23D70">
            <w:pPr>
              <w:pStyle w:val="Standard"/>
              <w:spacing w:after="0" w:line="240" w:lineRule="auto"/>
              <w:jc w:val="center"/>
            </w:pPr>
            <w:r>
              <w:t>44</w:t>
            </w:r>
          </w:p>
        </w:tc>
        <w:tc>
          <w:tcPr>
            <w:tcW w:w="3021" w:type="dxa"/>
          </w:tcPr>
          <w:p w14:paraId="36F70C7A" w14:textId="61E501B4" w:rsidR="00B23D70" w:rsidRPr="00B23D70" w:rsidRDefault="00B23D70" w:rsidP="00B23D70">
            <w:pPr>
              <w:pStyle w:val="Standard"/>
              <w:spacing w:after="0" w:line="240" w:lineRule="auto"/>
              <w:jc w:val="center"/>
              <w:rPr>
                <w:color w:val="FF0000"/>
              </w:rPr>
            </w:pPr>
            <w:r w:rsidRPr="00B23D70">
              <w:rPr>
                <w:color w:val="FF0000"/>
              </w:rPr>
              <w:t>1</w:t>
            </w:r>
            <w:r w:rsidR="0025141A">
              <w:rPr>
                <w:color w:val="FF0000"/>
              </w:rPr>
              <w:t>0</w:t>
            </w:r>
          </w:p>
        </w:tc>
      </w:tr>
      <w:tr w:rsidR="00B23D70" w14:paraId="2E8831E3" w14:textId="77777777" w:rsidTr="00B23D70">
        <w:trPr>
          <w:jc w:val="center"/>
        </w:trPr>
        <w:tc>
          <w:tcPr>
            <w:tcW w:w="3020" w:type="dxa"/>
          </w:tcPr>
          <w:p w14:paraId="11C1B969" w14:textId="1D5220BC" w:rsidR="00B23D70" w:rsidRDefault="00B23D70" w:rsidP="00B23D70">
            <w:pPr>
              <w:pStyle w:val="Standard"/>
              <w:spacing w:after="0" w:line="240" w:lineRule="auto"/>
              <w:jc w:val="center"/>
            </w:pPr>
            <w:r>
              <w:t>7</w:t>
            </w:r>
            <w:r w:rsidR="0085711E">
              <w:t>00</w:t>
            </w:r>
          </w:p>
        </w:tc>
        <w:tc>
          <w:tcPr>
            <w:tcW w:w="3021" w:type="dxa"/>
          </w:tcPr>
          <w:p w14:paraId="4FF2A272" w14:textId="3206C1D0" w:rsidR="00B23D70" w:rsidRDefault="0025141A" w:rsidP="00B23D70">
            <w:pPr>
              <w:pStyle w:val="Standard"/>
              <w:spacing w:after="0" w:line="240" w:lineRule="auto"/>
              <w:jc w:val="center"/>
            </w:pPr>
            <w:r>
              <w:t>56</w:t>
            </w:r>
          </w:p>
        </w:tc>
        <w:tc>
          <w:tcPr>
            <w:tcW w:w="3021" w:type="dxa"/>
          </w:tcPr>
          <w:p w14:paraId="2A4EDD30" w14:textId="48C6C94C" w:rsidR="00B23D70" w:rsidRPr="00B23D70" w:rsidRDefault="0025141A" w:rsidP="00B23D70">
            <w:pPr>
              <w:pStyle w:val="Standard"/>
              <w:spacing w:after="0" w:line="240" w:lineRule="auto"/>
              <w:jc w:val="center"/>
              <w:rPr>
                <w:color w:val="FF0000"/>
              </w:rPr>
            </w:pPr>
            <w:r>
              <w:rPr>
                <w:color w:val="FF0000"/>
              </w:rPr>
              <w:t>12</w:t>
            </w:r>
          </w:p>
        </w:tc>
      </w:tr>
      <w:tr w:rsidR="00B23D70" w14:paraId="2A85F487" w14:textId="77777777" w:rsidTr="00B23D70">
        <w:trPr>
          <w:jc w:val="center"/>
        </w:trPr>
        <w:tc>
          <w:tcPr>
            <w:tcW w:w="3020" w:type="dxa"/>
          </w:tcPr>
          <w:p w14:paraId="6987874B" w14:textId="72BE7FD8" w:rsidR="00B23D70" w:rsidRDefault="00B23D70" w:rsidP="00B23D70">
            <w:pPr>
              <w:pStyle w:val="Standard"/>
              <w:spacing w:after="0" w:line="240" w:lineRule="auto"/>
              <w:jc w:val="center"/>
            </w:pPr>
            <w:r>
              <w:t>8</w:t>
            </w:r>
            <w:r w:rsidR="0085711E">
              <w:t>00</w:t>
            </w:r>
          </w:p>
        </w:tc>
        <w:tc>
          <w:tcPr>
            <w:tcW w:w="3021" w:type="dxa"/>
          </w:tcPr>
          <w:p w14:paraId="0F5E28AF" w14:textId="38F8F458" w:rsidR="00B23D70" w:rsidRDefault="0025141A" w:rsidP="00B23D70">
            <w:pPr>
              <w:pStyle w:val="Standard"/>
              <w:spacing w:after="0" w:line="240" w:lineRule="auto"/>
              <w:jc w:val="center"/>
            </w:pPr>
            <w:r>
              <w:t>70</w:t>
            </w:r>
          </w:p>
        </w:tc>
        <w:tc>
          <w:tcPr>
            <w:tcW w:w="3021" w:type="dxa"/>
          </w:tcPr>
          <w:p w14:paraId="2A4B6C49" w14:textId="51C3C696" w:rsidR="00B23D70" w:rsidRPr="00B23D70" w:rsidRDefault="0025141A" w:rsidP="00B23D70">
            <w:pPr>
              <w:pStyle w:val="Standard"/>
              <w:spacing w:after="0" w:line="240" w:lineRule="auto"/>
              <w:jc w:val="center"/>
              <w:rPr>
                <w:color w:val="FF0000"/>
              </w:rPr>
            </w:pPr>
            <w:r>
              <w:rPr>
                <w:color w:val="FF0000"/>
              </w:rPr>
              <w:t>14</w:t>
            </w:r>
          </w:p>
        </w:tc>
      </w:tr>
      <w:tr w:rsidR="00B23D70" w14:paraId="344929DC" w14:textId="77777777" w:rsidTr="00B23D70">
        <w:trPr>
          <w:jc w:val="center"/>
        </w:trPr>
        <w:tc>
          <w:tcPr>
            <w:tcW w:w="3020" w:type="dxa"/>
          </w:tcPr>
          <w:p w14:paraId="7002A7DF" w14:textId="113B807A" w:rsidR="00B23D70" w:rsidRDefault="00B23D70" w:rsidP="00B23D70">
            <w:pPr>
              <w:pStyle w:val="Standard"/>
              <w:spacing w:after="0" w:line="240" w:lineRule="auto"/>
              <w:jc w:val="center"/>
            </w:pPr>
            <w:r>
              <w:t>9</w:t>
            </w:r>
            <w:r w:rsidR="0085711E">
              <w:t>00</w:t>
            </w:r>
          </w:p>
        </w:tc>
        <w:tc>
          <w:tcPr>
            <w:tcW w:w="3021" w:type="dxa"/>
          </w:tcPr>
          <w:p w14:paraId="30EF0522" w14:textId="7BED334B" w:rsidR="00B23D70" w:rsidRDefault="0025141A" w:rsidP="00B23D70">
            <w:pPr>
              <w:pStyle w:val="Standard"/>
              <w:spacing w:after="0" w:line="240" w:lineRule="auto"/>
              <w:jc w:val="center"/>
            </w:pPr>
            <w:r>
              <w:t>86</w:t>
            </w:r>
          </w:p>
        </w:tc>
        <w:tc>
          <w:tcPr>
            <w:tcW w:w="3021" w:type="dxa"/>
          </w:tcPr>
          <w:p w14:paraId="5CA4AB36" w14:textId="7C0ECDAC" w:rsidR="00B23D70" w:rsidRPr="00B23D70" w:rsidRDefault="0025141A" w:rsidP="00B23D70">
            <w:pPr>
              <w:pStyle w:val="Standard"/>
              <w:spacing w:after="0" w:line="240" w:lineRule="auto"/>
              <w:jc w:val="center"/>
              <w:rPr>
                <w:color w:val="FF0000"/>
              </w:rPr>
            </w:pPr>
            <w:r>
              <w:rPr>
                <w:color w:val="FF0000"/>
              </w:rPr>
              <w:t>16</w:t>
            </w:r>
          </w:p>
        </w:tc>
      </w:tr>
      <w:tr w:rsidR="00B23D70" w14:paraId="3DB70362" w14:textId="77777777" w:rsidTr="00B23D70">
        <w:trPr>
          <w:jc w:val="center"/>
        </w:trPr>
        <w:tc>
          <w:tcPr>
            <w:tcW w:w="3020" w:type="dxa"/>
          </w:tcPr>
          <w:p w14:paraId="75D79E55" w14:textId="32BC774D" w:rsidR="00B23D70" w:rsidRDefault="00B23D70" w:rsidP="00B23D70">
            <w:pPr>
              <w:pStyle w:val="Standard"/>
              <w:spacing w:after="0" w:line="240" w:lineRule="auto"/>
              <w:jc w:val="center"/>
            </w:pPr>
            <w:r>
              <w:t>10</w:t>
            </w:r>
            <w:r w:rsidR="0085711E">
              <w:t>00</w:t>
            </w:r>
          </w:p>
        </w:tc>
        <w:tc>
          <w:tcPr>
            <w:tcW w:w="3021" w:type="dxa"/>
          </w:tcPr>
          <w:p w14:paraId="6BE212AB" w14:textId="79546F46" w:rsidR="00B23D70" w:rsidRDefault="0025141A" w:rsidP="00B23D70">
            <w:pPr>
              <w:pStyle w:val="Standard"/>
              <w:spacing w:after="0" w:line="240" w:lineRule="auto"/>
              <w:jc w:val="center"/>
            </w:pPr>
            <w:r>
              <w:t>104</w:t>
            </w:r>
          </w:p>
        </w:tc>
        <w:tc>
          <w:tcPr>
            <w:tcW w:w="3021" w:type="dxa"/>
          </w:tcPr>
          <w:p w14:paraId="5AF32A9F" w14:textId="55947851" w:rsidR="00B23D70" w:rsidRPr="00B23D70" w:rsidRDefault="0025141A" w:rsidP="00B23D70">
            <w:pPr>
              <w:pStyle w:val="Standard"/>
              <w:spacing w:after="0" w:line="240" w:lineRule="auto"/>
              <w:jc w:val="center"/>
              <w:rPr>
                <w:color w:val="FF0000"/>
              </w:rPr>
            </w:pPr>
            <w:r>
              <w:rPr>
                <w:color w:val="FF0000"/>
              </w:rPr>
              <w:t>18</w:t>
            </w:r>
          </w:p>
        </w:tc>
      </w:tr>
      <w:tr w:rsidR="00B23D70" w14:paraId="2332FAD7" w14:textId="77777777" w:rsidTr="00B23D70">
        <w:trPr>
          <w:jc w:val="center"/>
        </w:trPr>
        <w:tc>
          <w:tcPr>
            <w:tcW w:w="3020" w:type="dxa"/>
          </w:tcPr>
          <w:p w14:paraId="3109967A" w14:textId="03399A8B" w:rsidR="00B23D70" w:rsidRDefault="00B23D70" w:rsidP="00B23D70">
            <w:pPr>
              <w:pStyle w:val="Standard"/>
              <w:spacing w:after="0" w:line="240" w:lineRule="auto"/>
              <w:jc w:val="center"/>
            </w:pPr>
            <w:r>
              <w:t>11</w:t>
            </w:r>
            <w:r w:rsidR="0085711E">
              <w:t>00</w:t>
            </w:r>
          </w:p>
        </w:tc>
        <w:tc>
          <w:tcPr>
            <w:tcW w:w="3021" w:type="dxa"/>
          </w:tcPr>
          <w:p w14:paraId="57DE91EC" w14:textId="25B326BA" w:rsidR="00B23D70" w:rsidRDefault="00B23D70" w:rsidP="00B23D70">
            <w:pPr>
              <w:pStyle w:val="Standard"/>
              <w:spacing w:after="0" w:line="240" w:lineRule="auto"/>
              <w:jc w:val="center"/>
            </w:pPr>
            <w:r>
              <w:t>1</w:t>
            </w:r>
            <w:r w:rsidR="0025141A">
              <w:t>24</w:t>
            </w:r>
          </w:p>
        </w:tc>
        <w:tc>
          <w:tcPr>
            <w:tcW w:w="3021" w:type="dxa"/>
          </w:tcPr>
          <w:p w14:paraId="1090EF24" w14:textId="4982E553" w:rsidR="00B23D70" w:rsidRPr="00B23D70" w:rsidRDefault="0025141A" w:rsidP="00B23D70">
            <w:pPr>
              <w:pStyle w:val="Standard"/>
              <w:spacing w:after="0" w:line="240" w:lineRule="auto"/>
              <w:jc w:val="center"/>
              <w:rPr>
                <w:color w:val="FF0000"/>
              </w:rPr>
            </w:pPr>
            <w:r>
              <w:rPr>
                <w:color w:val="FF0000"/>
              </w:rPr>
              <w:t>20</w:t>
            </w:r>
          </w:p>
        </w:tc>
      </w:tr>
      <w:tr w:rsidR="00B23D70" w14:paraId="2A9B3EDA" w14:textId="77777777" w:rsidTr="00B23D70">
        <w:trPr>
          <w:jc w:val="center"/>
        </w:trPr>
        <w:tc>
          <w:tcPr>
            <w:tcW w:w="3020" w:type="dxa"/>
          </w:tcPr>
          <w:p w14:paraId="75CDDDDF" w14:textId="53EA8A9B" w:rsidR="00B23D70" w:rsidRDefault="00B23D70" w:rsidP="00B23D70">
            <w:pPr>
              <w:pStyle w:val="Standard"/>
              <w:spacing w:after="0" w:line="240" w:lineRule="auto"/>
              <w:jc w:val="center"/>
            </w:pPr>
            <w:r>
              <w:t>12</w:t>
            </w:r>
            <w:r w:rsidR="0085711E">
              <w:t>00</w:t>
            </w:r>
          </w:p>
        </w:tc>
        <w:tc>
          <w:tcPr>
            <w:tcW w:w="3021" w:type="dxa"/>
          </w:tcPr>
          <w:p w14:paraId="75C5B70F" w14:textId="2A50B329" w:rsidR="00B23D70" w:rsidRDefault="0025141A" w:rsidP="00B23D70">
            <w:pPr>
              <w:pStyle w:val="Standard"/>
              <w:spacing w:after="0" w:line="240" w:lineRule="auto"/>
              <w:jc w:val="center"/>
            </w:pPr>
            <w:r>
              <w:t>146</w:t>
            </w:r>
          </w:p>
        </w:tc>
        <w:tc>
          <w:tcPr>
            <w:tcW w:w="3021" w:type="dxa"/>
          </w:tcPr>
          <w:p w14:paraId="3D0CAED0" w14:textId="743A7374" w:rsidR="00B23D70" w:rsidRPr="00B23D70" w:rsidRDefault="0025141A" w:rsidP="00B23D70">
            <w:pPr>
              <w:pStyle w:val="Standard"/>
              <w:spacing w:after="0" w:line="240" w:lineRule="auto"/>
              <w:jc w:val="center"/>
              <w:rPr>
                <w:color w:val="FF0000"/>
              </w:rPr>
            </w:pPr>
            <w:r>
              <w:rPr>
                <w:color w:val="FF0000"/>
              </w:rPr>
              <w:t>22</w:t>
            </w:r>
          </w:p>
        </w:tc>
      </w:tr>
      <w:tr w:rsidR="00B23D70" w14:paraId="573CF1C3" w14:textId="77777777" w:rsidTr="00B23D70">
        <w:trPr>
          <w:jc w:val="center"/>
        </w:trPr>
        <w:tc>
          <w:tcPr>
            <w:tcW w:w="3020" w:type="dxa"/>
          </w:tcPr>
          <w:p w14:paraId="20C6EA25" w14:textId="67D43A6B" w:rsidR="00B23D70" w:rsidRDefault="00B23D70" w:rsidP="00B23D70">
            <w:pPr>
              <w:pStyle w:val="Standard"/>
              <w:spacing w:after="0" w:line="240" w:lineRule="auto"/>
              <w:jc w:val="center"/>
            </w:pPr>
            <w:r>
              <w:t>13</w:t>
            </w:r>
            <w:r w:rsidR="0085711E">
              <w:t>00</w:t>
            </w:r>
          </w:p>
        </w:tc>
        <w:tc>
          <w:tcPr>
            <w:tcW w:w="3021" w:type="dxa"/>
          </w:tcPr>
          <w:p w14:paraId="0A1142B8" w14:textId="30DA7651" w:rsidR="00B23D70" w:rsidRDefault="0025141A" w:rsidP="00B23D70">
            <w:pPr>
              <w:pStyle w:val="Standard"/>
              <w:spacing w:after="0" w:line="240" w:lineRule="auto"/>
              <w:jc w:val="center"/>
            </w:pPr>
            <w:r>
              <w:t>170</w:t>
            </w:r>
          </w:p>
        </w:tc>
        <w:tc>
          <w:tcPr>
            <w:tcW w:w="3021" w:type="dxa"/>
          </w:tcPr>
          <w:p w14:paraId="533945F0" w14:textId="76DF7170" w:rsidR="00B23D70" w:rsidRPr="00B23D70" w:rsidRDefault="0025141A" w:rsidP="00B23D70">
            <w:pPr>
              <w:pStyle w:val="Standard"/>
              <w:spacing w:after="0" w:line="240" w:lineRule="auto"/>
              <w:jc w:val="center"/>
              <w:rPr>
                <w:color w:val="FF0000"/>
              </w:rPr>
            </w:pPr>
            <w:r>
              <w:rPr>
                <w:color w:val="FF0000"/>
              </w:rPr>
              <w:t>24</w:t>
            </w:r>
          </w:p>
        </w:tc>
      </w:tr>
      <w:tr w:rsidR="00B23D70" w14:paraId="344A52E7" w14:textId="77777777" w:rsidTr="00B23D70">
        <w:trPr>
          <w:jc w:val="center"/>
        </w:trPr>
        <w:tc>
          <w:tcPr>
            <w:tcW w:w="3020" w:type="dxa"/>
          </w:tcPr>
          <w:p w14:paraId="58139D0E" w14:textId="53D2111B" w:rsidR="00B23D70" w:rsidRDefault="00B23D70" w:rsidP="00B23D70">
            <w:pPr>
              <w:pStyle w:val="Standard"/>
              <w:spacing w:after="0" w:line="240" w:lineRule="auto"/>
              <w:jc w:val="center"/>
            </w:pPr>
            <w:r>
              <w:t>14</w:t>
            </w:r>
            <w:r w:rsidR="0085711E">
              <w:t>00</w:t>
            </w:r>
          </w:p>
        </w:tc>
        <w:tc>
          <w:tcPr>
            <w:tcW w:w="3021" w:type="dxa"/>
          </w:tcPr>
          <w:p w14:paraId="037D0C6A" w14:textId="68D9548E" w:rsidR="00B23D70" w:rsidRDefault="0025141A" w:rsidP="00B23D70">
            <w:pPr>
              <w:pStyle w:val="Standard"/>
              <w:spacing w:after="0" w:line="240" w:lineRule="auto"/>
              <w:jc w:val="center"/>
            </w:pPr>
            <w:r>
              <w:t>196</w:t>
            </w:r>
          </w:p>
        </w:tc>
        <w:tc>
          <w:tcPr>
            <w:tcW w:w="3021" w:type="dxa"/>
          </w:tcPr>
          <w:p w14:paraId="6F51E851" w14:textId="760B5B9F" w:rsidR="00B23D70" w:rsidRPr="00B23D70" w:rsidRDefault="0025141A" w:rsidP="00B23D70">
            <w:pPr>
              <w:pStyle w:val="Standard"/>
              <w:spacing w:after="0" w:line="240" w:lineRule="auto"/>
              <w:jc w:val="center"/>
              <w:rPr>
                <w:color w:val="FF0000"/>
              </w:rPr>
            </w:pPr>
            <w:r>
              <w:rPr>
                <w:color w:val="FF0000"/>
              </w:rPr>
              <w:t>26</w:t>
            </w:r>
          </w:p>
        </w:tc>
      </w:tr>
      <w:tr w:rsidR="00B23D70" w14:paraId="16FAA494" w14:textId="77777777" w:rsidTr="00B23D70">
        <w:trPr>
          <w:jc w:val="center"/>
        </w:trPr>
        <w:tc>
          <w:tcPr>
            <w:tcW w:w="3020" w:type="dxa"/>
          </w:tcPr>
          <w:p w14:paraId="225B3BEA" w14:textId="3CE72AC6" w:rsidR="00B23D70" w:rsidRDefault="00B23D70" w:rsidP="00B23D70">
            <w:pPr>
              <w:pStyle w:val="Standard"/>
              <w:spacing w:after="0" w:line="240" w:lineRule="auto"/>
              <w:jc w:val="center"/>
            </w:pPr>
            <w:r>
              <w:t>15</w:t>
            </w:r>
            <w:r w:rsidR="0085711E">
              <w:t>00</w:t>
            </w:r>
          </w:p>
        </w:tc>
        <w:tc>
          <w:tcPr>
            <w:tcW w:w="3021" w:type="dxa"/>
          </w:tcPr>
          <w:p w14:paraId="21164B3D" w14:textId="6D1E89C0" w:rsidR="00B23D70" w:rsidRDefault="0025141A" w:rsidP="00B23D70">
            <w:pPr>
              <w:pStyle w:val="Standard"/>
              <w:spacing w:after="0" w:line="240" w:lineRule="auto"/>
              <w:jc w:val="center"/>
            </w:pPr>
            <w:r>
              <w:t>224</w:t>
            </w:r>
          </w:p>
        </w:tc>
        <w:tc>
          <w:tcPr>
            <w:tcW w:w="3021" w:type="dxa"/>
          </w:tcPr>
          <w:p w14:paraId="6F5124B8" w14:textId="08FD02B5" w:rsidR="00B23D70" w:rsidRPr="00B23D70" w:rsidRDefault="0025141A" w:rsidP="00B23D70">
            <w:pPr>
              <w:pStyle w:val="Standard"/>
              <w:spacing w:after="0" w:line="240" w:lineRule="auto"/>
              <w:jc w:val="center"/>
              <w:rPr>
                <w:color w:val="FF0000"/>
              </w:rPr>
            </w:pPr>
            <w:r>
              <w:rPr>
                <w:color w:val="FF0000"/>
              </w:rPr>
              <w:t>28</w:t>
            </w:r>
          </w:p>
        </w:tc>
      </w:tr>
    </w:tbl>
    <w:p w14:paraId="07EACCEA" w14:textId="77777777" w:rsidR="00B23D70" w:rsidRDefault="00B23D70" w:rsidP="00B23D70">
      <w:pPr>
        <w:pStyle w:val="Standard"/>
        <w:spacing w:after="0" w:line="240" w:lineRule="auto"/>
        <w:jc w:val="both"/>
      </w:pPr>
    </w:p>
    <w:p w14:paraId="7A1FDCC8" w14:textId="0AD400FC" w:rsidR="00487234" w:rsidRDefault="00487234" w:rsidP="00487234">
      <w:pPr>
        <w:pStyle w:val="Standard"/>
        <w:spacing w:after="0" w:line="240" w:lineRule="auto"/>
        <w:jc w:val="both"/>
      </w:pPr>
      <w:r>
        <w:t>1. Calculez le coût marginal pour chacune des quantités produites.</w:t>
      </w:r>
    </w:p>
    <w:p w14:paraId="55C3DC96" w14:textId="3F9223D9" w:rsidR="00B23D70" w:rsidRDefault="00487234">
      <w:pPr>
        <w:pStyle w:val="Standard"/>
        <w:spacing w:after="0" w:line="240" w:lineRule="auto"/>
        <w:jc w:val="both"/>
      </w:pPr>
      <w:r>
        <w:t>2. Représentez graph</w:t>
      </w:r>
      <w:r w:rsidR="00404CF5">
        <w:t>i</w:t>
      </w:r>
      <w:r>
        <w:t xml:space="preserve">quement l’évolution du coût marginal en mettant en </w:t>
      </w:r>
      <w:r w:rsidR="00A12809">
        <w:t>abscisses</w:t>
      </w:r>
      <w:r>
        <w:t xml:space="preserve"> les quantités offertes et en ordonnées le coût (cet axe servira aussi à représenter le prix du marché).</w:t>
      </w:r>
    </w:p>
    <w:p w14:paraId="66D402E1" w14:textId="77777777" w:rsidR="008F23F3" w:rsidRDefault="008F23F3">
      <w:pPr>
        <w:pStyle w:val="Standard"/>
        <w:spacing w:after="0" w:line="240" w:lineRule="auto"/>
        <w:jc w:val="both"/>
      </w:pPr>
    </w:p>
    <w:p w14:paraId="6E7F6F77" w14:textId="191A71DD" w:rsidR="008F23F3" w:rsidRDefault="008F23F3">
      <w:pPr>
        <w:pStyle w:val="Standard"/>
        <w:spacing w:after="0" w:line="240" w:lineRule="auto"/>
        <w:jc w:val="both"/>
      </w:pPr>
      <w:r>
        <w:rPr>
          <w:noProof/>
          <w:lang w:eastAsia="fr-FR"/>
        </w:rPr>
        <mc:AlternateContent>
          <mc:Choice Requires="wps">
            <w:drawing>
              <wp:anchor distT="0" distB="0" distL="114300" distR="114300" simplePos="0" relativeHeight="251664384" behindDoc="0" locked="0" layoutInCell="1" allowOverlap="1" wp14:anchorId="268EF1F2" wp14:editId="54E48F67">
                <wp:simplePos x="0" y="0"/>
                <wp:positionH relativeFrom="column">
                  <wp:posOffset>410845</wp:posOffset>
                </wp:positionH>
                <wp:positionV relativeFrom="paragraph">
                  <wp:posOffset>335915</wp:posOffset>
                </wp:positionV>
                <wp:extent cx="6350" cy="2495550"/>
                <wp:effectExtent l="101600" t="50800" r="95250" b="19050"/>
                <wp:wrapNone/>
                <wp:docPr id="17" name="Connecteur droit avec flèch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50" cy="249555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AE276F" id="_x0000_t32" coordsize="21600,21600" o:spt="32" o:oned="t" path="m0,0l21600,21600e" filled="f">
                <v:path arrowok="t" fillok="f" o:connecttype="none"/>
                <o:lock v:ext="edit" shapetype="t"/>
              </v:shapetype>
              <v:shape id="Connecteur droit avec flèche 17" o:spid="_x0000_s1026" type="#_x0000_t32" style="position:absolute;margin-left:32.35pt;margin-top:26.45pt;width:.5pt;height:196.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">
                <v:stroke endarrow="open"/>
                <o:lock v:ext="edit" shapetype="f"/>
              </v:shape>
            </w:pict>
          </mc:Fallback>
        </mc:AlternateContent>
      </w:r>
      <w:r>
        <w:rPr>
          <w:noProof/>
          <w:lang w:eastAsia="fr-FR"/>
        </w:rPr>
        <mc:AlternateContent>
          <mc:Choice Requires="wps">
            <w:drawing>
              <wp:anchor distT="4294967294" distB="4294967294" distL="114300" distR="114300" simplePos="0" relativeHeight="251665408" behindDoc="0" locked="0" layoutInCell="1" allowOverlap="1" wp14:anchorId="5F5E4EFD" wp14:editId="40092151">
                <wp:simplePos x="0" y="0"/>
                <wp:positionH relativeFrom="column">
                  <wp:posOffset>381635</wp:posOffset>
                </wp:positionH>
                <wp:positionV relativeFrom="paragraph">
                  <wp:posOffset>2835275</wp:posOffset>
                </wp:positionV>
                <wp:extent cx="3098800" cy="0"/>
                <wp:effectExtent l="12700" t="53340" r="25400" b="73660"/>
                <wp:wrapNone/>
                <wp:docPr id="18" name="Connecteur droit avec flèch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9880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58DA50" id="Connecteur droit avec flèche 18" o:spid="_x0000_s1026" type="#_x0000_t32" style="position:absolute;margin-left:30.05pt;margin-top:223.25pt;width:244pt;height:0;z-index:251665408;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">
                <v:stroke endarrow="open"/>
                <o:lock v:ext="edit" shapetype="f"/>
              </v:shape>
            </w:pict>
          </mc:Fallback>
        </mc:AlternateContent>
      </w:r>
      <w:r>
        <w:rPr>
          <w:noProof/>
          <w:lang w:eastAsia="fr-FR"/>
        </w:rPr>
        <mc:AlternateContent>
          <mc:Choice Requires="wps">
            <w:drawing>
              <wp:anchor distT="0" distB="0" distL="114300" distR="114300" simplePos="0" relativeHeight="251666432" behindDoc="0" locked="0" layoutInCell="1" allowOverlap="1" wp14:anchorId="394FFF5C" wp14:editId="4D044B95">
                <wp:simplePos x="0" y="0"/>
                <wp:positionH relativeFrom="column">
                  <wp:posOffset>0</wp:posOffset>
                </wp:positionH>
                <wp:positionV relativeFrom="paragraph">
                  <wp:posOffset>0</wp:posOffset>
                </wp:positionV>
                <wp:extent cx="1365250" cy="374650"/>
                <wp:effectExtent l="0" t="0" r="0" b="6350"/>
                <wp:wrapNone/>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0" cy="374650"/>
                        </a:xfrm>
                        <a:prstGeom prst="rect">
                          <a:avLst/>
                        </a:prstGeom>
                        <a:noFill/>
                        <a:ln w="9525">
                          <a:noFill/>
                          <a:miter lim="800000"/>
                          <a:headEnd/>
                          <a:tailEnd/>
                        </a:ln>
                      </wps:spPr>
                      <wps:txbx>
                        <w:txbxContent>
                          <w:p w14:paraId="088DA7F0" w14:textId="266C8BA9" w:rsidR="008F23F3" w:rsidRDefault="008F23F3" w:rsidP="008F23F3">
                            <w:r>
                              <w:t>Coût marginal</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394FFF5C" id="_x0000_t202" coordsize="21600,21600" o:spt="202" path="m0,0l0,21600,21600,21600,21600,0xe">
                <v:stroke joinstyle="miter"/>
                <v:path gradientshapeok="t" o:connecttype="rect"/>
              </v:shapetype>
              <v:shape id="Zone de texte 19" o:spid="_x0000_s1026" type="#_x0000_t202" style="position:absolute;left:0;text-align:left;margin-left:0;margin-top:0;width:107.5pt;height:2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" filled="f" stroked="f">
                <v:textbox>
                  <w:txbxContent>
                    <w:p w14:paraId="088DA7F0" w14:textId="266C8BA9" w:rsidR="008F23F3" w:rsidRDefault="008F23F3" w:rsidP="008F23F3">
                      <w:r>
                        <w:t>Coût marginal</w:t>
                      </w:r>
                    </w:p>
                  </w:txbxContent>
                </v:textbox>
              </v:shape>
            </w:pict>
          </mc:Fallback>
        </mc:AlternateContent>
      </w:r>
      <w:r>
        <w:rPr>
          <w:noProof/>
          <w:lang w:eastAsia="fr-FR"/>
        </w:rPr>
        <mc:AlternateContent>
          <mc:Choice Requires="wps">
            <w:drawing>
              <wp:anchor distT="0" distB="0" distL="114300" distR="114300" simplePos="0" relativeHeight="251667456" behindDoc="0" locked="0" layoutInCell="1" allowOverlap="1" wp14:anchorId="38D460D5" wp14:editId="46938CB7">
                <wp:simplePos x="0" y="0"/>
                <wp:positionH relativeFrom="column">
                  <wp:posOffset>3543935</wp:posOffset>
                </wp:positionH>
                <wp:positionV relativeFrom="paragraph">
                  <wp:posOffset>2661285</wp:posOffset>
                </wp:positionV>
                <wp:extent cx="1841500" cy="374650"/>
                <wp:effectExtent l="0" t="0" r="0" b="6350"/>
                <wp:wrapNone/>
                <wp:docPr id="20"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0" cy="374650"/>
                        </a:xfrm>
                        <a:prstGeom prst="rect">
                          <a:avLst/>
                        </a:prstGeom>
                        <a:noFill/>
                        <a:ln w="9525">
                          <a:noFill/>
                          <a:miter lim="800000"/>
                          <a:headEnd/>
                          <a:tailEnd/>
                        </a:ln>
                      </wps:spPr>
                      <wps:txbx>
                        <w:txbxContent>
                          <w:p w14:paraId="3D705284" w14:textId="77777777" w:rsidR="008F23F3" w:rsidRDefault="008F23F3" w:rsidP="008F23F3">
                            <w:r>
                              <w:t>Quantités de T-shirt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8D460D5" id="Zone de texte 20" o:spid="_x0000_s1027" type="#_x0000_t202" style="position:absolute;left:0;text-align:left;margin-left:279.05pt;margin-top:209.55pt;width:145pt;height:2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" filled="f" stroked="f">
                <v:textbox>
                  <w:txbxContent>
                    <w:p w14:paraId="3D705284" w14:textId="77777777" w:rsidR="008F23F3" w:rsidRDefault="008F23F3" w:rsidP="008F23F3">
                      <w:r>
                        <w:t>Quantités de T-shirt</w:t>
                      </w:r>
                    </w:p>
                  </w:txbxContent>
                </v:textbox>
              </v:shape>
            </w:pict>
          </mc:Fallback>
        </mc:AlternateContent>
      </w:r>
    </w:p>
    <w:p w14:paraId="2A313B47" w14:textId="77777777" w:rsidR="008F23F3" w:rsidRDefault="008F23F3">
      <w:pPr>
        <w:pStyle w:val="Standard"/>
        <w:spacing w:after="0" w:line="240" w:lineRule="auto"/>
        <w:jc w:val="both"/>
      </w:pPr>
    </w:p>
    <w:p w14:paraId="3DBBD7A7" w14:textId="77777777" w:rsidR="008F23F3" w:rsidRDefault="008F23F3">
      <w:pPr>
        <w:pStyle w:val="Standard"/>
        <w:spacing w:after="0" w:line="240" w:lineRule="auto"/>
        <w:jc w:val="both"/>
      </w:pPr>
    </w:p>
    <w:p w14:paraId="6A4CF8BB" w14:textId="77777777" w:rsidR="008F23F3" w:rsidRDefault="008F23F3">
      <w:pPr>
        <w:pStyle w:val="Standard"/>
        <w:spacing w:after="0" w:line="240" w:lineRule="auto"/>
        <w:jc w:val="both"/>
      </w:pPr>
    </w:p>
    <w:p w14:paraId="25EF20AF" w14:textId="77777777" w:rsidR="008F23F3" w:rsidRDefault="008F23F3">
      <w:pPr>
        <w:pStyle w:val="Standard"/>
        <w:spacing w:after="0" w:line="240" w:lineRule="auto"/>
        <w:jc w:val="both"/>
      </w:pPr>
    </w:p>
    <w:p w14:paraId="61C5B1FD" w14:textId="77777777" w:rsidR="008F23F3" w:rsidRDefault="008F23F3">
      <w:pPr>
        <w:pStyle w:val="Standard"/>
        <w:spacing w:after="0" w:line="240" w:lineRule="auto"/>
        <w:jc w:val="both"/>
      </w:pPr>
    </w:p>
    <w:p w14:paraId="784A1DA2" w14:textId="77777777" w:rsidR="008F23F3" w:rsidRDefault="008F23F3">
      <w:pPr>
        <w:pStyle w:val="Standard"/>
        <w:spacing w:after="0" w:line="240" w:lineRule="auto"/>
        <w:jc w:val="both"/>
      </w:pPr>
    </w:p>
    <w:p w14:paraId="4E5FD12D" w14:textId="77777777" w:rsidR="008F23F3" w:rsidRDefault="008F23F3">
      <w:pPr>
        <w:pStyle w:val="Standard"/>
        <w:spacing w:after="0" w:line="240" w:lineRule="auto"/>
        <w:jc w:val="both"/>
      </w:pPr>
    </w:p>
    <w:p w14:paraId="4CE898F8" w14:textId="77777777" w:rsidR="008F23F3" w:rsidRDefault="008F23F3">
      <w:pPr>
        <w:pStyle w:val="Standard"/>
        <w:spacing w:after="0" w:line="240" w:lineRule="auto"/>
        <w:jc w:val="both"/>
      </w:pPr>
    </w:p>
    <w:p w14:paraId="124131F8" w14:textId="77777777" w:rsidR="008F23F3" w:rsidRDefault="008F23F3">
      <w:pPr>
        <w:pStyle w:val="Standard"/>
        <w:spacing w:after="0" w:line="240" w:lineRule="auto"/>
        <w:jc w:val="both"/>
      </w:pPr>
    </w:p>
    <w:p w14:paraId="6A26C2B2" w14:textId="77777777" w:rsidR="008F23F3" w:rsidRDefault="008F23F3">
      <w:pPr>
        <w:pStyle w:val="Standard"/>
        <w:spacing w:after="0" w:line="240" w:lineRule="auto"/>
        <w:jc w:val="both"/>
      </w:pPr>
    </w:p>
    <w:p w14:paraId="6C080B11" w14:textId="77777777" w:rsidR="008F23F3" w:rsidRDefault="008F23F3">
      <w:pPr>
        <w:pStyle w:val="Standard"/>
        <w:spacing w:after="0" w:line="240" w:lineRule="auto"/>
        <w:jc w:val="both"/>
      </w:pPr>
    </w:p>
    <w:p w14:paraId="0B9D744E" w14:textId="77777777" w:rsidR="008F23F3" w:rsidRDefault="008F23F3">
      <w:pPr>
        <w:pStyle w:val="Standard"/>
        <w:spacing w:after="0" w:line="240" w:lineRule="auto"/>
        <w:jc w:val="both"/>
      </w:pPr>
    </w:p>
    <w:p w14:paraId="328381D2" w14:textId="77777777" w:rsidR="008F23F3" w:rsidRDefault="008F23F3">
      <w:pPr>
        <w:pStyle w:val="Standard"/>
        <w:spacing w:after="0" w:line="240" w:lineRule="auto"/>
        <w:jc w:val="both"/>
      </w:pPr>
    </w:p>
    <w:p w14:paraId="7A181294" w14:textId="77777777" w:rsidR="008F23F3" w:rsidRDefault="008F23F3">
      <w:pPr>
        <w:pStyle w:val="Standard"/>
        <w:spacing w:after="0" w:line="240" w:lineRule="auto"/>
        <w:jc w:val="both"/>
      </w:pPr>
    </w:p>
    <w:p w14:paraId="258A314F" w14:textId="77777777" w:rsidR="008F23F3" w:rsidRDefault="008F23F3">
      <w:pPr>
        <w:pStyle w:val="Standard"/>
        <w:spacing w:after="0" w:line="240" w:lineRule="auto"/>
        <w:jc w:val="both"/>
      </w:pPr>
    </w:p>
    <w:p w14:paraId="41925B99" w14:textId="77777777" w:rsidR="008F23F3" w:rsidRDefault="008F23F3">
      <w:pPr>
        <w:pStyle w:val="Standard"/>
        <w:spacing w:after="0" w:line="240" w:lineRule="auto"/>
        <w:jc w:val="both"/>
      </w:pPr>
    </w:p>
    <w:p w14:paraId="26D0C364" w14:textId="77777777" w:rsidR="008F23F3" w:rsidRDefault="008F23F3">
      <w:pPr>
        <w:pStyle w:val="Standard"/>
        <w:spacing w:after="0" w:line="240" w:lineRule="auto"/>
        <w:jc w:val="both"/>
      </w:pPr>
    </w:p>
    <w:p w14:paraId="63AC3857" w14:textId="16BEA174" w:rsidR="00487234" w:rsidRDefault="006D34DE">
      <w:pPr>
        <w:pStyle w:val="Standard"/>
        <w:spacing w:after="0" w:line="240" w:lineRule="auto"/>
        <w:jc w:val="both"/>
      </w:pPr>
      <w:r>
        <w:t>3. Soit un prix de marché de 2</w:t>
      </w:r>
      <w:r w:rsidR="00487234">
        <w:t xml:space="preserve">0 euros. Dans votre graphique, </w:t>
      </w:r>
      <w:r>
        <w:t>tracez</w:t>
      </w:r>
      <w:r w:rsidR="00487234">
        <w:t xml:space="preserve"> </w:t>
      </w:r>
      <w:r w:rsidR="005E3027">
        <w:t>une droite horizontale figurant ce prix (axe des ordonnées). Déduisez le volume de production de l’</w:t>
      </w:r>
      <w:r>
        <w:t>entreprise</w:t>
      </w:r>
      <w:r w:rsidR="005E3027">
        <w:t xml:space="preserve"> et justifiez votre réponse. </w:t>
      </w:r>
    </w:p>
    <w:p w14:paraId="2D4ECEE5" w14:textId="774CF112" w:rsidR="00511F5F" w:rsidRPr="00511F5F" w:rsidRDefault="00511F5F">
      <w:pPr>
        <w:pStyle w:val="Standard"/>
        <w:spacing w:after="0" w:line="240" w:lineRule="auto"/>
        <w:jc w:val="both"/>
        <w:rPr>
          <w:color w:val="FF0000"/>
        </w:rPr>
      </w:pPr>
      <w:r w:rsidRPr="00511F5F">
        <w:rPr>
          <w:color w:val="FF0000"/>
        </w:rPr>
        <w:t>Quantité produite : 1100 unités</w:t>
      </w:r>
    </w:p>
    <w:p w14:paraId="4364047A" w14:textId="77777777" w:rsidR="00511F5F" w:rsidRDefault="00511F5F">
      <w:pPr>
        <w:pStyle w:val="Standard"/>
        <w:spacing w:after="0" w:line="240" w:lineRule="auto"/>
        <w:jc w:val="both"/>
      </w:pPr>
    </w:p>
    <w:p w14:paraId="36419EC0" w14:textId="2737B3EC" w:rsidR="0001379D" w:rsidRDefault="0001379D">
      <w:pPr>
        <w:pStyle w:val="Standard"/>
        <w:spacing w:after="0" w:line="240" w:lineRule="auto"/>
        <w:jc w:val="both"/>
      </w:pPr>
      <w:r>
        <w:t>4. En suivant la même procédure, complétez le tableau suivant pour construire</w:t>
      </w:r>
      <w:r w:rsidR="00404CF5">
        <w:t xml:space="preserve"> </w:t>
      </w:r>
      <w:r>
        <w:t>une partie de la courbe d’offre de l’entreprise.</w:t>
      </w:r>
    </w:p>
    <w:p w14:paraId="5564C36A" w14:textId="77777777" w:rsidR="0001379D" w:rsidRDefault="0001379D">
      <w:pPr>
        <w:pStyle w:val="Standard"/>
        <w:spacing w:after="0" w:line="240" w:lineRule="auto"/>
        <w:jc w:val="both"/>
      </w:pPr>
    </w:p>
    <w:tbl>
      <w:tblPr>
        <w:tblStyle w:val="Grilledutableau"/>
        <w:tblW w:w="0" w:type="auto"/>
        <w:tblLook w:val="04A0" w:firstRow="1" w:lastRow="0" w:firstColumn="1" w:lastColumn="0" w:noHBand="0" w:noVBand="1"/>
      </w:tblPr>
      <w:tblGrid>
        <w:gridCol w:w="1294"/>
        <w:gridCol w:w="1294"/>
        <w:gridCol w:w="1294"/>
        <w:gridCol w:w="1295"/>
        <w:gridCol w:w="1295"/>
        <w:gridCol w:w="1295"/>
        <w:gridCol w:w="1295"/>
      </w:tblGrid>
      <w:tr w:rsidR="0001379D" w14:paraId="2FB7C473" w14:textId="77777777" w:rsidTr="00354F11">
        <w:tc>
          <w:tcPr>
            <w:tcW w:w="1294" w:type="dxa"/>
          </w:tcPr>
          <w:p w14:paraId="5FB7C12A" w14:textId="17E1627E" w:rsidR="0001379D" w:rsidRPr="00354F11" w:rsidRDefault="00354F11" w:rsidP="00354F11">
            <w:pPr>
              <w:pStyle w:val="Standard"/>
              <w:spacing w:after="0" w:line="240" w:lineRule="auto"/>
              <w:jc w:val="center"/>
              <w:rPr>
                <w:b/>
              </w:rPr>
            </w:pPr>
            <w:r w:rsidRPr="00354F11">
              <w:rPr>
                <w:b/>
              </w:rPr>
              <w:t>Prix</w:t>
            </w:r>
          </w:p>
        </w:tc>
        <w:tc>
          <w:tcPr>
            <w:tcW w:w="1294" w:type="dxa"/>
          </w:tcPr>
          <w:p w14:paraId="277A5D26" w14:textId="3C8C3099" w:rsidR="0001379D" w:rsidRDefault="00354F11" w:rsidP="00354F11">
            <w:pPr>
              <w:pStyle w:val="Standard"/>
              <w:spacing w:after="0" w:line="240" w:lineRule="auto"/>
              <w:jc w:val="center"/>
            </w:pPr>
            <w:r>
              <w:t>10</w:t>
            </w:r>
          </w:p>
        </w:tc>
        <w:tc>
          <w:tcPr>
            <w:tcW w:w="1294" w:type="dxa"/>
          </w:tcPr>
          <w:p w14:paraId="1C543C12" w14:textId="69313997" w:rsidR="0001379D" w:rsidRDefault="00354F11" w:rsidP="00354F11">
            <w:pPr>
              <w:pStyle w:val="Standard"/>
              <w:spacing w:after="0" w:line="240" w:lineRule="auto"/>
              <w:jc w:val="center"/>
            </w:pPr>
            <w:r>
              <w:t>14</w:t>
            </w:r>
          </w:p>
        </w:tc>
        <w:tc>
          <w:tcPr>
            <w:tcW w:w="1295" w:type="dxa"/>
          </w:tcPr>
          <w:p w14:paraId="66913A08" w14:textId="207B5828" w:rsidR="0001379D" w:rsidRDefault="00354F11" w:rsidP="00354F11">
            <w:pPr>
              <w:pStyle w:val="Standard"/>
              <w:spacing w:after="0" w:line="240" w:lineRule="auto"/>
              <w:jc w:val="center"/>
            </w:pPr>
            <w:r>
              <w:t>18</w:t>
            </w:r>
          </w:p>
        </w:tc>
        <w:tc>
          <w:tcPr>
            <w:tcW w:w="1295" w:type="dxa"/>
          </w:tcPr>
          <w:p w14:paraId="6C6C2749" w14:textId="36F1CB80" w:rsidR="0001379D" w:rsidRDefault="00354F11" w:rsidP="00354F11">
            <w:pPr>
              <w:pStyle w:val="Standard"/>
              <w:spacing w:after="0" w:line="240" w:lineRule="auto"/>
              <w:jc w:val="center"/>
            </w:pPr>
            <w:r>
              <w:t>22</w:t>
            </w:r>
          </w:p>
        </w:tc>
        <w:tc>
          <w:tcPr>
            <w:tcW w:w="1295" w:type="dxa"/>
          </w:tcPr>
          <w:p w14:paraId="0C2C0852" w14:textId="7518C696" w:rsidR="0001379D" w:rsidRDefault="00354F11" w:rsidP="00354F11">
            <w:pPr>
              <w:pStyle w:val="Standard"/>
              <w:spacing w:after="0" w:line="240" w:lineRule="auto"/>
              <w:jc w:val="center"/>
            </w:pPr>
            <w:r>
              <w:t>26</w:t>
            </w:r>
          </w:p>
        </w:tc>
        <w:tc>
          <w:tcPr>
            <w:tcW w:w="1295" w:type="dxa"/>
          </w:tcPr>
          <w:p w14:paraId="1047DB61" w14:textId="52876792" w:rsidR="0001379D" w:rsidRDefault="00354F11" w:rsidP="00354F11">
            <w:pPr>
              <w:pStyle w:val="Standard"/>
              <w:spacing w:after="0" w:line="240" w:lineRule="auto"/>
              <w:jc w:val="center"/>
            </w:pPr>
            <w:r>
              <w:t>30</w:t>
            </w:r>
          </w:p>
        </w:tc>
      </w:tr>
      <w:tr w:rsidR="0001379D" w14:paraId="3336B905" w14:textId="77777777" w:rsidTr="00354F11">
        <w:tc>
          <w:tcPr>
            <w:tcW w:w="1294" w:type="dxa"/>
          </w:tcPr>
          <w:p w14:paraId="37F829B3" w14:textId="2F9D2847" w:rsidR="0001379D" w:rsidRPr="00354F11" w:rsidRDefault="00354F11" w:rsidP="00354F11">
            <w:pPr>
              <w:pStyle w:val="Standard"/>
              <w:spacing w:after="0" w:line="240" w:lineRule="auto"/>
              <w:jc w:val="center"/>
              <w:rPr>
                <w:b/>
              </w:rPr>
            </w:pPr>
            <w:r w:rsidRPr="00354F11">
              <w:rPr>
                <w:b/>
              </w:rPr>
              <w:t>Quantités offertes</w:t>
            </w:r>
          </w:p>
        </w:tc>
        <w:tc>
          <w:tcPr>
            <w:tcW w:w="1294" w:type="dxa"/>
          </w:tcPr>
          <w:p w14:paraId="46647B2A" w14:textId="0B60D256" w:rsidR="0001379D" w:rsidRPr="00796558" w:rsidRDefault="0085711E" w:rsidP="00354F11">
            <w:pPr>
              <w:pStyle w:val="Standard"/>
              <w:spacing w:after="0" w:line="240" w:lineRule="auto"/>
              <w:jc w:val="center"/>
              <w:rPr>
                <w:color w:val="FF0000"/>
              </w:rPr>
            </w:pPr>
            <w:r>
              <w:rPr>
                <w:color w:val="FF0000"/>
              </w:rPr>
              <w:t>600</w:t>
            </w:r>
          </w:p>
        </w:tc>
        <w:tc>
          <w:tcPr>
            <w:tcW w:w="1294" w:type="dxa"/>
          </w:tcPr>
          <w:p w14:paraId="17D5CA82" w14:textId="5A112A22" w:rsidR="0001379D" w:rsidRPr="00796558" w:rsidRDefault="0085711E" w:rsidP="00354F11">
            <w:pPr>
              <w:pStyle w:val="Standard"/>
              <w:spacing w:after="0" w:line="240" w:lineRule="auto"/>
              <w:jc w:val="center"/>
              <w:rPr>
                <w:color w:val="FF0000"/>
              </w:rPr>
            </w:pPr>
            <w:r>
              <w:rPr>
                <w:color w:val="FF0000"/>
              </w:rPr>
              <w:t>800</w:t>
            </w:r>
          </w:p>
        </w:tc>
        <w:tc>
          <w:tcPr>
            <w:tcW w:w="1295" w:type="dxa"/>
          </w:tcPr>
          <w:p w14:paraId="7FC6A54E" w14:textId="546E488F" w:rsidR="0001379D" w:rsidRPr="00796558" w:rsidRDefault="0085711E" w:rsidP="00354F11">
            <w:pPr>
              <w:pStyle w:val="Standard"/>
              <w:spacing w:after="0" w:line="240" w:lineRule="auto"/>
              <w:jc w:val="center"/>
              <w:rPr>
                <w:color w:val="FF0000"/>
              </w:rPr>
            </w:pPr>
            <w:r>
              <w:rPr>
                <w:color w:val="FF0000"/>
              </w:rPr>
              <w:t>1000</w:t>
            </w:r>
          </w:p>
        </w:tc>
        <w:tc>
          <w:tcPr>
            <w:tcW w:w="1295" w:type="dxa"/>
          </w:tcPr>
          <w:p w14:paraId="02C09780" w14:textId="7A5D7042" w:rsidR="0001379D" w:rsidRPr="00796558" w:rsidRDefault="0085711E" w:rsidP="00354F11">
            <w:pPr>
              <w:pStyle w:val="Standard"/>
              <w:spacing w:after="0" w:line="240" w:lineRule="auto"/>
              <w:jc w:val="center"/>
              <w:rPr>
                <w:color w:val="FF0000"/>
              </w:rPr>
            </w:pPr>
            <w:r>
              <w:rPr>
                <w:color w:val="FF0000"/>
              </w:rPr>
              <w:t>1200</w:t>
            </w:r>
          </w:p>
        </w:tc>
        <w:tc>
          <w:tcPr>
            <w:tcW w:w="1295" w:type="dxa"/>
          </w:tcPr>
          <w:p w14:paraId="3180CE36" w14:textId="781E30E2" w:rsidR="0001379D" w:rsidRPr="00796558" w:rsidRDefault="0085711E" w:rsidP="00354F11">
            <w:pPr>
              <w:pStyle w:val="Standard"/>
              <w:spacing w:after="0" w:line="240" w:lineRule="auto"/>
              <w:jc w:val="center"/>
              <w:rPr>
                <w:color w:val="FF0000"/>
              </w:rPr>
            </w:pPr>
            <w:r>
              <w:rPr>
                <w:color w:val="FF0000"/>
              </w:rPr>
              <w:t>1400</w:t>
            </w:r>
          </w:p>
        </w:tc>
        <w:tc>
          <w:tcPr>
            <w:tcW w:w="1295" w:type="dxa"/>
          </w:tcPr>
          <w:p w14:paraId="3573B6C0" w14:textId="4367A586" w:rsidR="0001379D" w:rsidRPr="00796558" w:rsidRDefault="0085711E" w:rsidP="00354F11">
            <w:pPr>
              <w:pStyle w:val="Standard"/>
              <w:spacing w:after="0" w:line="240" w:lineRule="auto"/>
              <w:jc w:val="center"/>
              <w:rPr>
                <w:color w:val="FF0000"/>
              </w:rPr>
            </w:pPr>
            <w:r>
              <w:rPr>
                <w:color w:val="FF0000"/>
              </w:rPr>
              <w:t>1600</w:t>
            </w:r>
          </w:p>
        </w:tc>
      </w:tr>
    </w:tbl>
    <w:p w14:paraId="0E73F46F" w14:textId="77777777" w:rsidR="0001379D" w:rsidRDefault="0001379D">
      <w:pPr>
        <w:pStyle w:val="Standard"/>
        <w:spacing w:after="0" w:line="240" w:lineRule="auto"/>
        <w:jc w:val="both"/>
      </w:pPr>
    </w:p>
    <w:p w14:paraId="60FA507F" w14:textId="30787745" w:rsidR="00487234" w:rsidRDefault="006B275E">
      <w:pPr>
        <w:pStyle w:val="Standard"/>
        <w:spacing w:after="0" w:line="240" w:lineRule="auto"/>
        <w:jc w:val="both"/>
      </w:pPr>
      <w:r>
        <w:t xml:space="preserve">5. Représentez </w:t>
      </w:r>
      <w:r w:rsidR="004034B4">
        <w:t xml:space="preserve">graphiquement </w:t>
      </w:r>
      <w:r>
        <w:t>la courbe d’</w:t>
      </w:r>
      <w:r w:rsidR="004034B4">
        <w:t>offre de cette entreprise</w:t>
      </w:r>
      <w:r w:rsidR="008F23F3">
        <w:t>.</w:t>
      </w:r>
    </w:p>
    <w:p w14:paraId="413ED062" w14:textId="78940AEC" w:rsidR="004034B4" w:rsidRDefault="004034B4">
      <w:pPr>
        <w:pStyle w:val="Standard"/>
        <w:spacing w:after="0" w:line="240" w:lineRule="auto"/>
        <w:jc w:val="both"/>
      </w:pPr>
    </w:p>
    <w:p w14:paraId="0D13BC95" w14:textId="1E18C08F" w:rsidR="004034B4" w:rsidRPr="00041D22" w:rsidRDefault="004034B4" w:rsidP="004034B4">
      <w:r>
        <w:rPr>
          <w:noProof/>
          <w:lang w:eastAsia="fr-FR"/>
        </w:rPr>
        <mc:AlternateContent>
          <mc:Choice Requires="wps">
            <w:drawing>
              <wp:anchor distT="0" distB="0" distL="114300" distR="114300" simplePos="0" relativeHeight="251662336" behindDoc="0" locked="0" layoutInCell="1" allowOverlap="1" wp14:anchorId="2F776636" wp14:editId="2F69BAD4">
                <wp:simplePos x="0" y="0"/>
                <wp:positionH relativeFrom="column">
                  <wp:posOffset>4533900</wp:posOffset>
                </wp:positionH>
                <wp:positionV relativeFrom="paragraph">
                  <wp:posOffset>2866390</wp:posOffset>
                </wp:positionV>
                <wp:extent cx="1841500" cy="374650"/>
                <wp:effectExtent l="0" t="0" r="0" b="635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0" cy="374650"/>
                        </a:xfrm>
                        <a:prstGeom prst="rect">
                          <a:avLst/>
                        </a:prstGeom>
                        <a:noFill/>
                        <a:ln w="9525">
                          <a:noFill/>
                          <a:miter lim="800000"/>
                          <a:headEnd/>
                          <a:tailEnd/>
                        </a:ln>
                      </wps:spPr>
                      <wps:txbx>
                        <w:txbxContent>
                          <w:p w14:paraId="521B4961" w14:textId="77B406E5" w:rsidR="004034B4" w:rsidRDefault="004034B4" w:rsidP="004034B4">
                            <w:r>
                              <w:t xml:space="preserve">Quantités de </w:t>
                            </w:r>
                            <w:r w:rsidR="008F23F3">
                              <w:t>T-shirt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F776636" id="Zone de texte 3" o:spid="_x0000_s1028" type="#_x0000_t202" style="position:absolute;margin-left:357pt;margin-top:225.7pt;width:145pt;height: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" filled="f" stroked="f">
                <v:textbox>
                  <w:txbxContent>
                    <w:p w14:paraId="521B4961" w14:textId="77B406E5" w:rsidR="004034B4" w:rsidRDefault="004034B4" w:rsidP="004034B4">
                      <w:r>
                        <w:t xml:space="preserve">Quantités de </w:t>
                      </w:r>
                      <w:r w:rsidR="008F23F3">
                        <w:t>T-shirt</w:t>
                      </w:r>
                    </w:p>
                  </w:txbxContent>
                </v:textbox>
              </v:shape>
            </w:pict>
          </mc:Fallback>
        </mc:AlternateContent>
      </w:r>
      <w:r>
        <w:rPr>
          <w:noProof/>
          <w:lang w:eastAsia="fr-FR"/>
        </w:rPr>
        <mc:AlternateContent>
          <mc:Choice Requires="wps">
            <w:drawing>
              <wp:anchor distT="4294967294" distB="4294967294" distL="114300" distR="114300" simplePos="0" relativeHeight="251660288" behindDoc="0" locked="0" layoutInCell="1" allowOverlap="1" wp14:anchorId="1298EB3B" wp14:editId="09D1CF70">
                <wp:simplePos x="0" y="0"/>
                <wp:positionH relativeFrom="column">
                  <wp:posOffset>1371600</wp:posOffset>
                </wp:positionH>
                <wp:positionV relativeFrom="paragraph">
                  <wp:posOffset>2987040</wp:posOffset>
                </wp:positionV>
                <wp:extent cx="3098800" cy="0"/>
                <wp:effectExtent l="12700" t="53340" r="25400" b="73660"/>
                <wp:wrapNone/>
                <wp:docPr id="2" name="Connecteur droit avec flèch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9880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08347D" id="Connecteur droit avec flèche 2" o:spid="_x0000_s1026" type="#_x0000_t32" style="position:absolute;margin-left:108pt;margin-top:235.2pt;width:244pt;height:0;z-index:251660288;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">
                <v:stroke endarrow="open"/>
                <o:lock v:ext="edit" shapetype="f"/>
              </v:shape>
            </w:pict>
          </mc:Fallback>
        </mc:AlternateContent>
      </w:r>
    </w:p>
    <w:p w14:paraId="493669C8" w14:textId="369FE6E5" w:rsidR="004034B4" w:rsidRPr="00041D22" w:rsidRDefault="008F23F3" w:rsidP="004034B4">
      <w:r>
        <w:rPr>
          <w:noProof/>
          <w:lang w:eastAsia="fr-FR"/>
        </w:rPr>
        <mc:AlternateContent>
          <mc:Choice Requires="wps">
            <w:drawing>
              <wp:anchor distT="0" distB="0" distL="114300" distR="114300" simplePos="0" relativeHeight="251661312" behindDoc="0" locked="0" layoutInCell="1" allowOverlap="1" wp14:anchorId="52EED9CF" wp14:editId="08274D7A">
                <wp:simplePos x="0" y="0"/>
                <wp:positionH relativeFrom="column">
                  <wp:posOffset>990177</wp:posOffset>
                </wp:positionH>
                <wp:positionV relativeFrom="paragraph">
                  <wp:posOffset>34925</wp:posOffset>
                </wp:positionV>
                <wp:extent cx="1365250" cy="374650"/>
                <wp:effectExtent l="0" t="0" r="0" b="6350"/>
                <wp:wrapNone/>
                <wp:docPr id="307" name="Zone de text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0" cy="374650"/>
                        </a:xfrm>
                        <a:prstGeom prst="rect">
                          <a:avLst/>
                        </a:prstGeom>
                        <a:noFill/>
                        <a:ln w="9525">
                          <a:noFill/>
                          <a:miter lim="800000"/>
                          <a:headEnd/>
                          <a:tailEnd/>
                        </a:ln>
                      </wps:spPr>
                      <wps:txbx>
                        <w:txbxContent>
                          <w:p w14:paraId="3C4F6E6C" w14:textId="61AD93D1" w:rsidR="004034B4" w:rsidRDefault="004034B4" w:rsidP="004034B4">
                            <w:r>
                              <w:t>Prix</w:t>
                            </w:r>
                            <w:r w:rsidR="008F23F3">
                              <w:t xml:space="preserve"> du T-shirt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2EED9CF" id="Zone de texte 307" o:spid="_x0000_s1029" type="#_x0000_t202" style="position:absolute;margin-left:77.95pt;margin-top:2.75pt;width:107.5pt;height: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" filled="f" stroked="f">
                <v:textbox>
                  <w:txbxContent>
                    <w:p w14:paraId="3C4F6E6C" w14:textId="61AD93D1" w:rsidR="004034B4" w:rsidRDefault="004034B4" w:rsidP="004034B4">
                      <w:r>
                        <w:t>Prix</w:t>
                      </w:r>
                      <w:r w:rsidR="008F23F3">
                        <w:t xml:space="preserve"> du T-shirt</w:t>
                      </w:r>
                    </w:p>
                  </w:txbxContent>
                </v:textbox>
              </v:shape>
            </w:pict>
          </mc:Fallback>
        </mc:AlternateContent>
      </w:r>
    </w:p>
    <w:p w14:paraId="47850CB3" w14:textId="3FFA2DD2" w:rsidR="004034B4" w:rsidRPr="00041D22" w:rsidRDefault="008F23F3" w:rsidP="004034B4">
      <w:r>
        <w:rPr>
          <w:noProof/>
          <w:lang w:eastAsia="fr-FR"/>
        </w:rPr>
        <mc:AlternateContent>
          <mc:Choice Requires="wps">
            <w:drawing>
              <wp:anchor distT="0" distB="0" distL="114300" distR="114300" simplePos="0" relativeHeight="251659264" behindDoc="0" locked="0" layoutInCell="1" allowOverlap="1" wp14:anchorId="5CEB88E0" wp14:editId="64104217">
                <wp:simplePos x="0" y="0"/>
                <wp:positionH relativeFrom="column">
                  <wp:posOffset>1400810</wp:posOffset>
                </wp:positionH>
                <wp:positionV relativeFrom="paragraph">
                  <wp:posOffset>149225</wp:posOffset>
                </wp:positionV>
                <wp:extent cx="6350" cy="2495550"/>
                <wp:effectExtent l="101600" t="50800" r="95250" b="19050"/>
                <wp:wrapNone/>
                <wp:docPr id="10" name="Connecteur droit avec flèch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50" cy="249555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CD81B6" id="Connecteur droit avec flèche 10" o:spid="_x0000_s1026" type="#_x0000_t32" style="position:absolute;margin-left:110.3pt;margin-top:11.75pt;width:.5pt;height:19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">
                <v:stroke endarrow="open"/>
                <o:lock v:ext="edit" shapetype="f"/>
              </v:shape>
            </w:pict>
          </mc:Fallback>
        </mc:AlternateContent>
      </w:r>
    </w:p>
    <w:p w14:paraId="0E6403FD" w14:textId="10BD0F21" w:rsidR="008F23F3" w:rsidRDefault="008F23F3">
      <w:pPr>
        <w:pStyle w:val="Standard"/>
        <w:spacing w:after="0" w:line="240" w:lineRule="auto"/>
        <w:jc w:val="both"/>
        <w:rPr>
          <w:b/>
        </w:rPr>
      </w:pPr>
    </w:p>
    <w:p w14:paraId="2DF9B36A" w14:textId="77777777" w:rsidR="008F23F3" w:rsidRDefault="008F23F3">
      <w:pPr>
        <w:pStyle w:val="Standard"/>
        <w:spacing w:after="0" w:line="240" w:lineRule="auto"/>
        <w:jc w:val="both"/>
        <w:rPr>
          <w:b/>
        </w:rPr>
      </w:pPr>
    </w:p>
    <w:p w14:paraId="5F64AD51" w14:textId="77777777" w:rsidR="008F23F3" w:rsidRDefault="008F23F3">
      <w:pPr>
        <w:pStyle w:val="Standard"/>
        <w:spacing w:after="0" w:line="240" w:lineRule="auto"/>
        <w:jc w:val="both"/>
        <w:rPr>
          <w:b/>
        </w:rPr>
      </w:pPr>
    </w:p>
    <w:p w14:paraId="4B8A31B2" w14:textId="77777777" w:rsidR="008F23F3" w:rsidRDefault="008F23F3">
      <w:pPr>
        <w:pStyle w:val="Standard"/>
        <w:spacing w:after="0" w:line="240" w:lineRule="auto"/>
        <w:jc w:val="both"/>
        <w:rPr>
          <w:b/>
        </w:rPr>
      </w:pPr>
    </w:p>
    <w:p w14:paraId="0FA14C17" w14:textId="77777777" w:rsidR="008F23F3" w:rsidRDefault="008F23F3">
      <w:pPr>
        <w:pStyle w:val="Standard"/>
        <w:spacing w:after="0" w:line="240" w:lineRule="auto"/>
        <w:jc w:val="both"/>
        <w:rPr>
          <w:b/>
        </w:rPr>
      </w:pPr>
    </w:p>
    <w:p w14:paraId="39F0BA57" w14:textId="77777777" w:rsidR="008F23F3" w:rsidRDefault="008F23F3">
      <w:pPr>
        <w:pStyle w:val="Standard"/>
        <w:spacing w:after="0" w:line="240" w:lineRule="auto"/>
        <w:jc w:val="both"/>
        <w:rPr>
          <w:b/>
        </w:rPr>
      </w:pPr>
    </w:p>
    <w:p w14:paraId="632966FB" w14:textId="77777777" w:rsidR="008F23F3" w:rsidRDefault="008F23F3">
      <w:pPr>
        <w:pStyle w:val="Standard"/>
        <w:spacing w:after="0" w:line="240" w:lineRule="auto"/>
        <w:jc w:val="both"/>
        <w:rPr>
          <w:b/>
        </w:rPr>
      </w:pPr>
    </w:p>
    <w:p w14:paraId="4660A10C" w14:textId="77777777" w:rsidR="008F23F3" w:rsidRDefault="008F23F3">
      <w:pPr>
        <w:pStyle w:val="Standard"/>
        <w:spacing w:after="0" w:line="240" w:lineRule="auto"/>
        <w:jc w:val="both"/>
        <w:rPr>
          <w:b/>
        </w:rPr>
      </w:pPr>
    </w:p>
    <w:p w14:paraId="040F187D" w14:textId="77777777" w:rsidR="008F23F3" w:rsidRDefault="008F23F3">
      <w:pPr>
        <w:pStyle w:val="Standard"/>
        <w:spacing w:after="0" w:line="240" w:lineRule="auto"/>
        <w:jc w:val="both"/>
        <w:rPr>
          <w:b/>
        </w:rPr>
      </w:pPr>
    </w:p>
    <w:p w14:paraId="522B1FB1" w14:textId="77777777" w:rsidR="008F23F3" w:rsidRDefault="008F23F3">
      <w:pPr>
        <w:pStyle w:val="Standard"/>
        <w:spacing w:after="0" w:line="240" w:lineRule="auto"/>
        <w:jc w:val="both"/>
        <w:rPr>
          <w:b/>
        </w:rPr>
      </w:pPr>
    </w:p>
    <w:p w14:paraId="5B6BB08D" w14:textId="77777777" w:rsidR="008F23F3" w:rsidRDefault="008F23F3">
      <w:pPr>
        <w:pStyle w:val="Standard"/>
        <w:spacing w:after="0" w:line="240" w:lineRule="auto"/>
        <w:jc w:val="both"/>
        <w:rPr>
          <w:b/>
        </w:rPr>
      </w:pPr>
    </w:p>
    <w:p w14:paraId="4D60F69A" w14:textId="77777777" w:rsidR="008F23F3" w:rsidRDefault="008F23F3">
      <w:pPr>
        <w:pStyle w:val="Standard"/>
        <w:spacing w:after="0" w:line="240" w:lineRule="auto"/>
        <w:jc w:val="both"/>
        <w:rPr>
          <w:b/>
        </w:rPr>
      </w:pPr>
    </w:p>
    <w:p w14:paraId="1BE14292" w14:textId="77777777" w:rsidR="008F23F3" w:rsidRDefault="008F23F3">
      <w:pPr>
        <w:pStyle w:val="Standard"/>
        <w:spacing w:after="0" w:line="240" w:lineRule="auto"/>
        <w:jc w:val="both"/>
        <w:rPr>
          <w:b/>
        </w:rPr>
      </w:pPr>
    </w:p>
    <w:p w14:paraId="2BC39F9A" w14:textId="77777777" w:rsidR="008F23F3" w:rsidRDefault="008F23F3">
      <w:pPr>
        <w:pStyle w:val="Standard"/>
        <w:spacing w:after="0" w:line="240" w:lineRule="auto"/>
        <w:jc w:val="both"/>
        <w:rPr>
          <w:b/>
        </w:rPr>
      </w:pPr>
      <w:bookmarkStart w:id="0" w:name="_GoBack"/>
      <w:bookmarkEnd w:id="0"/>
    </w:p>
    <w:p w14:paraId="0ACE9224" w14:textId="77777777" w:rsidR="008F23F3" w:rsidRDefault="008F23F3">
      <w:pPr>
        <w:pStyle w:val="Standard"/>
        <w:spacing w:after="0" w:line="240" w:lineRule="auto"/>
        <w:jc w:val="both"/>
        <w:rPr>
          <w:b/>
        </w:rPr>
      </w:pPr>
    </w:p>
    <w:p w14:paraId="0594D6C5" w14:textId="77777777" w:rsidR="00443676" w:rsidRDefault="00443676">
      <w:pPr>
        <w:pStyle w:val="Standard"/>
        <w:spacing w:after="0" w:line="240" w:lineRule="auto"/>
        <w:jc w:val="both"/>
        <w:rPr>
          <w:b/>
        </w:rPr>
      </w:pPr>
    </w:p>
    <w:p w14:paraId="39FFEEBA" w14:textId="0CEA84C5" w:rsidR="00443676" w:rsidRPr="00511F5F" w:rsidRDefault="008F23F3">
      <w:pPr>
        <w:pStyle w:val="Standard"/>
        <w:spacing w:after="0" w:line="240" w:lineRule="auto"/>
        <w:jc w:val="both"/>
      </w:pPr>
      <w:r w:rsidRPr="00443676">
        <w:t>Sachant que</w:t>
      </w:r>
      <w:r w:rsidR="00404CF5">
        <w:t xml:space="preserve"> le coût marginal de</w:t>
      </w:r>
      <w:r w:rsidRPr="00443676">
        <w:t xml:space="preserve"> l’ensemble</w:t>
      </w:r>
      <w:r w:rsidR="00443676">
        <w:t xml:space="preserve"> des entreprises </w:t>
      </w:r>
      <w:r w:rsidR="00404CF5">
        <w:t>est croissant, déduisez la pente de l’offre total</w:t>
      </w:r>
      <w:r w:rsidR="00ED4462">
        <w:t>e</w:t>
      </w:r>
      <w:r w:rsidR="00D639DE">
        <w:t xml:space="preserve"> sur le marché des T-shirts</w:t>
      </w:r>
      <w:r w:rsidR="00404CF5">
        <w:t xml:space="preserve"> (ensemble des entreprises). </w:t>
      </w:r>
    </w:p>
    <w:p w14:paraId="5DC938FF" w14:textId="0B9C796A" w:rsidR="00511F5F" w:rsidRPr="00511F5F" w:rsidRDefault="00511F5F">
      <w:pPr>
        <w:pStyle w:val="Standard"/>
        <w:spacing w:after="0" w:line="240" w:lineRule="auto"/>
        <w:jc w:val="both"/>
        <w:rPr>
          <w:color w:val="FF0000"/>
        </w:rPr>
      </w:pPr>
      <w:r w:rsidRPr="00511F5F">
        <w:rPr>
          <w:color w:val="FF0000"/>
        </w:rPr>
        <w:t>Offre totale croissante en fonction du prix.</w:t>
      </w:r>
    </w:p>
    <w:p w14:paraId="344A8100" w14:textId="77777777" w:rsidR="00404CF5" w:rsidRDefault="00404CF5">
      <w:pPr>
        <w:pStyle w:val="Standard"/>
        <w:spacing w:after="0" w:line="240" w:lineRule="auto"/>
        <w:jc w:val="both"/>
        <w:rPr>
          <w:b/>
        </w:rPr>
      </w:pPr>
    </w:p>
    <w:p w14:paraId="578C6AD1" w14:textId="77777777" w:rsidR="00DE5CB5" w:rsidRDefault="00DE5CB5">
      <w:pPr>
        <w:pStyle w:val="Standard"/>
        <w:spacing w:after="0" w:line="240" w:lineRule="auto"/>
        <w:jc w:val="both"/>
        <w:rPr>
          <w:b/>
        </w:rPr>
      </w:pPr>
    </w:p>
    <w:p w14:paraId="40EAAC57" w14:textId="77777777" w:rsidR="00DE5CB5" w:rsidRDefault="00DE5CB5">
      <w:pPr>
        <w:pStyle w:val="Standard"/>
        <w:spacing w:after="0" w:line="240" w:lineRule="auto"/>
        <w:jc w:val="both"/>
        <w:rPr>
          <w:b/>
        </w:rPr>
      </w:pPr>
    </w:p>
    <w:p w14:paraId="05E26C56" w14:textId="77777777" w:rsidR="00DE5CB5" w:rsidRDefault="00DE5CB5">
      <w:pPr>
        <w:pStyle w:val="Standard"/>
        <w:spacing w:after="0" w:line="240" w:lineRule="auto"/>
        <w:jc w:val="both"/>
        <w:rPr>
          <w:b/>
        </w:rPr>
      </w:pPr>
    </w:p>
    <w:p w14:paraId="5A62D3D7" w14:textId="77777777" w:rsidR="00DE5CB5" w:rsidRDefault="00DE5CB5">
      <w:pPr>
        <w:pStyle w:val="Standard"/>
        <w:spacing w:after="0" w:line="240" w:lineRule="auto"/>
        <w:jc w:val="both"/>
        <w:rPr>
          <w:b/>
        </w:rPr>
      </w:pPr>
    </w:p>
    <w:p w14:paraId="1C65CC94" w14:textId="77777777" w:rsidR="00DE5CB5" w:rsidRDefault="00DE5CB5">
      <w:pPr>
        <w:pStyle w:val="Standard"/>
        <w:spacing w:after="0" w:line="240" w:lineRule="auto"/>
        <w:jc w:val="both"/>
        <w:rPr>
          <w:b/>
        </w:rPr>
      </w:pPr>
    </w:p>
    <w:p w14:paraId="08660BB5" w14:textId="77777777" w:rsidR="00DE5CB5" w:rsidRDefault="00DE5CB5">
      <w:pPr>
        <w:pStyle w:val="Standard"/>
        <w:spacing w:after="0" w:line="240" w:lineRule="auto"/>
        <w:jc w:val="both"/>
        <w:rPr>
          <w:b/>
        </w:rPr>
      </w:pPr>
    </w:p>
    <w:p w14:paraId="4DDBCC3C" w14:textId="77777777" w:rsidR="00DE5CB5" w:rsidRDefault="00DE5CB5">
      <w:pPr>
        <w:pStyle w:val="Standard"/>
        <w:spacing w:after="0" w:line="240" w:lineRule="auto"/>
        <w:jc w:val="both"/>
        <w:rPr>
          <w:b/>
        </w:rPr>
      </w:pPr>
    </w:p>
    <w:p w14:paraId="0436FD75" w14:textId="77777777" w:rsidR="00DE5CB5" w:rsidRDefault="00DE5CB5">
      <w:pPr>
        <w:pStyle w:val="Standard"/>
        <w:spacing w:after="0" w:line="240" w:lineRule="auto"/>
        <w:jc w:val="both"/>
        <w:rPr>
          <w:b/>
        </w:rPr>
      </w:pPr>
    </w:p>
    <w:p w14:paraId="4CA614F2" w14:textId="77777777" w:rsidR="00DE5CB5" w:rsidRDefault="00DE5CB5">
      <w:pPr>
        <w:pStyle w:val="Standard"/>
        <w:spacing w:after="0" w:line="240" w:lineRule="auto"/>
        <w:jc w:val="both"/>
        <w:rPr>
          <w:b/>
        </w:rPr>
      </w:pPr>
    </w:p>
    <w:p w14:paraId="1A7E5E89" w14:textId="77777777" w:rsidR="00DE5CB5" w:rsidRDefault="00DE5CB5">
      <w:pPr>
        <w:pStyle w:val="Standard"/>
        <w:spacing w:after="0" w:line="240" w:lineRule="auto"/>
        <w:jc w:val="both"/>
        <w:rPr>
          <w:b/>
        </w:rPr>
      </w:pPr>
    </w:p>
    <w:p w14:paraId="7CFD6058" w14:textId="77777777" w:rsidR="00DE5CB5" w:rsidRDefault="00DE5CB5">
      <w:pPr>
        <w:pStyle w:val="Standard"/>
        <w:spacing w:after="0" w:line="240" w:lineRule="auto"/>
        <w:jc w:val="both"/>
        <w:rPr>
          <w:b/>
        </w:rPr>
      </w:pPr>
    </w:p>
    <w:p w14:paraId="1F66011D" w14:textId="77777777" w:rsidR="00DE5CB5" w:rsidRDefault="00DE5CB5">
      <w:pPr>
        <w:pStyle w:val="Standard"/>
        <w:spacing w:after="0" w:line="240" w:lineRule="auto"/>
        <w:jc w:val="both"/>
        <w:rPr>
          <w:b/>
        </w:rPr>
      </w:pPr>
    </w:p>
    <w:p w14:paraId="274573CD" w14:textId="77777777" w:rsidR="00DE5CB5" w:rsidRDefault="00DE5CB5">
      <w:pPr>
        <w:pStyle w:val="Standard"/>
        <w:spacing w:after="0" w:line="240" w:lineRule="auto"/>
        <w:jc w:val="both"/>
        <w:rPr>
          <w:b/>
        </w:rPr>
      </w:pPr>
    </w:p>
    <w:p w14:paraId="2E785724" w14:textId="77777777" w:rsidR="00DE5CB5" w:rsidRDefault="00DE5CB5">
      <w:pPr>
        <w:pStyle w:val="Standard"/>
        <w:spacing w:after="0" w:line="240" w:lineRule="auto"/>
        <w:jc w:val="both"/>
        <w:rPr>
          <w:b/>
        </w:rPr>
      </w:pPr>
    </w:p>
    <w:p w14:paraId="59B3C77C" w14:textId="77777777" w:rsidR="00DE5CB5" w:rsidRDefault="00DE5CB5">
      <w:pPr>
        <w:pStyle w:val="Standard"/>
        <w:spacing w:after="0" w:line="240" w:lineRule="auto"/>
        <w:jc w:val="both"/>
        <w:rPr>
          <w:b/>
        </w:rPr>
      </w:pPr>
    </w:p>
    <w:p w14:paraId="60F8BDDB" w14:textId="77777777" w:rsidR="00DE5CB5" w:rsidRDefault="00DE5CB5">
      <w:pPr>
        <w:pStyle w:val="Standard"/>
        <w:spacing w:after="0" w:line="240" w:lineRule="auto"/>
        <w:jc w:val="both"/>
        <w:rPr>
          <w:b/>
        </w:rPr>
      </w:pPr>
    </w:p>
    <w:p w14:paraId="41986448" w14:textId="77777777" w:rsidR="00DE5CB5" w:rsidRDefault="00DE5CB5">
      <w:pPr>
        <w:pStyle w:val="Standard"/>
        <w:spacing w:after="0" w:line="240" w:lineRule="auto"/>
        <w:jc w:val="both"/>
        <w:rPr>
          <w:b/>
        </w:rPr>
      </w:pPr>
    </w:p>
    <w:p w14:paraId="23070798" w14:textId="77777777" w:rsidR="00404CF5" w:rsidRDefault="00404CF5">
      <w:pPr>
        <w:pStyle w:val="Standard"/>
        <w:spacing w:after="0" w:line="240" w:lineRule="auto"/>
        <w:jc w:val="both"/>
        <w:rPr>
          <w:b/>
        </w:rPr>
      </w:pPr>
    </w:p>
    <w:p w14:paraId="568F20AC" w14:textId="268B9389" w:rsidR="00DE366B" w:rsidRPr="00D2703A" w:rsidRDefault="00DE366B">
      <w:pPr>
        <w:pStyle w:val="Standard"/>
        <w:spacing w:after="0" w:line="240" w:lineRule="auto"/>
        <w:jc w:val="both"/>
        <w:rPr>
          <w:b/>
        </w:rPr>
      </w:pPr>
      <w:r w:rsidRPr="00D2703A">
        <w:rPr>
          <w:b/>
        </w:rPr>
        <w:t>Sensibilisation à l’oral :</w:t>
      </w:r>
    </w:p>
    <w:p w14:paraId="035A0B21" w14:textId="77777777" w:rsidR="00970AB5" w:rsidRDefault="00970AB5">
      <w:pPr>
        <w:pStyle w:val="Standard"/>
        <w:spacing w:after="0" w:line="240" w:lineRule="auto"/>
        <w:jc w:val="both"/>
      </w:pPr>
    </w:p>
    <w:p w14:paraId="3069AA89" w14:textId="0C4527E8" w:rsidR="00970AB5" w:rsidRPr="00970AB5" w:rsidRDefault="00970AB5">
      <w:pPr>
        <w:pStyle w:val="Standard"/>
        <w:spacing w:after="0" w:line="240" w:lineRule="auto"/>
        <w:jc w:val="both"/>
        <w:rPr>
          <w:b/>
        </w:rPr>
      </w:pPr>
      <w:r w:rsidRPr="00970AB5">
        <w:rPr>
          <w:b/>
        </w:rPr>
        <w:t xml:space="preserve">Quel gain fait Théophile par rapport au prix qu’il était prêt à payer pour le concert de Maître </w:t>
      </w:r>
      <w:proofErr w:type="spellStart"/>
      <w:r w:rsidRPr="00970AB5">
        <w:rPr>
          <w:b/>
        </w:rPr>
        <w:t>Gims</w:t>
      </w:r>
      <w:proofErr w:type="spellEnd"/>
      <w:r w:rsidRPr="00970AB5">
        <w:rPr>
          <w:b/>
        </w:rPr>
        <w:t> ?</w:t>
      </w:r>
    </w:p>
    <w:p w14:paraId="5418B257" w14:textId="544621A8" w:rsidR="00970AB5" w:rsidRDefault="00970AB5">
      <w:pPr>
        <w:pStyle w:val="Standard"/>
        <w:spacing w:after="0" w:line="240" w:lineRule="auto"/>
        <w:jc w:val="both"/>
      </w:pPr>
      <w:r>
        <w:t xml:space="preserve">Léa est très déçue de ne pouvoir se rendre au concert de Maître </w:t>
      </w:r>
      <w:proofErr w:type="spellStart"/>
      <w:r>
        <w:t>Gims</w:t>
      </w:r>
      <w:proofErr w:type="spellEnd"/>
      <w:r>
        <w:t xml:space="preserve"> en raison d’un empêchement familial</w:t>
      </w:r>
      <w:r w:rsidR="00E80B3F">
        <w:t xml:space="preserve"> (prix du billet : 46 euros)</w:t>
      </w:r>
      <w:r>
        <w:t xml:space="preserve">. Théophile, son camarade de classe et ami, serait prêt </w:t>
      </w:r>
      <w:r w:rsidR="00E80B3F">
        <w:t xml:space="preserve">à payer 70 euros pour en avoir un. Léa qui l’apprécie beaucoup lui cède au prix d’achat. A quelle valeur </w:t>
      </w:r>
      <w:proofErr w:type="gramStart"/>
      <w:r w:rsidR="00E80B3F">
        <w:t>peut-être</w:t>
      </w:r>
      <w:proofErr w:type="gramEnd"/>
      <w:r w:rsidR="00E80B3F">
        <w:t xml:space="preserve"> évalué le gain de Théophile ?</w:t>
      </w:r>
    </w:p>
    <w:p w14:paraId="53A7C04A" w14:textId="77777777" w:rsidR="00DE366B" w:rsidRDefault="00DE366B">
      <w:pPr>
        <w:pStyle w:val="Standard"/>
        <w:spacing w:after="0" w:line="240" w:lineRule="auto"/>
        <w:jc w:val="both"/>
      </w:pPr>
    </w:p>
    <w:p w14:paraId="6588C8B2" w14:textId="77777777" w:rsidR="00DE366B" w:rsidRPr="00DE366B" w:rsidRDefault="00DE366B">
      <w:pPr>
        <w:pStyle w:val="Standard"/>
        <w:spacing w:after="0" w:line="240" w:lineRule="auto"/>
        <w:jc w:val="both"/>
        <w:rPr>
          <w:i/>
        </w:rPr>
      </w:pPr>
    </w:p>
    <w:p w14:paraId="386DE295" w14:textId="351BF74A" w:rsidR="00A56828" w:rsidRDefault="001E12F4">
      <w:pPr>
        <w:pStyle w:val="Standard"/>
        <w:spacing w:after="0" w:line="240" w:lineRule="auto"/>
        <w:jc w:val="both"/>
        <w:rPr>
          <w:i/>
        </w:rPr>
      </w:pPr>
      <w:r>
        <w:rPr>
          <w:b/>
        </w:rPr>
        <w:t>Activité</w:t>
      </w:r>
      <w:r w:rsidR="00DE366B" w:rsidRPr="005C2753">
        <w:rPr>
          <w:b/>
        </w:rPr>
        <w:t> </w:t>
      </w:r>
      <w:r w:rsidR="00DE366B">
        <w:t xml:space="preserve">: </w:t>
      </w:r>
      <w:r w:rsidR="0073481C" w:rsidRPr="0073481C">
        <w:rPr>
          <w:i/>
        </w:rPr>
        <w:t>Inspiré du m</w:t>
      </w:r>
      <w:r w:rsidR="00A56828" w:rsidRPr="0073481C">
        <w:rPr>
          <w:i/>
        </w:rPr>
        <w:t>anuel Belin doc 2 page 23 : Les surplus du consommateur et du producteur sur le marché des livres d’occasion.</w:t>
      </w:r>
    </w:p>
    <w:p w14:paraId="53636083" w14:textId="77777777" w:rsidR="005C2753" w:rsidRDefault="005C2753">
      <w:pPr>
        <w:pStyle w:val="Standard"/>
        <w:spacing w:after="0" w:line="240" w:lineRule="auto"/>
        <w:jc w:val="both"/>
        <w:rPr>
          <w:i/>
        </w:rPr>
      </w:pPr>
    </w:p>
    <w:p w14:paraId="59DBD927" w14:textId="77777777" w:rsidR="0073481C" w:rsidRDefault="0073481C">
      <w:pPr>
        <w:pStyle w:val="Standard"/>
        <w:spacing w:after="0" w:line="240" w:lineRule="auto"/>
        <w:jc w:val="both"/>
      </w:pPr>
    </w:p>
    <w:tbl>
      <w:tblPr>
        <w:tblStyle w:val="Grilledutableau"/>
        <w:tblW w:w="8729" w:type="dxa"/>
        <w:tblLook w:val="04A0" w:firstRow="1" w:lastRow="0" w:firstColumn="1" w:lastColumn="0" w:noHBand="0" w:noVBand="1"/>
      </w:tblPr>
      <w:tblGrid>
        <w:gridCol w:w="2182"/>
        <w:gridCol w:w="1581"/>
        <w:gridCol w:w="2037"/>
        <w:gridCol w:w="2929"/>
      </w:tblGrid>
      <w:tr w:rsidR="0073481C" w14:paraId="31737A97" w14:textId="77777777" w:rsidTr="0073481C">
        <w:trPr>
          <w:trHeight w:val="879"/>
        </w:trPr>
        <w:tc>
          <w:tcPr>
            <w:tcW w:w="2182" w:type="dxa"/>
            <w:vAlign w:val="center"/>
          </w:tcPr>
          <w:p w14:paraId="47CC0386" w14:textId="4443BBDB" w:rsidR="0073481C" w:rsidRDefault="0073481C" w:rsidP="0073481C">
            <w:pPr>
              <w:pStyle w:val="Standard"/>
              <w:spacing w:after="0" w:line="240" w:lineRule="auto"/>
              <w:jc w:val="center"/>
            </w:pPr>
            <w:r>
              <w:t>Acheteur potentiel</w:t>
            </w:r>
          </w:p>
        </w:tc>
        <w:tc>
          <w:tcPr>
            <w:tcW w:w="1581" w:type="dxa"/>
            <w:vAlign w:val="center"/>
          </w:tcPr>
          <w:p w14:paraId="78AFFDF3" w14:textId="4B3E43AB" w:rsidR="0073481C" w:rsidRDefault="0073481C" w:rsidP="0073481C">
            <w:pPr>
              <w:pStyle w:val="Standard"/>
              <w:spacing w:after="0" w:line="240" w:lineRule="auto"/>
              <w:jc w:val="center"/>
            </w:pPr>
            <w:r>
              <w:t>Disposition à payer</w:t>
            </w:r>
          </w:p>
        </w:tc>
        <w:tc>
          <w:tcPr>
            <w:tcW w:w="2037" w:type="dxa"/>
            <w:vAlign w:val="center"/>
          </w:tcPr>
          <w:p w14:paraId="12AE3E0E" w14:textId="2EB6E32B" w:rsidR="0073481C" w:rsidRDefault="0073481C" w:rsidP="0073481C">
            <w:pPr>
              <w:pStyle w:val="Standard"/>
              <w:spacing w:after="0" w:line="240" w:lineRule="auto"/>
              <w:jc w:val="center"/>
            </w:pPr>
            <w:r>
              <w:t>Prix payé</w:t>
            </w:r>
          </w:p>
        </w:tc>
        <w:tc>
          <w:tcPr>
            <w:tcW w:w="2929" w:type="dxa"/>
            <w:vAlign w:val="center"/>
          </w:tcPr>
          <w:p w14:paraId="418F4C6B" w14:textId="790A3C84" w:rsidR="0073481C" w:rsidRDefault="0073481C" w:rsidP="0073481C">
            <w:pPr>
              <w:pStyle w:val="Standard"/>
              <w:spacing w:after="0" w:line="240" w:lineRule="auto"/>
              <w:jc w:val="center"/>
            </w:pPr>
            <w:r>
              <w:t>Surplus du consommateur individuel (=disposition à payer – prix payé)</w:t>
            </w:r>
          </w:p>
        </w:tc>
      </w:tr>
      <w:tr w:rsidR="0073481C" w14:paraId="3E118BA5" w14:textId="77777777" w:rsidTr="0073481C">
        <w:trPr>
          <w:trHeight w:val="410"/>
        </w:trPr>
        <w:tc>
          <w:tcPr>
            <w:tcW w:w="2182" w:type="dxa"/>
          </w:tcPr>
          <w:p w14:paraId="3632C4E7" w14:textId="5E04BF74" w:rsidR="0073481C" w:rsidRDefault="0073481C">
            <w:pPr>
              <w:pStyle w:val="Standard"/>
              <w:spacing w:after="0" w:line="240" w:lineRule="auto"/>
              <w:jc w:val="both"/>
            </w:pPr>
            <w:r>
              <w:t>Sophie</w:t>
            </w:r>
          </w:p>
        </w:tc>
        <w:tc>
          <w:tcPr>
            <w:tcW w:w="1581" w:type="dxa"/>
          </w:tcPr>
          <w:p w14:paraId="54B8A7C9" w14:textId="58A0F952" w:rsidR="0073481C" w:rsidRDefault="0073481C" w:rsidP="0073481C">
            <w:pPr>
              <w:pStyle w:val="Standard"/>
              <w:spacing w:after="0" w:line="240" w:lineRule="auto"/>
              <w:jc w:val="center"/>
            </w:pPr>
            <w:r>
              <w:t>59€</w:t>
            </w:r>
          </w:p>
        </w:tc>
        <w:tc>
          <w:tcPr>
            <w:tcW w:w="2037" w:type="dxa"/>
          </w:tcPr>
          <w:p w14:paraId="4B09AA01" w14:textId="3DCCCDC9" w:rsidR="0073481C" w:rsidRPr="00970C11" w:rsidRDefault="00970C11" w:rsidP="0073481C">
            <w:pPr>
              <w:pStyle w:val="Standard"/>
              <w:spacing w:after="0" w:line="240" w:lineRule="auto"/>
              <w:jc w:val="center"/>
              <w:rPr>
                <w:color w:val="FF0000"/>
              </w:rPr>
            </w:pPr>
            <w:r w:rsidRPr="00970C11">
              <w:rPr>
                <w:color w:val="FF0000"/>
              </w:rPr>
              <w:t>30</w:t>
            </w:r>
          </w:p>
        </w:tc>
        <w:tc>
          <w:tcPr>
            <w:tcW w:w="2929" w:type="dxa"/>
          </w:tcPr>
          <w:p w14:paraId="4CCBB5FD" w14:textId="6BEA539F" w:rsidR="0073481C" w:rsidRPr="00970C11" w:rsidRDefault="00970C11" w:rsidP="0073481C">
            <w:pPr>
              <w:pStyle w:val="Standard"/>
              <w:spacing w:after="0" w:line="240" w:lineRule="auto"/>
              <w:jc w:val="center"/>
              <w:rPr>
                <w:color w:val="FF0000"/>
              </w:rPr>
            </w:pPr>
            <w:r w:rsidRPr="00970C11">
              <w:rPr>
                <w:color w:val="FF0000"/>
              </w:rPr>
              <w:t>29</w:t>
            </w:r>
          </w:p>
        </w:tc>
      </w:tr>
      <w:tr w:rsidR="0073481C" w14:paraId="3050E626" w14:textId="77777777" w:rsidTr="0073481C">
        <w:trPr>
          <w:trHeight w:val="410"/>
        </w:trPr>
        <w:tc>
          <w:tcPr>
            <w:tcW w:w="2182" w:type="dxa"/>
          </w:tcPr>
          <w:p w14:paraId="4226FF86" w14:textId="7731A1AD" w:rsidR="0073481C" w:rsidRDefault="0073481C">
            <w:pPr>
              <w:pStyle w:val="Standard"/>
              <w:spacing w:after="0" w:line="240" w:lineRule="auto"/>
              <w:jc w:val="both"/>
            </w:pPr>
            <w:r>
              <w:t>Paul</w:t>
            </w:r>
          </w:p>
        </w:tc>
        <w:tc>
          <w:tcPr>
            <w:tcW w:w="1581" w:type="dxa"/>
          </w:tcPr>
          <w:p w14:paraId="6D259590" w14:textId="32899974" w:rsidR="0073481C" w:rsidRDefault="0073481C" w:rsidP="0073481C">
            <w:pPr>
              <w:pStyle w:val="Standard"/>
              <w:spacing w:after="0" w:line="240" w:lineRule="auto"/>
              <w:jc w:val="center"/>
            </w:pPr>
            <w:r>
              <w:t>45€</w:t>
            </w:r>
          </w:p>
        </w:tc>
        <w:tc>
          <w:tcPr>
            <w:tcW w:w="2037" w:type="dxa"/>
          </w:tcPr>
          <w:p w14:paraId="55E7A601" w14:textId="12F49EC1" w:rsidR="0073481C" w:rsidRPr="00970C11" w:rsidRDefault="00970C11" w:rsidP="0073481C">
            <w:pPr>
              <w:pStyle w:val="Standard"/>
              <w:spacing w:after="0" w:line="240" w:lineRule="auto"/>
              <w:jc w:val="center"/>
              <w:rPr>
                <w:color w:val="FF0000"/>
              </w:rPr>
            </w:pPr>
            <w:r w:rsidRPr="00970C11">
              <w:rPr>
                <w:color w:val="FF0000"/>
              </w:rPr>
              <w:t>30</w:t>
            </w:r>
          </w:p>
        </w:tc>
        <w:tc>
          <w:tcPr>
            <w:tcW w:w="2929" w:type="dxa"/>
          </w:tcPr>
          <w:p w14:paraId="32D85566" w14:textId="1796E982" w:rsidR="0073481C" w:rsidRPr="00970C11" w:rsidRDefault="00970C11" w:rsidP="0073481C">
            <w:pPr>
              <w:pStyle w:val="Standard"/>
              <w:spacing w:after="0" w:line="240" w:lineRule="auto"/>
              <w:jc w:val="center"/>
              <w:rPr>
                <w:color w:val="FF0000"/>
              </w:rPr>
            </w:pPr>
            <w:r w:rsidRPr="00970C11">
              <w:rPr>
                <w:color w:val="FF0000"/>
              </w:rPr>
              <w:t>15</w:t>
            </w:r>
          </w:p>
        </w:tc>
      </w:tr>
      <w:tr w:rsidR="0073481C" w14:paraId="1B4BDA06" w14:textId="77777777" w:rsidTr="0073481C">
        <w:trPr>
          <w:trHeight w:val="410"/>
        </w:trPr>
        <w:tc>
          <w:tcPr>
            <w:tcW w:w="2182" w:type="dxa"/>
          </w:tcPr>
          <w:p w14:paraId="2A9A0D35" w14:textId="55B33FBC" w:rsidR="0073481C" w:rsidRDefault="0073481C">
            <w:pPr>
              <w:pStyle w:val="Standard"/>
              <w:spacing w:after="0" w:line="240" w:lineRule="auto"/>
              <w:jc w:val="both"/>
            </w:pPr>
            <w:proofErr w:type="spellStart"/>
            <w:r>
              <w:t>Nahim</w:t>
            </w:r>
            <w:proofErr w:type="spellEnd"/>
          </w:p>
        </w:tc>
        <w:tc>
          <w:tcPr>
            <w:tcW w:w="1581" w:type="dxa"/>
          </w:tcPr>
          <w:p w14:paraId="72F97614" w14:textId="63D0C8BC" w:rsidR="0073481C" w:rsidRDefault="0073481C" w:rsidP="0073481C">
            <w:pPr>
              <w:pStyle w:val="Standard"/>
              <w:spacing w:after="0" w:line="240" w:lineRule="auto"/>
              <w:jc w:val="center"/>
            </w:pPr>
            <w:r>
              <w:t>35€</w:t>
            </w:r>
          </w:p>
        </w:tc>
        <w:tc>
          <w:tcPr>
            <w:tcW w:w="2037" w:type="dxa"/>
          </w:tcPr>
          <w:p w14:paraId="6733D693" w14:textId="4D7B0D02" w:rsidR="0073481C" w:rsidRPr="00970C11" w:rsidRDefault="00970C11" w:rsidP="0073481C">
            <w:pPr>
              <w:pStyle w:val="Standard"/>
              <w:spacing w:after="0" w:line="240" w:lineRule="auto"/>
              <w:jc w:val="center"/>
              <w:rPr>
                <w:color w:val="FF0000"/>
              </w:rPr>
            </w:pPr>
            <w:r w:rsidRPr="00970C11">
              <w:rPr>
                <w:color w:val="FF0000"/>
              </w:rPr>
              <w:t>30</w:t>
            </w:r>
          </w:p>
        </w:tc>
        <w:tc>
          <w:tcPr>
            <w:tcW w:w="2929" w:type="dxa"/>
          </w:tcPr>
          <w:p w14:paraId="4ABBA23D" w14:textId="1388E5B0" w:rsidR="0073481C" w:rsidRPr="00970C11" w:rsidRDefault="00970C11" w:rsidP="0073481C">
            <w:pPr>
              <w:pStyle w:val="Standard"/>
              <w:spacing w:after="0" w:line="240" w:lineRule="auto"/>
              <w:jc w:val="center"/>
              <w:rPr>
                <w:color w:val="FF0000"/>
              </w:rPr>
            </w:pPr>
            <w:r w:rsidRPr="00970C11">
              <w:rPr>
                <w:color w:val="FF0000"/>
              </w:rPr>
              <w:t>5</w:t>
            </w:r>
          </w:p>
        </w:tc>
      </w:tr>
      <w:tr w:rsidR="0073481C" w14:paraId="47FBFB7B" w14:textId="77777777" w:rsidTr="0073481C">
        <w:trPr>
          <w:trHeight w:val="372"/>
        </w:trPr>
        <w:tc>
          <w:tcPr>
            <w:tcW w:w="2182" w:type="dxa"/>
          </w:tcPr>
          <w:p w14:paraId="47F7E62E" w14:textId="4092840A" w:rsidR="0073481C" w:rsidRDefault="0073481C">
            <w:pPr>
              <w:pStyle w:val="Standard"/>
              <w:spacing w:after="0" w:line="240" w:lineRule="auto"/>
              <w:jc w:val="both"/>
            </w:pPr>
            <w:r>
              <w:t>David</w:t>
            </w:r>
          </w:p>
        </w:tc>
        <w:tc>
          <w:tcPr>
            <w:tcW w:w="1581" w:type="dxa"/>
          </w:tcPr>
          <w:p w14:paraId="0C464FED" w14:textId="5BB1CD14" w:rsidR="0073481C" w:rsidRDefault="0073481C" w:rsidP="0073481C">
            <w:pPr>
              <w:pStyle w:val="Standard"/>
              <w:spacing w:after="0" w:line="240" w:lineRule="auto"/>
              <w:jc w:val="center"/>
            </w:pPr>
            <w:r>
              <w:t>25€</w:t>
            </w:r>
          </w:p>
        </w:tc>
        <w:tc>
          <w:tcPr>
            <w:tcW w:w="2037" w:type="dxa"/>
          </w:tcPr>
          <w:p w14:paraId="0074E914" w14:textId="04AED6BA" w:rsidR="0073481C" w:rsidRPr="00970C11" w:rsidRDefault="00970C11" w:rsidP="0073481C">
            <w:pPr>
              <w:pStyle w:val="Standard"/>
              <w:spacing w:after="0" w:line="240" w:lineRule="auto"/>
              <w:jc w:val="center"/>
              <w:rPr>
                <w:color w:val="FF0000"/>
              </w:rPr>
            </w:pPr>
            <w:r w:rsidRPr="00970C11">
              <w:rPr>
                <w:color w:val="FF0000"/>
              </w:rPr>
              <w:t>30</w:t>
            </w:r>
          </w:p>
        </w:tc>
        <w:tc>
          <w:tcPr>
            <w:tcW w:w="2929" w:type="dxa"/>
          </w:tcPr>
          <w:p w14:paraId="201E5DAA" w14:textId="1B9E1C3A" w:rsidR="0073481C" w:rsidRPr="00970C11" w:rsidRDefault="003751EB" w:rsidP="0073481C">
            <w:pPr>
              <w:pStyle w:val="Standard"/>
              <w:spacing w:after="0" w:line="240" w:lineRule="auto"/>
              <w:jc w:val="center"/>
              <w:rPr>
                <w:color w:val="FF0000"/>
              </w:rPr>
            </w:pPr>
            <w:r>
              <w:rPr>
                <w:color w:val="FF0000"/>
              </w:rPr>
              <w:t>Hors marché</w:t>
            </w:r>
          </w:p>
        </w:tc>
      </w:tr>
      <w:tr w:rsidR="0073481C" w14:paraId="26FF20EA" w14:textId="77777777" w:rsidTr="0073481C">
        <w:trPr>
          <w:trHeight w:val="410"/>
        </w:trPr>
        <w:tc>
          <w:tcPr>
            <w:tcW w:w="2182" w:type="dxa"/>
          </w:tcPr>
          <w:p w14:paraId="28EB6FEB" w14:textId="4FE0594F" w:rsidR="0073481C" w:rsidRDefault="0073481C">
            <w:pPr>
              <w:pStyle w:val="Standard"/>
              <w:spacing w:after="0" w:line="240" w:lineRule="auto"/>
              <w:jc w:val="both"/>
            </w:pPr>
            <w:r>
              <w:t>Nathalie</w:t>
            </w:r>
          </w:p>
        </w:tc>
        <w:tc>
          <w:tcPr>
            <w:tcW w:w="1581" w:type="dxa"/>
          </w:tcPr>
          <w:p w14:paraId="6B315E70" w14:textId="4F1570F9" w:rsidR="0073481C" w:rsidRDefault="0073481C" w:rsidP="0073481C">
            <w:pPr>
              <w:pStyle w:val="Standard"/>
              <w:spacing w:after="0" w:line="240" w:lineRule="auto"/>
              <w:jc w:val="center"/>
            </w:pPr>
            <w:r>
              <w:t>10€</w:t>
            </w:r>
          </w:p>
        </w:tc>
        <w:tc>
          <w:tcPr>
            <w:tcW w:w="2037" w:type="dxa"/>
          </w:tcPr>
          <w:p w14:paraId="6000E73F" w14:textId="42705E9C" w:rsidR="0073481C" w:rsidRPr="00970C11" w:rsidRDefault="00970C11" w:rsidP="0073481C">
            <w:pPr>
              <w:pStyle w:val="Standard"/>
              <w:spacing w:after="0" w:line="240" w:lineRule="auto"/>
              <w:jc w:val="center"/>
              <w:rPr>
                <w:color w:val="FF0000"/>
              </w:rPr>
            </w:pPr>
            <w:r w:rsidRPr="00970C11">
              <w:rPr>
                <w:color w:val="FF0000"/>
              </w:rPr>
              <w:t>30</w:t>
            </w:r>
          </w:p>
        </w:tc>
        <w:tc>
          <w:tcPr>
            <w:tcW w:w="2929" w:type="dxa"/>
          </w:tcPr>
          <w:p w14:paraId="1DB43FC5" w14:textId="7E8AD2E7" w:rsidR="0073481C" w:rsidRPr="00970C11" w:rsidRDefault="003751EB" w:rsidP="0073481C">
            <w:pPr>
              <w:pStyle w:val="Standard"/>
              <w:spacing w:after="0" w:line="240" w:lineRule="auto"/>
              <w:jc w:val="center"/>
              <w:rPr>
                <w:color w:val="FF0000"/>
              </w:rPr>
            </w:pPr>
            <w:r>
              <w:rPr>
                <w:color w:val="FF0000"/>
              </w:rPr>
              <w:t>Hors marché</w:t>
            </w:r>
          </w:p>
        </w:tc>
      </w:tr>
    </w:tbl>
    <w:p w14:paraId="73169B81" w14:textId="77777777" w:rsidR="00A56828" w:rsidRDefault="00A56828">
      <w:pPr>
        <w:pStyle w:val="Standard"/>
        <w:spacing w:after="0" w:line="240" w:lineRule="auto"/>
        <w:jc w:val="both"/>
      </w:pPr>
    </w:p>
    <w:tbl>
      <w:tblPr>
        <w:tblStyle w:val="Grilledutableau"/>
        <w:tblW w:w="8729" w:type="dxa"/>
        <w:tblLook w:val="04A0" w:firstRow="1" w:lastRow="0" w:firstColumn="1" w:lastColumn="0" w:noHBand="0" w:noVBand="1"/>
      </w:tblPr>
      <w:tblGrid>
        <w:gridCol w:w="2182"/>
        <w:gridCol w:w="1581"/>
        <w:gridCol w:w="2037"/>
        <w:gridCol w:w="2929"/>
      </w:tblGrid>
      <w:tr w:rsidR="0073481C" w14:paraId="46DA79AF" w14:textId="77777777" w:rsidTr="00C6501A">
        <w:trPr>
          <w:trHeight w:val="879"/>
        </w:trPr>
        <w:tc>
          <w:tcPr>
            <w:tcW w:w="2182" w:type="dxa"/>
            <w:vAlign w:val="center"/>
          </w:tcPr>
          <w:p w14:paraId="6C11994C" w14:textId="286B8F22" w:rsidR="0073481C" w:rsidRDefault="00F05CAD" w:rsidP="00C6501A">
            <w:pPr>
              <w:pStyle w:val="Standard"/>
              <w:spacing w:after="0" w:line="240" w:lineRule="auto"/>
              <w:jc w:val="center"/>
            </w:pPr>
            <w:r>
              <w:t>Vendeur</w:t>
            </w:r>
            <w:r w:rsidR="0073481C">
              <w:t xml:space="preserve"> potentiel</w:t>
            </w:r>
          </w:p>
        </w:tc>
        <w:tc>
          <w:tcPr>
            <w:tcW w:w="1581" w:type="dxa"/>
            <w:vAlign w:val="center"/>
          </w:tcPr>
          <w:p w14:paraId="7A32EA1F" w14:textId="77CE54C6" w:rsidR="0073481C" w:rsidRDefault="00F05CAD" w:rsidP="00C6501A">
            <w:pPr>
              <w:pStyle w:val="Standard"/>
              <w:spacing w:after="0" w:line="240" w:lineRule="auto"/>
              <w:jc w:val="center"/>
            </w:pPr>
            <w:r>
              <w:t xml:space="preserve">Disposition à </w:t>
            </w:r>
            <w:r w:rsidRPr="00F05CAD">
              <w:t>vendre</w:t>
            </w:r>
            <w:r w:rsidRPr="00F05CAD">
              <w:rPr>
                <w:i/>
              </w:rPr>
              <w:t xml:space="preserve"> </w:t>
            </w:r>
            <w:r>
              <w:rPr>
                <w:i/>
              </w:rPr>
              <w:t>(</w:t>
            </w:r>
            <w:r w:rsidRPr="00F05CAD">
              <w:rPr>
                <w:i/>
              </w:rPr>
              <w:t>compte tenu de leurs coût</w:t>
            </w:r>
            <w:r>
              <w:rPr>
                <w:i/>
              </w:rPr>
              <w:t>s</w:t>
            </w:r>
            <w:r w:rsidRPr="00F05CAD">
              <w:rPr>
                <w:i/>
              </w:rPr>
              <w:t xml:space="preserve"> de </w:t>
            </w:r>
            <w:proofErr w:type="spellStart"/>
            <w:proofErr w:type="gramStart"/>
            <w:r w:rsidRPr="00F05CAD">
              <w:rPr>
                <w:i/>
              </w:rPr>
              <w:t>productio</w:t>
            </w:r>
            <w:proofErr w:type="spellEnd"/>
            <w:r>
              <w:rPr>
                <w:i/>
              </w:rPr>
              <w:t>)</w:t>
            </w:r>
            <w:r w:rsidRPr="00F05CAD">
              <w:rPr>
                <w:i/>
              </w:rPr>
              <w:t>n</w:t>
            </w:r>
            <w:proofErr w:type="gramEnd"/>
          </w:p>
        </w:tc>
        <w:tc>
          <w:tcPr>
            <w:tcW w:w="2037" w:type="dxa"/>
            <w:vAlign w:val="center"/>
          </w:tcPr>
          <w:p w14:paraId="0E4CAEA9" w14:textId="0DF59F3A" w:rsidR="0073481C" w:rsidRDefault="00F05CAD" w:rsidP="00C6501A">
            <w:pPr>
              <w:pStyle w:val="Standard"/>
              <w:spacing w:after="0" w:line="240" w:lineRule="auto"/>
              <w:jc w:val="center"/>
            </w:pPr>
            <w:r>
              <w:t>Prix reçu</w:t>
            </w:r>
          </w:p>
        </w:tc>
        <w:tc>
          <w:tcPr>
            <w:tcW w:w="2929" w:type="dxa"/>
            <w:vAlign w:val="center"/>
          </w:tcPr>
          <w:p w14:paraId="2ED54590" w14:textId="6F6E651F" w:rsidR="0073481C" w:rsidRDefault="0073481C" w:rsidP="00C6501A">
            <w:pPr>
              <w:pStyle w:val="Standard"/>
              <w:spacing w:after="0" w:line="240" w:lineRule="auto"/>
              <w:jc w:val="center"/>
            </w:pPr>
            <w:r>
              <w:t>Su</w:t>
            </w:r>
            <w:r w:rsidR="00F05CAD">
              <w:t>rplus du producteur individuel</w:t>
            </w:r>
          </w:p>
        </w:tc>
      </w:tr>
      <w:tr w:rsidR="0073481C" w14:paraId="19601BD0" w14:textId="77777777" w:rsidTr="00C6501A">
        <w:trPr>
          <w:trHeight w:val="410"/>
        </w:trPr>
        <w:tc>
          <w:tcPr>
            <w:tcW w:w="2182" w:type="dxa"/>
          </w:tcPr>
          <w:p w14:paraId="467AF648" w14:textId="5E46EF4E" w:rsidR="0073481C" w:rsidRDefault="00F05CAD" w:rsidP="00C6501A">
            <w:pPr>
              <w:pStyle w:val="Standard"/>
              <w:spacing w:after="0" w:line="240" w:lineRule="auto"/>
              <w:jc w:val="both"/>
            </w:pPr>
            <w:r>
              <w:t>Philippe</w:t>
            </w:r>
          </w:p>
        </w:tc>
        <w:tc>
          <w:tcPr>
            <w:tcW w:w="1581" w:type="dxa"/>
          </w:tcPr>
          <w:p w14:paraId="7646FB79" w14:textId="06ADABD5" w:rsidR="0073481C" w:rsidRDefault="00F05CAD" w:rsidP="00C6501A">
            <w:pPr>
              <w:pStyle w:val="Standard"/>
              <w:spacing w:after="0" w:line="240" w:lineRule="auto"/>
              <w:jc w:val="center"/>
            </w:pPr>
            <w:r>
              <w:t>5</w:t>
            </w:r>
            <w:r w:rsidR="0073481C">
              <w:t>€</w:t>
            </w:r>
          </w:p>
        </w:tc>
        <w:tc>
          <w:tcPr>
            <w:tcW w:w="2037" w:type="dxa"/>
          </w:tcPr>
          <w:p w14:paraId="1C2A5090" w14:textId="0A762E21" w:rsidR="0073481C" w:rsidRPr="00523A76" w:rsidRDefault="00523A76" w:rsidP="00C6501A">
            <w:pPr>
              <w:pStyle w:val="Standard"/>
              <w:spacing w:after="0" w:line="240" w:lineRule="auto"/>
              <w:jc w:val="center"/>
              <w:rPr>
                <w:color w:val="FF0000"/>
              </w:rPr>
            </w:pPr>
            <w:r>
              <w:rPr>
                <w:color w:val="FF0000"/>
              </w:rPr>
              <w:t>30</w:t>
            </w:r>
          </w:p>
        </w:tc>
        <w:tc>
          <w:tcPr>
            <w:tcW w:w="2929" w:type="dxa"/>
          </w:tcPr>
          <w:p w14:paraId="1E6164AE" w14:textId="268C0DAC" w:rsidR="0073481C" w:rsidRPr="00970C11" w:rsidRDefault="00970C11" w:rsidP="00C6501A">
            <w:pPr>
              <w:pStyle w:val="Standard"/>
              <w:spacing w:after="0" w:line="240" w:lineRule="auto"/>
              <w:jc w:val="center"/>
              <w:rPr>
                <w:color w:val="FF0000"/>
              </w:rPr>
            </w:pPr>
            <w:r>
              <w:rPr>
                <w:color w:val="FF0000"/>
              </w:rPr>
              <w:t>25</w:t>
            </w:r>
          </w:p>
        </w:tc>
      </w:tr>
      <w:tr w:rsidR="0073481C" w14:paraId="008BD58B" w14:textId="77777777" w:rsidTr="00C6501A">
        <w:trPr>
          <w:trHeight w:val="410"/>
        </w:trPr>
        <w:tc>
          <w:tcPr>
            <w:tcW w:w="2182" w:type="dxa"/>
          </w:tcPr>
          <w:p w14:paraId="1717C1AC" w14:textId="73778523" w:rsidR="0073481C" w:rsidRDefault="00F05CAD" w:rsidP="00C6501A">
            <w:pPr>
              <w:pStyle w:val="Standard"/>
              <w:spacing w:after="0" w:line="240" w:lineRule="auto"/>
              <w:jc w:val="both"/>
            </w:pPr>
            <w:r>
              <w:t>Patricia</w:t>
            </w:r>
          </w:p>
        </w:tc>
        <w:tc>
          <w:tcPr>
            <w:tcW w:w="1581" w:type="dxa"/>
          </w:tcPr>
          <w:p w14:paraId="056DA56D" w14:textId="242F2F35" w:rsidR="0073481C" w:rsidRDefault="00F05CAD" w:rsidP="00C6501A">
            <w:pPr>
              <w:pStyle w:val="Standard"/>
              <w:spacing w:after="0" w:line="240" w:lineRule="auto"/>
              <w:jc w:val="center"/>
            </w:pPr>
            <w:r>
              <w:t>15</w:t>
            </w:r>
            <w:r w:rsidR="0073481C">
              <w:t>€</w:t>
            </w:r>
          </w:p>
        </w:tc>
        <w:tc>
          <w:tcPr>
            <w:tcW w:w="2037" w:type="dxa"/>
          </w:tcPr>
          <w:p w14:paraId="5A6FF414" w14:textId="68FA38CE" w:rsidR="0073481C" w:rsidRDefault="00970C11" w:rsidP="00C6501A">
            <w:pPr>
              <w:pStyle w:val="Standard"/>
              <w:spacing w:after="0" w:line="240" w:lineRule="auto"/>
              <w:jc w:val="center"/>
            </w:pPr>
            <w:r>
              <w:rPr>
                <w:color w:val="FF0000"/>
              </w:rPr>
              <w:t>30</w:t>
            </w:r>
          </w:p>
        </w:tc>
        <w:tc>
          <w:tcPr>
            <w:tcW w:w="2929" w:type="dxa"/>
          </w:tcPr>
          <w:p w14:paraId="13F386EC" w14:textId="65F54A1C" w:rsidR="0073481C" w:rsidRPr="00970C11" w:rsidRDefault="00970C11" w:rsidP="00C6501A">
            <w:pPr>
              <w:pStyle w:val="Standard"/>
              <w:spacing w:after="0" w:line="240" w:lineRule="auto"/>
              <w:jc w:val="center"/>
              <w:rPr>
                <w:color w:val="FF0000"/>
              </w:rPr>
            </w:pPr>
            <w:r w:rsidRPr="00970C11">
              <w:rPr>
                <w:color w:val="FF0000"/>
              </w:rPr>
              <w:t>15</w:t>
            </w:r>
          </w:p>
        </w:tc>
      </w:tr>
      <w:tr w:rsidR="0073481C" w14:paraId="121E0273" w14:textId="77777777" w:rsidTr="00C6501A">
        <w:trPr>
          <w:trHeight w:val="410"/>
        </w:trPr>
        <w:tc>
          <w:tcPr>
            <w:tcW w:w="2182" w:type="dxa"/>
          </w:tcPr>
          <w:p w14:paraId="0F8BE5C1" w14:textId="7017BF70" w:rsidR="0073481C" w:rsidRDefault="00F05CAD" w:rsidP="00C6501A">
            <w:pPr>
              <w:pStyle w:val="Standard"/>
              <w:spacing w:after="0" w:line="240" w:lineRule="auto"/>
              <w:jc w:val="both"/>
            </w:pPr>
            <w:r>
              <w:t>Karim</w:t>
            </w:r>
          </w:p>
        </w:tc>
        <w:tc>
          <w:tcPr>
            <w:tcW w:w="1581" w:type="dxa"/>
          </w:tcPr>
          <w:p w14:paraId="04F9CFB2" w14:textId="5462D437" w:rsidR="0073481C" w:rsidRDefault="00F05CAD" w:rsidP="00C6501A">
            <w:pPr>
              <w:pStyle w:val="Standard"/>
              <w:spacing w:after="0" w:line="240" w:lineRule="auto"/>
              <w:jc w:val="center"/>
            </w:pPr>
            <w:r>
              <w:t>25</w:t>
            </w:r>
            <w:r w:rsidR="0073481C">
              <w:t>€</w:t>
            </w:r>
          </w:p>
        </w:tc>
        <w:tc>
          <w:tcPr>
            <w:tcW w:w="2037" w:type="dxa"/>
          </w:tcPr>
          <w:p w14:paraId="7EA18F94" w14:textId="62621325" w:rsidR="0073481C" w:rsidRDefault="00970C11" w:rsidP="00C6501A">
            <w:pPr>
              <w:pStyle w:val="Standard"/>
              <w:spacing w:after="0" w:line="240" w:lineRule="auto"/>
              <w:jc w:val="center"/>
            </w:pPr>
            <w:r>
              <w:rPr>
                <w:color w:val="FF0000"/>
              </w:rPr>
              <w:t>30</w:t>
            </w:r>
          </w:p>
        </w:tc>
        <w:tc>
          <w:tcPr>
            <w:tcW w:w="2929" w:type="dxa"/>
          </w:tcPr>
          <w:p w14:paraId="170E13E5" w14:textId="0E291115" w:rsidR="0073481C" w:rsidRPr="00970C11" w:rsidRDefault="00970C11" w:rsidP="00C6501A">
            <w:pPr>
              <w:pStyle w:val="Standard"/>
              <w:spacing w:after="0" w:line="240" w:lineRule="auto"/>
              <w:jc w:val="center"/>
              <w:rPr>
                <w:color w:val="FF0000"/>
              </w:rPr>
            </w:pPr>
            <w:r w:rsidRPr="00970C11">
              <w:rPr>
                <w:color w:val="FF0000"/>
              </w:rPr>
              <w:t>5</w:t>
            </w:r>
          </w:p>
        </w:tc>
      </w:tr>
      <w:tr w:rsidR="0073481C" w14:paraId="2ECA29DF" w14:textId="77777777" w:rsidTr="00C6501A">
        <w:trPr>
          <w:trHeight w:val="372"/>
        </w:trPr>
        <w:tc>
          <w:tcPr>
            <w:tcW w:w="2182" w:type="dxa"/>
          </w:tcPr>
          <w:p w14:paraId="2450A97B" w14:textId="418CB5A5" w:rsidR="0073481C" w:rsidRDefault="00F05CAD" w:rsidP="00C6501A">
            <w:pPr>
              <w:pStyle w:val="Standard"/>
              <w:spacing w:after="0" w:line="240" w:lineRule="auto"/>
              <w:jc w:val="both"/>
            </w:pPr>
            <w:r>
              <w:t>Arthur</w:t>
            </w:r>
          </w:p>
        </w:tc>
        <w:tc>
          <w:tcPr>
            <w:tcW w:w="1581" w:type="dxa"/>
          </w:tcPr>
          <w:p w14:paraId="458293E6" w14:textId="75E389E6" w:rsidR="0073481C" w:rsidRDefault="00F05CAD" w:rsidP="00C6501A">
            <w:pPr>
              <w:pStyle w:val="Standard"/>
              <w:spacing w:after="0" w:line="240" w:lineRule="auto"/>
              <w:jc w:val="center"/>
            </w:pPr>
            <w:r>
              <w:t>35</w:t>
            </w:r>
            <w:r w:rsidR="0073481C">
              <w:t>€</w:t>
            </w:r>
          </w:p>
        </w:tc>
        <w:tc>
          <w:tcPr>
            <w:tcW w:w="2037" w:type="dxa"/>
          </w:tcPr>
          <w:p w14:paraId="3D70AB95" w14:textId="67856A40" w:rsidR="0073481C" w:rsidRDefault="00970C11" w:rsidP="00C6501A">
            <w:pPr>
              <w:pStyle w:val="Standard"/>
              <w:spacing w:after="0" w:line="240" w:lineRule="auto"/>
              <w:jc w:val="center"/>
            </w:pPr>
            <w:r>
              <w:rPr>
                <w:color w:val="FF0000"/>
              </w:rPr>
              <w:t>30</w:t>
            </w:r>
          </w:p>
        </w:tc>
        <w:tc>
          <w:tcPr>
            <w:tcW w:w="2929" w:type="dxa"/>
          </w:tcPr>
          <w:p w14:paraId="2673427B" w14:textId="14870BAB" w:rsidR="0073481C" w:rsidRPr="00970C11" w:rsidRDefault="003751EB" w:rsidP="00C6501A">
            <w:pPr>
              <w:pStyle w:val="Standard"/>
              <w:spacing w:after="0" w:line="240" w:lineRule="auto"/>
              <w:jc w:val="center"/>
              <w:rPr>
                <w:color w:val="FF0000"/>
              </w:rPr>
            </w:pPr>
            <w:r>
              <w:rPr>
                <w:color w:val="FF0000"/>
              </w:rPr>
              <w:t>Hors marché</w:t>
            </w:r>
          </w:p>
        </w:tc>
      </w:tr>
      <w:tr w:rsidR="0073481C" w14:paraId="6920D6B5" w14:textId="77777777" w:rsidTr="00C6501A">
        <w:trPr>
          <w:trHeight w:val="410"/>
        </w:trPr>
        <w:tc>
          <w:tcPr>
            <w:tcW w:w="2182" w:type="dxa"/>
          </w:tcPr>
          <w:p w14:paraId="1CB52AE7" w14:textId="2345824C" w:rsidR="0073481C" w:rsidRDefault="00F05CAD" w:rsidP="00C6501A">
            <w:pPr>
              <w:pStyle w:val="Standard"/>
              <w:spacing w:after="0" w:line="240" w:lineRule="auto"/>
              <w:jc w:val="both"/>
            </w:pPr>
            <w:r>
              <w:t>Léonie</w:t>
            </w:r>
          </w:p>
        </w:tc>
        <w:tc>
          <w:tcPr>
            <w:tcW w:w="1581" w:type="dxa"/>
          </w:tcPr>
          <w:p w14:paraId="6D3BA00E" w14:textId="4A39AC16" w:rsidR="0073481C" w:rsidRDefault="00F05CAD" w:rsidP="00C6501A">
            <w:pPr>
              <w:pStyle w:val="Standard"/>
              <w:spacing w:after="0" w:line="240" w:lineRule="auto"/>
              <w:jc w:val="center"/>
            </w:pPr>
            <w:r>
              <w:t>45</w:t>
            </w:r>
            <w:r w:rsidR="0073481C">
              <w:t>€</w:t>
            </w:r>
          </w:p>
        </w:tc>
        <w:tc>
          <w:tcPr>
            <w:tcW w:w="2037" w:type="dxa"/>
          </w:tcPr>
          <w:p w14:paraId="23782582" w14:textId="044A041A" w:rsidR="0073481C" w:rsidRDefault="00970C11" w:rsidP="00C6501A">
            <w:pPr>
              <w:pStyle w:val="Standard"/>
              <w:spacing w:after="0" w:line="240" w:lineRule="auto"/>
              <w:jc w:val="center"/>
            </w:pPr>
            <w:r>
              <w:rPr>
                <w:color w:val="FF0000"/>
              </w:rPr>
              <w:t>30</w:t>
            </w:r>
          </w:p>
        </w:tc>
        <w:tc>
          <w:tcPr>
            <w:tcW w:w="2929" w:type="dxa"/>
          </w:tcPr>
          <w:p w14:paraId="5343BFC5" w14:textId="2E6EAA6B" w:rsidR="0073481C" w:rsidRPr="00970C11" w:rsidRDefault="003751EB" w:rsidP="00C6501A">
            <w:pPr>
              <w:pStyle w:val="Standard"/>
              <w:spacing w:after="0" w:line="240" w:lineRule="auto"/>
              <w:jc w:val="center"/>
              <w:rPr>
                <w:color w:val="FF0000"/>
              </w:rPr>
            </w:pPr>
            <w:r>
              <w:rPr>
                <w:color w:val="FF0000"/>
              </w:rPr>
              <w:t>Hors marché</w:t>
            </w:r>
          </w:p>
        </w:tc>
      </w:tr>
    </w:tbl>
    <w:p w14:paraId="71F556D8" w14:textId="77777777" w:rsidR="0073481C" w:rsidRDefault="0073481C">
      <w:pPr>
        <w:pStyle w:val="Standard"/>
        <w:spacing w:after="0" w:line="240" w:lineRule="auto"/>
        <w:jc w:val="both"/>
      </w:pPr>
    </w:p>
    <w:p w14:paraId="0E645BB4" w14:textId="6E02BF1C" w:rsidR="00F05CAD" w:rsidRDefault="00F05CAD" w:rsidP="00B0727C">
      <w:pPr>
        <w:pStyle w:val="Standard"/>
        <w:spacing w:after="0" w:line="240" w:lineRule="auto"/>
        <w:jc w:val="both"/>
      </w:pPr>
      <w:r>
        <w:t>Questions :</w:t>
      </w:r>
    </w:p>
    <w:p w14:paraId="7A6A9359" w14:textId="52EB12BF" w:rsidR="00F05CAD" w:rsidRDefault="00F05CAD" w:rsidP="00B0727C">
      <w:pPr>
        <w:pStyle w:val="Standard"/>
        <w:spacing w:after="0" w:line="240" w:lineRule="auto"/>
        <w:jc w:val="both"/>
      </w:pPr>
      <w:r w:rsidRPr="00E72080">
        <w:rPr>
          <w:b/>
        </w:rPr>
        <w:t>1. Calculer.</w:t>
      </w:r>
      <w:r>
        <w:t xml:space="preserve"> Compléter le tableau pour un prix du livre de 30</w:t>
      </w:r>
      <w:r w:rsidR="00E72080">
        <w:t>€</w:t>
      </w:r>
      <w:r>
        <w:t>.</w:t>
      </w:r>
    </w:p>
    <w:p w14:paraId="50C43969" w14:textId="07807937" w:rsidR="00F05CAD" w:rsidRDefault="00F05CAD" w:rsidP="00B0727C">
      <w:pPr>
        <w:pStyle w:val="Standard"/>
        <w:spacing w:after="0" w:line="240" w:lineRule="auto"/>
        <w:jc w:val="both"/>
      </w:pPr>
      <w:r w:rsidRPr="00E72080">
        <w:rPr>
          <w:b/>
        </w:rPr>
        <w:t>2. Déduire.</w:t>
      </w:r>
      <w:r>
        <w:t xml:space="preserve"> Quel est le surplus obtenu par Paul ?</w:t>
      </w:r>
      <w:r w:rsidR="00970C11">
        <w:t xml:space="preserve"> </w:t>
      </w:r>
      <w:r>
        <w:t xml:space="preserve"> Par Patricia ?</w:t>
      </w:r>
      <w:r w:rsidR="00970C11">
        <w:t xml:space="preserve"> 15 euros pour chacun</w:t>
      </w:r>
    </w:p>
    <w:p w14:paraId="629D4100" w14:textId="35BF90C2" w:rsidR="00F05CAD" w:rsidRDefault="00F05CAD" w:rsidP="00B0727C">
      <w:pPr>
        <w:pStyle w:val="Standard"/>
        <w:spacing w:after="0" w:line="240" w:lineRule="auto"/>
        <w:jc w:val="both"/>
      </w:pPr>
      <w:r w:rsidRPr="00970C11">
        <w:rPr>
          <w:b/>
        </w:rPr>
        <w:t>3. Représenter.</w:t>
      </w:r>
      <w:r>
        <w:t xml:space="preserve"> </w:t>
      </w:r>
      <w:r w:rsidR="000610AC">
        <w:t xml:space="preserve">Représentez graphiquement </w:t>
      </w:r>
      <w:r w:rsidR="004C1D39">
        <w:t>la demande</w:t>
      </w:r>
      <w:r w:rsidR="000610AC">
        <w:t xml:space="preserve"> sur le marché</w:t>
      </w:r>
      <w:r>
        <w:t xml:space="preserve"> </w:t>
      </w:r>
      <w:r w:rsidR="000610AC">
        <w:t>des livres d’occasion à l’</w:t>
      </w:r>
      <w:r w:rsidR="004C1D39">
        <w:t>aide des données du premier tableau.</w:t>
      </w:r>
    </w:p>
    <w:p w14:paraId="5DE51D1F" w14:textId="0F4ABA48" w:rsidR="00F05CAD" w:rsidRPr="00970C11" w:rsidRDefault="004C1D39" w:rsidP="00B0727C">
      <w:pPr>
        <w:pStyle w:val="Standard"/>
        <w:spacing w:after="0" w:line="240" w:lineRule="auto"/>
        <w:jc w:val="both"/>
        <w:rPr>
          <w:color w:val="FF0000"/>
        </w:rPr>
      </w:pPr>
      <w:r w:rsidRPr="00E72080">
        <w:rPr>
          <w:b/>
        </w:rPr>
        <w:t>4.</w:t>
      </w:r>
      <w:r w:rsidR="00F05CAD" w:rsidRPr="00E72080">
        <w:rPr>
          <w:b/>
        </w:rPr>
        <w:t xml:space="preserve"> Déduire.</w:t>
      </w:r>
      <w:r w:rsidR="00F05CAD">
        <w:t xml:space="preserve"> Quels sont les </w:t>
      </w:r>
      <w:r>
        <w:t>demandeurs</w:t>
      </w:r>
      <w:r w:rsidR="00F05CAD">
        <w:t xml:space="preserve"> exclus du marché compte tenu du prix du </w:t>
      </w:r>
      <w:r>
        <w:t>livre à 30€</w:t>
      </w:r>
      <w:r w:rsidR="00F05CAD">
        <w:t> ?</w:t>
      </w:r>
      <w:r w:rsidR="00970C11">
        <w:t xml:space="preserve"> </w:t>
      </w:r>
      <w:r w:rsidR="00970C11">
        <w:rPr>
          <w:color w:val="FF0000"/>
        </w:rPr>
        <w:t>David et</w:t>
      </w:r>
      <w:r w:rsidR="00970C11" w:rsidRPr="00970C11">
        <w:rPr>
          <w:color w:val="FF0000"/>
        </w:rPr>
        <w:t xml:space="preserve"> Nathalie</w:t>
      </w:r>
    </w:p>
    <w:p w14:paraId="753A03B2" w14:textId="380403B9" w:rsidR="00C179A2" w:rsidRPr="004C1D39" w:rsidRDefault="00E72080" w:rsidP="00B0727C">
      <w:pPr>
        <w:pStyle w:val="Standard"/>
        <w:spacing w:after="0" w:line="240" w:lineRule="auto"/>
        <w:jc w:val="both"/>
      </w:pPr>
      <w:r>
        <w:rPr>
          <w:b/>
        </w:rPr>
        <w:t>5.</w:t>
      </w:r>
      <w:r w:rsidR="00C179A2">
        <w:t xml:space="preserve"> </w:t>
      </w:r>
      <w:r>
        <w:rPr>
          <w:b/>
        </w:rPr>
        <w:t xml:space="preserve">Représenter. </w:t>
      </w:r>
      <w:r w:rsidR="00C179A2">
        <w:t>On appelle surplus du consommateur la différence entre le prix maximum que les consommateurs étaient prêts à payer et le prix d’équilibre. Coloriez la surface représentant le surplus du consommateur sur le graphique</w:t>
      </w:r>
      <w:r>
        <w:t>.</w:t>
      </w:r>
    </w:p>
    <w:p w14:paraId="5890B75D" w14:textId="486748F0" w:rsidR="004C1D39" w:rsidRDefault="00E72080" w:rsidP="00B0727C">
      <w:pPr>
        <w:pStyle w:val="Standard"/>
        <w:spacing w:after="0" w:line="240" w:lineRule="auto"/>
        <w:jc w:val="both"/>
      </w:pPr>
      <w:r>
        <w:rPr>
          <w:b/>
        </w:rPr>
        <w:t>6</w:t>
      </w:r>
      <w:r w:rsidR="004C1D39" w:rsidRPr="00E72080">
        <w:rPr>
          <w:b/>
        </w:rPr>
        <w:t>. Représenter.</w:t>
      </w:r>
      <w:r w:rsidR="004C1D39">
        <w:t xml:space="preserve"> Représentez graphiquement l’offre sur le marché des livres d’occasion à l’aide des données du second tableau </w:t>
      </w:r>
      <w:proofErr w:type="spellStart"/>
      <w:r w:rsidR="004C1D39">
        <w:t>tableau</w:t>
      </w:r>
      <w:proofErr w:type="spellEnd"/>
      <w:r w:rsidR="004C1D39">
        <w:t>.</w:t>
      </w:r>
      <w:r w:rsidR="00970C11">
        <w:t xml:space="preserve"> </w:t>
      </w:r>
    </w:p>
    <w:p w14:paraId="46B8FFCF" w14:textId="0C3D5126" w:rsidR="004C1D39" w:rsidRDefault="00E72080" w:rsidP="00B0727C">
      <w:pPr>
        <w:pStyle w:val="Standard"/>
        <w:spacing w:after="0" w:line="240" w:lineRule="auto"/>
        <w:jc w:val="both"/>
      </w:pPr>
      <w:r>
        <w:rPr>
          <w:b/>
        </w:rPr>
        <w:t>7</w:t>
      </w:r>
      <w:r w:rsidR="004C1D39" w:rsidRPr="00E72080">
        <w:rPr>
          <w:b/>
        </w:rPr>
        <w:t>. Déduire.</w:t>
      </w:r>
      <w:r w:rsidR="004C1D39">
        <w:t xml:space="preserve"> Quels sont les offreur</w:t>
      </w:r>
      <w:r w:rsidR="00970C11">
        <w:t>s</w:t>
      </w:r>
      <w:r w:rsidR="004C1D39">
        <w:t xml:space="preserve"> exclus du marché compte tenu du prix du livre à 30€ ?</w:t>
      </w:r>
      <w:r w:rsidR="00970C11">
        <w:t xml:space="preserve"> </w:t>
      </w:r>
      <w:r w:rsidR="00970C11" w:rsidRPr="00970C11">
        <w:rPr>
          <w:color w:val="FF0000"/>
        </w:rPr>
        <w:t>Arthur et Léonie</w:t>
      </w:r>
    </w:p>
    <w:p w14:paraId="2B107E32" w14:textId="572B63EE" w:rsidR="00C179A2" w:rsidRDefault="00E72080" w:rsidP="00B0727C">
      <w:pPr>
        <w:pStyle w:val="Standard"/>
        <w:spacing w:after="0" w:line="240" w:lineRule="auto"/>
        <w:jc w:val="both"/>
      </w:pPr>
      <w:r>
        <w:rPr>
          <w:b/>
        </w:rPr>
        <w:t>8</w:t>
      </w:r>
      <w:r w:rsidR="00C179A2" w:rsidRPr="00E72080">
        <w:rPr>
          <w:b/>
        </w:rPr>
        <w:t xml:space="preserve">. </w:t>
      </w:r>
      <w:r w:rsidRPr="00E72080">
        <w:rPr>
          <w:b/>
        </w:rPr>
        <w:t>Représenter.</w:t>
      </w:r>
      <w:r>
        <w:t xml:space="preserve"> </w:t>
      </w:r>
      <w:r w:rsidR="004C1D39">
        <w:t>Le surplus du producteur est la différence entre le prix minimum auquel le producteur est prêt à vendre et le prix d’équilibre.</w:t>
      </w:r>
      <w:r w:rsidR="00C179A2">
        <w:t xml:space="preserve"> Coloriez d’une autre couleur la surface représentant le surplus du consommateur sur le graphique.</w:t>
      </w:r>
    </w:p>
    <w:p w14:paraId="085229CD" w14:textId="77777777" w:rsidR="00E72080" w:rsidRDefault="00E72080" w:rsidP="00B0727C">
      <w:pPr>
        <w:pStyle w:val="Standard"/>
        <w:spacing w:after="0" w:line="240" w:lineRule="auto"/>
        <w:jc w:val="both"/>
      </w:pPr>
    </w:p>
    <w:p w14:paraId="531A458F" w14:textId="77777777" w:rsidR="00E72080" w:rsidRDefault="00E72080" w:rsidP="00B0727C">
      <w:pPr>
        <w:pStyle w:val="Standard"/>
        <w:spacing w:after="0" w:line="240" w:lineRule="auto"/>
        <w:jc w:val="both"/>
      </w:pPr>
    </w:p>
    <w:p w14:paraId="73353828" w14:textId="46FA91FC" w:rsidR="00C179A2" w:rsidRDefault="00B0727C" w:rsidP="00B0727C">
      <w:pPr>
        <w:pStyle w:val="Standard"/>
        <w:spacing w:after="0" w:line="240" w:lineRule="auto"/>
        <w:jc w:val="both"/>
      </w:pPr>
      <w:r w:rsidRPr="00B0727C">
        <w:rPr>
          <w:noProof/>
          <w:lang w:eastAsia="fr-FR"/>
        </w:rPr>
        <w:drawing>
          <wp:inline distT="0" distB="0" distL="0" distR="0" wp14:anchorId="15BF4B4A" wp14:editId="001C7C62">
            <wp:extent cx="5910349" cy="902970"/>
            <wp:effectExtent l="0" t="0" r="8255" b="1143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2479" cy="907879"/>
                    </a:xfrm>
                    <a:prstGeom prst="rect">
                      <a:avLst/>
                    </a:prstGeom>
                  </pic:spPr>
                </pic:pic>
              </a:graphicData>
            </a:graphic>
          </wp:inline>
        </w:drawing>
      </w:r>
    </w:p>
    <w:p w14:paraId="13F88DCE" w14:textId="77777777" w:rsidR="00B0727C" w:rsidRPr="00E72080" w:rsidRDefault="00B0727C" w:rsidP="00B0727C">
      <w:pPr>
        <w:pStyle w:val="Standard"/>
        <w:spacing w:after="0" w:line="240" w:lineRule="auto"/>
        <w:jc w:val="right"/>
        <w:rPr>
          <w:sz w:val="18"/>
          <w:szCs w:val="16"/>
        </w:rPr>
      </w:pPr>
      <w:r w:rsidRPr="00E72080">
        <w:rPr>
          <w:sz w:val="18"/>
          <w:szCs w:val="16"/>
        </w:rPr>
        <w:t>Paul Krugman</w:t>
      </w:r>
      <w:r w:rsidRPr="00E72080">
        <w:rPr>
          <w:i/>
          <w:sz w:val="18"/>
          <w:szCs w:val="16"/>
        </w:rPr>
        <w:t xml:space="preserve">, </w:t>
      </w:r>
      <w:r w:rsidRPr="00E72080">
        <w:rPr>
          <w:sz w:val="18"/>
          <w:szCs w:val="16"/>
        </w:rPr>
        <w:t xml:space="preserve">Robin Wells, </w:t>
      </w:r>
      <w:r w:rsidRPr="00E72080">
        <w:rPr>
          <w:i/>
          <w:sz w:val="18"/>
          <w:szCs w:val="16"/>
        </w:rPr>
        <w:t xml:space="preserve">Microéconomie, </w:t>
      </w:r>
      <w:r w:rsidRPr="00E72080">
        <w:rPr>
          <w:sz w:val="18"/>
          <w:szCs w:val="16"/>
        </w:rPr>
        <w:t>De Boeck, 2018.</w:t>
      </w:r>
    </w:p>
    <w:p w14:paraId="63317220" w14:textId="77777777" w:rsidR="00B0727C" w:rsidRDefault="00B0727C" w:rsidP="00B0727C">
      <w:pPr>
        <w:pStyle w:val="Standard"/>
        <w:spacing w:after="0" w:line="240" w:lineRule="auto"/>
        <w:jc w:val="both"/>
      </w:pPr>
    </w:p>
    <w:p w14:paraId="31C71A4A" w14:textId="2205A5C2" w:rsidR="00B0727C" w:rsidRDefault="00B0727C" w:rsidP="00B0727C">
      <w:pPr>
        <w:pStyle w:val="Standard"/>
        <w:spacing w:after="0" w:line="240" w:lineRule="auto"/>
        <w:jc w:val="both"/>
      </w:pPr>
      <w:r w:rsidRPr="00E72080">
        <w:rPr>
          <w:b/>
        </w:rPr>
        <w:t>1. Analyser.</w:t>
      </w:r>
      <w:r>
        <w:t xml:space="preserve"> Qu’est-ce que le gain à l’échange ?</w:t>
      </w:r>
    </w:p>
    <w:p w14:paraId="275EDC9F" w14:textId="283EC579" w:rsidR="00970C11" w:rsidRDefault="003751EB" w:rsidP="00B0727C">
      <w:pPr>
        <w:pStyle w:val="Standard"/>
        <w:spacing w:after="0" w:line="240" w:lineRule="auto"/>
        <w:jc w:val="both"/>
        <w:rPr>
          <w:color w:val="FF0000"/>
        </w:rPr>
      </w:pPr>
      <w:r>
        <w:rPr>
          <w:color w:val="FF0000"/>
        </w:rPr>
        <w:t>Surplus du consommateur et du producteur qu’ils réalisent à l’échange au prix d’équilibre par rapport à leur disposition à payer et à produire</w:t>
      </w:r>
    </w:p>
    <w:p w14:paraId="233E4DE3" w14:textId="77777777" w:rsidR="003751EB" w:rsidRPr="003751EB" w:rsidRDefault="003751EB" w:rsidP="00B0727C">
      <w:pPr>
        <w:pStyle w:val="Standard"/>
        <w:spacing w:after="0" w:line="240" w:lineRule="auto"/>
        <w:jc w:val="both"/>
        <w:rPr>
          <w:color w:val="FF0000"/>
        </w:rPr>
      </w:pPr>
    </w:p>
    <w:p w14:paraId="7AF42EDB" w14:textId="2DBFA34A" w:rsidR="00B0727C" w:rsidRDefault="00B0727C" w:rsidP="00B0727C">
      <w:pPr>
        <w:pStyle w:val="Standard"/>
        <w:spacing w:after="0" w:line="240" w:lineRule="auto"/>
        <w:jc w:val="both"/>
      </w:pPr>
      <w:r w:rsidRPr="00E72080">
        <w:rPr>
          <w:b/>
        </w:rPr>
        <w:t>2. Anal</w:t>
      </w:r>
      <w:r w:rsidR="008334FA" w:rsidRPr="00E72080">
        <w:rPr>
          <w:b/>
        </w:rPr>
        <w:t>yser.</w:t>
      </w:r>
      <w:r w:rsidR="008334FA">
        <w:t xml:space="preserve"> Supposons que les pouvoirs publics fixent le prix du livre à 20€. Montrez graphiquement que les surplus so</w:t>
      </w:r>
      <w:r w:rsidR="00E72080">
        <w:t>nt modifiés.</w:t>
      </w:r>
    </w:p>
    <w:p w14:paraId="1E1CE240" w14:textId="77777777" w:rsidR="008334FA" w:rsidRDefault="008334FA" w:rsidP="00B0727C">
      <w:pPr>
        <w:pStyle w:val="Standard"/>
        <w:spacing w:after="0" w:line="240" w:lineRule="auto"/>
        <w:jc w:val="both"/>
      </w:pPr>
    </w:p>
    <w:p w14:paraId="580416E3" w14:textId="387B0F5F" w:rsidR="008334FA" w:rsidRPr="00E72080" w:rsidRDefault="008334FA" w:rsidP="00E72080">
      <w:pPr>
        <w:pStyle w:val="Standard"/>
        <w:spacing w:after="0" w:line="240" w:lineRule="auto"/>
        <w:jc w:val="center"/>
        <w:rPr>
          <w:b/>
        </w:rPr>
      </w:pPr>
      <w:r w:rsidRPr="00E72080">
        <w:rPr>
          <w:b/>
        </w:rPr>
        <w:t>Évaluation formative : VRAI/FAUX</w:t>
      </w:r>
    </w:p>
    <w:p w14:paraId="0B14CFF8" w14:textId="668CA2FC" w:rsidR="008334FA" w:rsidRDefault="008334FA" w:rsidP="008334FA">
      <w:pPr>
        <w:pStyle w:val="Standard"/>
        <w:numPr>
          <w:ilvl w:val="1"/>
          <w:numId w:val="2"/>
        </w:numPr>
        <w:spacing w:after="0" w:line="240" w:lineRule="auto"/>
        <w:jc w:val="both"/>
      </w:pPr>
      <w:r>
        <w:t>Lorsque le prix augmente sur un marché, le surplus du producteur baisse</w:t>
      </w:r>
      <w:r w:rsidR="003751EB">
        <w:t xml:space="preserve"> </w:t>
      </w:r>
      <w:r w:rsidR="003751EB" w:rsidRPr="003751EB">
        <w:rPr>
          <w:color w:val="FF0000"/>
        </w:rPr>
        <w:t>FAUX</w:t>
      </w:r>
    </w:p>
    <w:p w14:paraId="61AA1DFD" w14:textId="3C558EC4" w:rsidR="008334FA" w:rsidRDefault="008334FA" w:rsidP="008334FA">
      <w:pPr>
        <w:pStyle w:val="Standard"/>
        <w:numPr>
          <w:ilvl w:val="1"/>
          <w:numId w:val="2"/>
        </w:numPr>
        <w:spacing w:after="0" w:line="240" w:lineRule="auto"/>
        <w:jc w:val="both"/>
      </w:pPr>
      <w:r>
        <w:t xml:space="preserve">La somme du surplus </w:t>
      </w:r>
      <w:r w:rsidR="00C43A8F">
        <w:t>du consommateur et du producteur constitue le surplus total</w:t>
      </w:r>
      <w:r w:rsidR="003751EB">
        <w:t xml:space="preserve"> </w:t>
      </w:r>
      <w:r w:rsidR="003751EB" w:rsidRPr="003751EB">
        <w:rPr>
          <w:color w:val="FF0000"/>
        </w:rPr>
        <w:t>VRAI</w:t>
      </w:r>
    </w:p>
    <w:p w14:paraId="2F3617A4" w14:textId="3952BA4A" w:rsidR="00C43A8F" w:rsidRDefault="00C43A8F" w:rsidP="008334FA">
      <w:pPr>
        <w:pStyle w:val="Standard"/>
        <w:numPr>
          <w:ilvl w:val="1"/>
          <w:numId w:val="2"/>
        </w:numPr>
        <w:spacing w:after="0" w:line="240" w:lineRule="auto"/>
        <w:jc w:val="both"/>
      </w:pPr>
      <w:r>
        <w:t>Le gain à l’échange résulte de la participation des consommateurs et des producteurs au marché</w:t>
      </w:r>
      <w:r w:rsidR="003751EB" w:rsidRPr="003751EB">
        <w:rPr>
          <w:color w:val="FF0000"/>
        </w:rPr>
        <w:t xml:space="preserve"> VRAI</w:t>
      </w:r>
    </w:p>
    <w:p w14:paraId="2D5F0889" w14:textId="35C16E7E" w:rsidR="00C43A8F" w:rsidRDefault="00C43A8F" w:rsidP="008334FA">
      <w:pPr>
        <w:pStyle w:val="Standard"/>
        <w:numPr>
          <w:ilvl w:val="1"/>
          <w:numId w:val="2"/>
        </w:numPr>
        <w:spacing w:after="0" w:line="240" w:lineRule="auto"/>
        <w:jc w:val="both"/>
      </w:pPr>
      <w:r>
        <w:t xml:space="preserve">La baisse du surplus du consommateur </w:t>
      </w:r>
      <w:proofErr w:type="spellStart"/>
      <w:r>
        <w:t>accompage</w:t>
      </w:r>
      <w:proofErr w:type="spellEnd"/>
      <w:r>
        <w:t xml:space="preserve"> généralement celle du surplus du consommateur</w:t>
      </w:r>
      <w:r w:rsidR="003751EB" w:rsidRPr="003751EB">
        <w:rPr>
          <w:color w:val="FF0000"/>
        </w:rPr>
        <w:t xml:space="preserve"> FAUX</w:t>
      </w:r>
    </w:p>
    <w:p w14:paraId="5FDC736C" w14:textId="3E485456" w:rsidR="00B0727C" w:rsidRPr="00B0727C" w:rsidRDefault="00B0727C" w:rsidP="00B0727C">
      <w:pPr>
        <w:pStyle w:val="Standard"/>
        <w:spacing w:after="0" w:line="240" w:lineRule="auto"/>
        <w:jc w:val="both"/>
        <w:rPr>
          <w:i/>
        </w:rPr>
      </w:pPr>
      <w:r>
        <w:rPr>
          <w:i/>
        </w:rPr>
        <w:t xml:space="preserve"> </w:t>
      </w:r>
    </w:p>
    <w:p w14:paraId="24B1EAFD" w14:textId="77777777" w:rsidR="004C1D39" w:rsidRDefault="004C1D39" w:rsidP="00F05CAD">
      <w:pPr>
        <w:pStyle w:val="Standard"/>
        <w:spacing w:after="0" w:line="240" w:lineRule="auto"/>
        <w:jc w:val="both"/>
      </w:pPr>
    </w:p>
    <w:p w14:paraId="5BF142DE" w14:textId="5C9CC69D" w:rsidR="00F05CAD" w:rsidRDefault="00F05CAD" w:rsidP="00F05CAD">
      <w:pPr>
        <w:pStyle w:val="Standard"/>
        <w:spacing w:after="0" w:line="240" w:lineRule="auto"/>
        <w:jc w:val="both"/>
      </w:pPr>
      <w:r>
        <w:t xml:space="preserve"> </w:t>
      </w:r>
    </w:p>
    <w:p w14:paraId="65A3B909" w14:textId="77777777" w:rsidR="00F05CAD" w:rsidRDefault="00F05CAD" w:rsidP="00F05CAD">
      <w:pPr>
        <w:pStyle w:val="Standard"/>
        <w:spacing w:after="0" w:line="240" w:lineRule="auto"/>
        <w:jc w:val="both"/>
      </w:pPr>
    </w:p>
    <w:p w14:paraId="45EF1638" w14:textId="06A18413" w:rsidR="00A56828" w:rsidRPr="00E72080" w:rsidRDefault="00A56828" w:rsidP="00A56828">
      <w:pPr>
        <w:pStyle w:val="Standard"/>
        <w:spacing w:after="0" w:line="240" w:lineRule="auto"/>
        <w:jc w:val="both"/>
        <w:rPr>
          <w:b/>
          <w:sz w:val="24"/>
        </w:rPr>
      </w:pPr>
      <w:r w:rsidRPr="00E72080">
        <w:rPr>
          <w:b/>
          <w:sz w:val="24"/>
        </w:rPr>
        <w:t xml:space="preserve">3.2. </w:t>
      </w:r>
      <w:r w:rsidR="00C1755A" w:rsidRPr="00E72080">
        <w:rPr>
          <w:b/>
          <w:sz w:val="24"/>
        </w:rPr>
        <w:t>Les pertes d’efficacité lié</w:t>
      </w:r>
      <w:r w:rsidR="001B758B" w:rsidRPr="00E72080">
        <w:rPr>
          <w:b/>
          <w:sz w:val="24"/>
        </w:rPr>
        <w:t>e</w:t>
      </w:r>
      <w:r w:rsidR="00C1755A" w:rsidRPr="00E72080">
        <w:rPr>
          <w:b/>
          <w:sz w:val="24"/>
        </w:rPr>
        <w:t xml:space="preserve">s </w:t>
      </w:r>
      <w:r w:rsidR="005E4F02" w:rsidRPr="00E72080">
        <w:rPr>
          <w:b/>
          <w:sz w:val="24"/>
        </w:rPr>
        <w:t>à l’intervention des pouvoirs publics</w:t>
      </w:r>
    </w:p>
    <w:p w14:paraId="32E688EE" w14:textId="77777777" w:rsidR="005F534A" w:rsidRDefault="005F534A" w:rsidP="00A56828">
      <w:pPr>
        <w:pStyle w:val="Standard"/>
        <w:spacing w:after="0" w:line="240" w:lineRule="auto"/>
        <w:jc w:val="both"/>
      </w:pPr>
    </w:p>
    <w:p w14:paraId="511FD78B" w14:textId="7A7689C8" w:rsidR="005F534A" w:rsidRPr="005F534A" w:rsidRDefault="005F534A" w:rsidP="00A56828">
      <w:pPr>
        <w:pStyle w:val="Standard"/>
        <w:spacing w:after="0" w:line="240" w:lineRule="auto"/>
        <w:jc w:val="both"/>
        <w:rPr>
          <w:u w:val="single"/>
        </w:rPr>
      </w:pPr>
      <w:r w:rsidRPr="005F534A">
        <w:rPr>
          <w:u w:val="single"/>
        </w:rPr>
        <w:t>Objectif :</w:t>
      </w:r>
    </w:p>
    <w:p w14:paraId="4D9CDB78" w14:textId="506201FF" w:rsidR="005F534A" w:rsidRDefault="005F534A" w:rsidP="005F534A">
      <w:pPr>
        <w:pStyle w:val="Standard"/>
        <w:numPr>
          <w:ilvl w:val="0"/>
          <w:numId w:val="5"/>
        </w:numPr>
        <w:spacing w:after="0" w:line="240" w:lineRule="auto"/>
        <w:jc w:val="both"/>
      </w:pPr>
      <w:r w:rsidRPr="005F534A">
        <w:t>Comprendre les effets d’une intervention de l’État (prix plafond / prix plancher) sur les gains à l’échange qui reviennent dans le projet de programme de Terminale (comment lutter contre le chômage ?)</w:t>
      </w:r>
    </w:p>
    <w:p w14:paraId="266F8BDC" w14:textId="77777777" w:rsidR="00960E15" w:rsidRDefault="00960E15" w:rsidP="00A56828">
      <w:pPr>
        <w:pStyle w:val="Standard"/>
        <w:spacing w:after="0" w:line="240" w:lineRule="auto"/>
        <w:jc w:val="both"/>
      </w:pPr>
    </w:p>
    <w:p w14:paraId="307098E2" w14:textId="77777777" w:rsidR="00960E15" w:rsidRDefault="00960E15" w:rsidP="00960E15">
      <w:pPr>
        <w:pStyle w:val="Standard"/>
        <w:jc w:val="both"/>
      </w:pPr>
      <w:r>
        <w:t>Sensibilisation : une allocation optimale ne signifie pas que tout le monde profite de l’échange…</w:t>
      </w:r>
    </w:p>
    <w:p w14:paraId="5621A67D" w14:textId="7EF527C5" w:rsidR="001B758B" w:rsidRPr="002D2CC7" w:rsidRDefault="001B758B" w:rsidP="001B758B">
      <w:pPr>
        <w:pStyle w:val="Standard"/>
        <w:numPr>
          <w:ilvl w:val="0"/>
          <w:numId w:val="6"/>
        </w:numPr>
        <w:jc w:val="both"/>
        <w:rPr>
          <w:b/>
        </w:rPr>
      </w:pPr>
      <w:r w:rsidRPr="002D2CC7">
        <w:rPr>
          <w:b/>
        </w:rPr>
        <w:t xml:space="preserve">Les conséquences d’un prix plafond : </w:t>
      </w:r>
      <w:r w:rsidRPr="002D2CC7">
        <w:rPr>
          <w:b/>
          <w:u w:val="single"/>
        </w:rPr>
        <w:t>une pénurie de l’offre (à écrire après l’activité)</w:t>
      </w:r>
    </w:p>
    <w:p w14:paraId="246660EF" w14:textId="77777777" w:rsidR="001B758B" w:rsidRDefault="001B758B" w:rsidP="001B758B">
      <w:pPr>
        <w:pStyle w:val="Standard"/>
        <w:jc w:val="both"/>
      </w:pPr>
      <w:r>
        <w:t xml:space="preserve">Vidéo : « logement – les effets désastreux de la loi </w:t>
      </w:r>
      <w:proofErr w:type="spellStart"/>
      <w:r>
        <w:t>Duflot</w:t>
      </w:r>
      <w:proofErr w:type="spellEnd"/>
      <w:r>
        <w:t xml:space="preserve"> »</w:t>
      </w:r>
    </w:p>
    <w:p w14:paraId="775F0327" w14:textId="77777777" w:rsidR="001B758B" w:rsidRDefault="001B758B" w:rsidP="001B758B">
      <w:pPr>
        <w:pStyle w:val="Standard"/>
        <w:jc w:val="both"/>
      </w:pPr>
      <w:r>
        <w:t>Exemple de prix-plafond : le contrôle des loyers</w:t>
      </w:r>
    </w:p>
    <w:p w14:paraId="56F3D6C8" w14:textId="596F9D0F" w:rsidR="001B758B" w:rsidRDefault="00E72080" w:rsidP="001B758B">
      <w:pPr>
        <w:pStyle w:val="Standard"/>
        <w:jc w:val="both"/>
      </w:pPr>
      <w:r>
        <w:rPr>
          <w:b/>
        </w:rPr>
        <w:t xml:space="preserve">1. Représenter. </w:t>
      </w:r>
      <w:r w:rsidR="001B758B">
        <w:t xml:space="preserve">Reprendre le graphique de la loi de l’O &amp; D et le tâtonnement </w:t>
      </w:r>
      <w:proofErr w:type="spellStart"/>
      <w:r w:rsidR="001B758B">
        <w:t>walrassien</w:t>
      </w:r>
      <w:proofErr w:type="spellEnd"/>
      <w:r w:rsidR="001B758B">
        <w:t xml:space="preserve"> pour déduire les conséquences d’un prix-plafond inférieur au prix d’équilibre du marché.</w:t>
      </w:r>
    </w:p>
    <w:p w14:paraId="4243588D" w14:textId="77777777" w:rsidR="005F534A" w:rsidRDefault="001B758B" w:rsidP="005F534A">
      <w:pPr>
        <w:pStyle w:val="Standard"/>
        <w:jc w:val="center"/>
      </w:pPr>
      <w:r>
        <w:rPr>
          <w:rFonts w:ascii="Times New Roman" w:hAnsi="Times New Roman" w:cs="Times New Roman"/>
          <w:i/>
          <w:noProof/>
          <w:sz w:val="28"/>
          <w:szCs w:val="24"/>
          <w:lang w:eastAsia="fr-FR"/>
        </w:rPr>
        <w:drawing>
          <wp:inline distT="0" distB="0" distL="0" distR="0" wp14:anchorId="6826CA8B" wp14:editId="00A81342">
            <wp:extent cx="3807289" cy="2339340"/>
            <wp:effectExtent l="0" t="0" r="317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26521" cy="2351157"/>
                    </a:xfrm>
                    <a:prstGeom prst="rect">
                      <a:avLst/>
                    </a:prstGeom>
                    <a:noFill/>
                    <a:ln>
                      <a:noFill/>
                    </a:ln>
                  </pic:spPr>
                </pic:pic>
              </a:graphicData>
            </a:graphic>
          </wp:inline>
        </w:drawing>
      </w:r>
    </w:p>
    <w:p w14:paraId="27146312" w14:textId="2F975930" w:rsidR="005F534A" w:rsidRDefault="00E72080" w:rsidP="00E72080">
      <w:pPr>
        <w:pStyle w:val="Standard"/>
        <w:jc w:val="both"/>
      </w:pPr>
      <w:r>
        <w:rPr>
          <w:b/>
        </w:rPr>
        <w:t xml:space="preserve">2. Déduire. </w:t>
      </w:r>
      <w:r w:rsidR="005F534A">
        <w:t xml:space="preserve">Quelle est la conséquence sur le surplus du consommateur, du producteur et le surplus total ? </w:t>
      </w:r>
      <w:r w:rsidR="005F534A">
        <w:rPr>
          <w:i/>
        </w:rPr>
        <w:t>(</w:t>
      </w:r>
      <w:proofErr w:type="gramStart"/>
      <w:r w:rsidR="005F534A">
        <w:rPr>
          <w:i/>
        </w:rPr>
        <w:t>notion</w:t>
      </w:r>
      <w:proofErr w:type="gramEnd"/>
      <w:r w:rsidR="005F534A">
        <w:rPr>
          <w:i/>
        </w:rPr>
        <w:t xml:space="preserve"> de perte sèche)</w:t>
      </w:r>
      <w:r w:rsidR="005F534A">
        <w:t> </w:t>
      </w:r>
    </w:p>
    <w:p w14:paraId="58B8A7CC" w14:textId="3F0A16A6" w:rsidR="003751EB" w:rsidRDefault="003751EB" w:rsidP="00E72080">
      <w:pPr>
        <w:pStyle w:val="Standard"/>
        <w:jc w:val="both"/>
      </w:pPr>
      <w:proofErr w:type="gramStart"/>
      <w:r w:rsidRPr="003751EB">
        <w:rPr>
          <w:color w:val="FF0000"/>
        </w:rPr>
        <w:t>le</w:t>
      </w:r>
      <w:proofErr w:type="gramEnd"/>
      <w:r w:rsidRPr="003751EB">
        <w:rPr>
          <w:color w:val="FF0000"/>
        </w:rPr>
        <w:t xml:space="preserve"> surplus du consommateur augmente, celui du producteur diminue et le surplus total diminue</w:t>
      </w:r>
    </w:p>
    <w:p w14:paraId="1B281B91" w14:textId="0470177F" w:rsidR="001B758B" w:rsidRPr="002D2CC7" w:rsidRDefault="001B758B" w:rsidP="001B758B">
      <w:pPr>
        <w:pStyle w:val="Standard"/>
        <w:numPr>
          <w:ilvl w:val="0"/>
          <w:numId w:val="6"/>
        </w:numPr>
        <w:jc w:val="both"/>
        <w:rPr>
          <w:b/>
        </w:rPr>
      </w:pPr>
      <w:r w:rsidRPr="002D2CC7">
        <w:rPr>
          <w:b/>
        </w:rPr>
        <w:t xml:space="preserve">Les conséquences d’un prix-plancher : </w:t>
      </w:r>
      <w:r w:rsidRPr="002D2CC7">
        <w:rPr>
          <w:b/>
          <w:u w:val="single"/>
        </w:rPr>
        <w:t>un excédent d’offre</w:t>
      </w:r>
      <w:r w:rsidR="00E72080" w:rsidRPr="002D2CC7">
        <w:rPr>
          <w:b/>
          <w:u w:val="single"/>
        </w:rPr>
        <w:t xml:space="preserve"> (à écrire à la fin de l’activité)</w:t>
      </w:r>
    </w:p>
    <w:p w14:paraId="6CB63F3F" w14:textId="77777777" w:rsidR="001B758B" w:rsidRDefault="001B758B" w:rsidP="001B758B">
      <w:pPr>
        <w:pStyle w:val="Standard"/>
        <w:jc w:val="both"/>
      </w:pPr>
      <w:r>
        <w:t>Sensibilisation : le SMIC est-il responsable du chômage ?</w:t>
      </w:r>
    </w:p>
    <w:p w14:paraId="26A54F38" w14:textId="77777777" w:rsidR="001B758B" w:rsidRDefault="001B758B" w:rsidP="001B758B">
      <w:pPr>
        <w:pStyle w:val="Standard"/>
        <w:jc w:val="both"/>
      </w:pPr>
      <w:r>
        <w:t>Vidéo : le SMIC responsable du chômage selon Angela Merkel</w:t>
      </w:r>
    </w:p>
    <w:p w14:paraId="6D066AC7" w14:textId="3465458A" w:rsidR="001B758B" w:rsidRDefault="003751EB" w:rsidP="001B758B">
      <w:pPr>
        <w:pStyle w:val="Standard"/>
        <w:jc w:val="both"/>
      </w:pPr>
      <w:r>
        <w:rPr>
          <w:b/>
        </w:rPr>
        <w:t xml:space="preserve">1. Représenter. </w:t>
      </w:r>
      <w:r w:rsidR="001B758B">
        <w:t xml:space="preserve">Reprendre le graphique de la loi de l’O &amp; D et le tâtonnement </w:t>
      </w:r>
      <w:proofErr w:type="spellStart"/>
      <w:r w:rsidR="001B758B">
        <w:t>walrassien</w:t>
      </w:r>
      <w:proofErr w:type="spellEnd"/>
      <w:r w:rsidR="001B758B">
        <w:t xml:space="preserve"> pour déduire les conséquences d’un prix-plancher supérieur au prix d’équilibre du marché.</w:t>
      </w:r>
    </w:p>
    <w:p w14:paraId="2F6E14CE" w14:textId="77777777" w:rsidR="001B758B" w:rsidRDefault="001B758B" w:rsidP="001B758B">
      <w:pPr>
        <w:pStyle w:val="Standard"/>
        <w:jc w:val="both"/>
      </w:pPr>
    </w:p>
    <w:p w14:paraId="2D20E73F" w14:textId="146E5F4F" w:rsidR="001B758B" w:rsidRDefault="00B11858" w:rsidP="005F534A">
      <w:pPr>
        <w:pStyle w:val="Standard"/>
        <w:jc w:val="center"/>
      </w:pPr>
      <w:r>
        <w:rPr>
          <w:rFonts w:ascii="Times New Roman" w:hAnsi="Times New Roman" w:cs="Times New Roman"/>
          <w:noProof/>
          <w:color w:val="70AD47" w:themeColor="accent6"/>
          <w:sz w:val="28"/>
          <w:szCs w:val="24"/>
          <w:lang w:eastAsia="fr-FR"/>
        </w:rPr>
        <w:drawing>
          <wp:inline distT="0" distB="0" distL="0" distR="0" wp14:anchorId="694B1591" wp14:editId="27A0BD96">
            <wp:extent cx="4657015" cy="2876973"/>
            <wp:effectExtent l="0" t="0" r="0" b="0"/>
            <wp:docPr id="2070" name="Image 2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9832" cy="2884891"/>
                    </a:xfrm>
                    <a:prstGeom prst="rect">
                      <a:avLst/>
                    </a:prstGeom>
                    <a:noFill/>
                    <a:ln>
                      <a:noFill/>
                    </a:ln>
                  </pic:spPr>
                </pic:pic>
              </a:graphicData>
            </a:graphic>
          </wp:inline>
        </w:drawing>
      </w:r>
    </w:p>
    <w:p w14:paraId="00342A81" w14:textId="3F71EA7C" w:rsidR="00A56828" w:rsidRDefault="003751EB" w:rsidP="005F534A">
      <w:pPr>
        <w:pStyle w:val="Standard"/>
        <w:jc w:val="both"/>
      </w:pPr>
      <w:r>
        <w:rPr>
          <w:b/>
        </w:rPr>
        <w:t>2. Déduire</w:t>
      </w:r>
      <w:r>
        <w:t xml:space="preserve">. </w:t>
      </w:r>
      <w:r w:rsidR="005F534A">
        <w:t xml:space="preserve">Quelle est la conséquence sur le surplus du consommateur, du producteur et le surplus total </w:t>
      </w:r>
      <w:r w:rsidR="005F534A">
        <w:rPr>
          <w:i/>
        </w:rPr>
        <w:t>(notion de perte sèche)</w:t>
      </w:r>
      <w:r w:rsidR="005F534A">
        <w:t> ?</w:t>
      </w:r>
    </w:p>
    <w:p w14:paraId="0D60A9E6" w14:textId="022C5629" w:rsidR="00EB1CA0" w:rsidRDefault="003751EB" w:rsidP="005F534A">
      <w:pPr>
        <w:pStyle w:val="Standard"/>
        <w:jc w:val="both"/>
      </w:pPr>
      <w:proofErr w:type="gramStart"/>
      <w:r w:rsidRPr="003751EB">
        <w:rPr>
          <w:color w:val="FF0000"/>
        </w:rPr>
        <w:t>le</w:t>
      </w:r>
      <w:proofErr w:type="gramEnd"/>
      <w:r w:rsidRPr="003751EB">
        <w:rPr>
          <w:color w:val="FF0000"/>
        </w:rPr>
        <w:t xml:space="preserve"> </w:t>
      </w:r>
      <w:r>
        <w:rPr>
          <w:color w:val="FF0000"/>
        </w:rPr>
        <w:t xml:space="preserve">surplus du consommateur </w:t>
      </w:r>
      <w:proofErr w:type="spellStart"/>
      <w:r>
        <w:rPr>
          <w:color w:val="FF0000"/>
        </w:rPr>
        <w:t>dimine</w:t>
      </w:r>
      <w:proofErr w:type="spellEnd"/>
      <w:r>
        <w:rPr>
          <w:color w:val="FF0000"/>
        </w:rPr>
        <w:t>, celui du producteur augment</w:t>
      </w:r>
      <w:r w:rsidRPr="003751EB">
        <w:rPr>
          <w:color w:val="FF0000"/>
        </w:rPr>
        <w:t xml:space="preserve"> et le surplus total diminue</w:t>
      </w:r>
    </w:p>
    <w:p w14:paraId="64BCC52F" w14:textId="77777777" w:rsidR="00932FCC" w:rsidRDefault="00932FCC" w:rsidP="00CE6789">
      <w:pPr>
        <w:pStyle w:val="Standard"/>
        <w:spacing w:after="0"/>
        <w:jc w:val="both"/>
      </w:pPr>
    </w:p>
    <w:p w14:paraId="40E6E16C" w14:textId="2719B283" w:rsidR="00EB1CA0" w:rsidRPr="00EB1CA0" w:rsidRDefault="00EB1CA0" w:rsidP="00CE6789">
      <w:pPr>
        <w:pStyle w:val="Standard"/>
        <w:spacing w:after="0"/>
        <w:jc w:val="both"/>
        <w:rPr>
          <w:b/>
        </w:rPr>
      </w:pPr>
      <w:r w:rsidRPr="00EB1CA0">
        <w:rPr>
          <w:b/>
        </w:rPr>
        <w:t>Complétez la synthèse suivante.</w:t>
      </w:r>
    </w:p>
    <w:p w14:paraId="34FDD5CD" w14:textId="49B5FE39" w:rsidR="00790B1E" w:rsidRDefault="00EB1CA0" w:rsidP="00CE6789">
      <w:pPr>
        <w:pStyle w:val="Standard"/>
        <w:spacing w:after="0"/>
        <w:jc w:val="both"/>
      </w:pPr>
      <w:r>
        <w:t xml:space="preserve">Le dernier acheteur et le dernier vendeur payent et reçoivent le prix exact auquel ils souhaitent </w:t>
      </w:r>
      <w:r w:rsidRPr="00DD12DE">
        <w:rPr>
          <w:color w:val="FF0000"/>
        </w:rPr>
        <w:t xml:space="preserve">acheter </w:t>
      </w:r>
      <w:r>
        <w:t xml:space="preserve">ou </w:t>
      </w:r>
      <w:r w:rsidRPr="00DD12DE">
        <w:rPr>
          <w:color w:val="FF0000"/>
        </w:rPr>
        <w:t>vendre</w:t>
      </w:r>
      <w:r>
        <w:t xml:space="preserve">. </w:t>
      </w:r>
      <w:r w:rsidR="008747FD">
        <w:t>L</w:t>
      </w:r>
      <w:r>
        <w:t xml:space="preserve">a somme des différences entre le prix de marché et le prix que les consommateurs sont prêts à payer correspond au </w:t>
      </w:r>
      <w:r w:rsidRPr="00CE6789">
        <w:rPr>
          <w:color w:val="FF0000"/>
        </w:rPr>
        <w:t xml:space="preserve">surplus </w:t>
      </w:r>
      <w:r>
        <w:t xml:space="preserve">du </w:t>
      </w:r>
      <w:r w:rsidRPr="001A7E7B">
        <w:rPr>
          <w:color w:val="FF0000"/>
        </w:rPr>
        <w:t>consommateur</w:t>
      </w:r>
      <w:r>
        <w:t xml:space="preserve">. De même, on appelle </w:t>
      </w:r>
      <w:r w:rsidRPr="00CE6789">
        <w:rPr>
          <w:color w:val="FF0000"/>
        </w:rPr>
        <w:t xml:space="preserve">surplus </w:t>
      </w:r>
      <w:r>
        <w:t xml:space="preserve">du </w:t>
      </w:r>
      <w:r w:rsidRPr="001A7E7B">
        <w:rPr>
          <w:color w:val="FF0000"/>
        </w:rPr>
        <w:t xml:space="preserve">producteur </w:t>
      </w:r>
      <w:r>
        <w:t>la somme des différences entre le prix de vente et le prix auquel les vendeurs étaient disposés à vendre.</w:t>
      </w:r>
    </w:p>
    <w:p w14:paraId="6CEE4F2F" w14:textId="79F216D1" w:rsidR="00EB1CA0" w:rsidRPr="00A56828" w:rsidRDefault="00EB1CA0" w:rsidP="005F534A">
      <w:pPr>
        <w:pStyle w:val="Standard"/>
        <w:jc w:val="both"/>
      </w:pPr>
      <w:r>
        <w:t xml:space="preserve">A l’équilibre d’un marché concurrentiel, le surplus </w:t>
      </w:r>
      <w:r w:rsidRPr="00CE6789">
        <w:rPr>
          <w:color w:val="FF0000"/>
        </w:rPr>
        <w:t>total</w:t>
      </w:r>
      <w:r>
        <w:t xml:space="preserve">, qui est la somme du surplus du consommateur et du surplus du producteur, est maximal. C’est ce qui permet de dire qu’il y a </w:t>
      </w:r>
      <w:r w:rsidRPr="00CE6789">
        <w:rPr>
          <w:color w:val="FF0000"/>
        </w:rPr>
        <w:t>gain à l’échange</w:t>
      </w:r>
      <w:r>
        <w:t>.</w:t>
      </w:r>
      <w:r w:rsidR="001A7E7B">
        <w:t xml:space="preserve"> A contrario, d’après le modèle, toute intervention sur les prix (</w:t>
      </w:r>
      <w:proofErr w:type="spellStart"/>
      <w:r w:rsidR="001A7E7B">
        <w:t>prix</w:t>
      </w:r>
      <w:proofErr w:type="spellEnd"/>
      <w:r w:rsidR="001A7E7B">
        <w:t xml:space="preserve"> </w:t>
      </w:r>
      <w:r w:rsidR="001A7E7B" w:rsidRPr="00CE6789">
        <w:rPr>
          <w:color w:val="FF0000"/>
        </w:rPr>
        <w:t xml:space="preserve">plancher </w:t>
      </w:r>
      <w:r w:rsidR="001A7E7B">
        <w:t xml:space="preserve">ou prix </w:t>
      </w:r>
      <w:r w:rsidR="001A7E7B" w:rsidRPr="00CE6789">
        <w:rPr>
          <w:color w:val="FF0000"/>
        </w:rPr>
        <w:t>plafond</w:t>
      </w:r>
      <w:r w:rsidR="001A7E7B">
        <w:t>) réduit le surplus total.</w:t>
      </w:r>
    </w:p>
    <w:sectPr w:rsidR="00EB1CA0" w:rsidRPr="00A56828">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736D5C" w14:textId="77777777" w:rsidR="00B20B1F" w:rsidRDefault="00B20B1F">
      <w:r>
        <w:separator/>
      </w:r>
    </w:p>
  </w:endnote>
  <w:endnote w:type="continuationSeparator" w:id="0">
    <w:p w14:paraId="207C350F" w14:textId="77777777" w:rsidR="00B20B1F" w:rsidRDefault="00B20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Liberation Sans">
    <w:altName w:val="Arial"/>
    <w:charset w:val="00"/>
    <w:family w:val="swiss"/>
    <w:pitch w:val="variable"/>
  </w:font>
  <w:font w:name="Droid Sans Devanagari">
    <w:altName w:val="Times New Roman"/>
    <w:charset w:val="00"/>
    <w:family w:val="auto"/>
    <w:pitch w:val="variable"/>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4897AA" w14:textId="77777777" w:rsidR="00B20B1F" w:rsidRDefault="00B20B1F">
      <w:r>
        <w:rPr>
          <w:color w:val="000000"/>
        </w:rPr>
        <w:separator/>
      </w:r>
    </w:p>
  </w:footnote>
  <w:footnote w:type="continuationSeparator" w:id="0">
    <w:p w14:paraId="3920C92C" w14:textId="77777777" w:rsidR="00B20B1F" w:rsidRDefault="00B20B1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91FEE"/>
    <w:multiLevelType w:val="multilevel"/>
    <w:tmpl w:val="54F25258"/>
    <w:styleLink w:val="WWNum1"/>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3471001"/>
    <w:multiLevelType w:val="hybridMultilevel"/>
    <w:tmpl w:val="B0FAE9A4"/>
    <w:lvl w:ilvl="0" w:tplc="BBB2481C">
      <w:start w:val="3"/>
      <w:numFmt w:val="bullet"/>
      <w:lvlText w:val=""/>
      <w:lvlJc w:val="left"/>
      <w:pPr>
        <w:ind w:left="720" w:hanging="360"/>
      </w:pPr>
      <w:rPr>
        <w:rFonts w:ascii="Wingdings" w:eastAsia="Calibri" w:hAnsi="Wingdings"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7DC563B"/>
    <w:multiLevelType w:val="multilevel"/>
    <w:tmpl w:val="9B9C1E5E"/>
    <w:styleLink w:val="WWNum2"/>
    <w:lvl w:ilvl="0">
      <w:start w:val="1"/>
      <w:numFmt w:val="upp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nsid w:val="33F16A97"/>
    <w:multiLevelType w:val="hybridMultilevel"/>
    <w:tmpl w:val="EE9C6112"/>
    <w:lvl w:ilvl="0" w:tplc="B85AE9CC">
      <w:start w:val="13"/>
      <w:numFmt w:val="bullet"/>
      <w:lvlText w:val="-"/>
      <w:lvlJc w:val="left"/>
      <w:pPr>
        <w:ind w:left="720" w:hanging="360"/>
      </w:pPr>
      <w:rPr>
        <w:rFonts w:ascii="Calibri" w:eastAsia="Calibri" w:hAnsi="Calibri"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92C0CF0"/>
    <w:multiLevelType w:val="multilevel"/>
    <w:tmpl w:val="20C47272"/>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4"/>
  </w:num>
  <w:num w:numId="2">
    <w:abstractNumId w:val="0"/>
  </w:num>
  <w:num w:numId="3">
    <w:abstractNumId w:val="2"/>
  </w:num>
  <w:num w:numId="4">
    <w:abstractNumId w:val="0"/>
    <w:lvlOverride w:ilvl="0">
      <w:startOverride w:val="1"/>
    </w:lvlOverride>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12E"/>
    <w:rsid w:val="0001379D"/>
    <w:rsid w:val="00033621"/>
    <w:rsid w:val="0004430F"/>
    <w:rsid w:val="000610AC"/>
    <w:rsid w:val="001A7E7B"/>
    <w:rsid w:val="001B758B"/>
    <w:rsid w:val="001E12F4"/>
    <w:rsid w:val="001F0A87"/>
    <w:rsid w:val="0025141A"/>
    <w:rsid w:val="002B384D"/>
    <w:rsid w:val="002B5793"/>
    <w:rsid w:val="002D2CC7"/>
    <w:rsid w:val="003539DB"/>
    <w:rsid w:val="00354F11"/>
    <w:rsid w:val="003751EB"/>
    <w:rsid w:val="00385145"/>
    <w:rsid w:val="004034B4"/>
    <w:rsid w:val="00404CF5"/>
    <w:rsid w:val="00443676"/>
    <w:rsid w:val="00487234"/>
    <w:rsid w:val="004C1D39"/>
    <w:rsid w:val="00511F5F"/>
    <w:rsid w:val="00523A76"/>
    <w:rsid w:val="005C2753"/>
    <w:rsid w:val="005E3027"/>
    <w:rsid w:val="005E4F02"/>
    <w:rsid w:val="005F534A"/>
    <w:rsid w:val="0063268E"/>
    <w:rsid w:val="0069074A"/>
    <w:rsid w:val="006B275E"/>
    <w:rsid w:val="006D34DE"/>
    <w:rsid w:val="00703895"/>
    <w:rsid w:val="0073481C"/>
    <w:rsid w:val="00741472"/>
    <w:rsid w:val="0077714F"/>
    <w:rsid w:val="00790B1E"/>
    <w:rsid w:val="00796558"/>
    <w:rsid w:val="007C236E"/>
    <w:rsid w:val="008334FA"/>
    <w:rsid w:val="0085711E"/>
    <w:rsid w:val="008747FD"/>
    <w:rsid w:val="008F23F3"/>
    <w:rsid w:val="008F247F"/>
    <w:rsid w:val="00932FCC"/>
    <w:rsid w:val="00953D4A"/>
    <w:rsid w:val="0095500D"/>
    <w:rsid w:val="00960E15"/>
    <w:rsid w:val="00970AB5"/>
    <w:rsid w:val="00970C11"/>
    <w:rsid w:val="00A12809"/>
    <w:rsid w:val="00A56828"/>
    <w:rsid w:val="00B0727C"/>
    <w:rsid w:val="00B11858"/>
    <w:rsid w:val="00B17411"/>
    <w:rsid w:val="00B20B1F"/>
    <w:rsid w:val="00B23D70"/>
    <w:rsid w:val="00BC3513"/>
    <w:rsid w:val="00C1755A"/>
    <w:rsid w:val="00C179A2"/>
    <w:rsid w:val="00C43A8F"/>
    <w:rsid w:val="00C83736"/>
    <w:rsid w:val="00CE6789"/>
    <w:rsid w:val="00CF4827"/>
    <w:rsid w:val="00D2703A"/>
    <w:rsid w:val="00D310C6"/>
    <w:rsid w:val="00D51A52"/>
    <w:rsid w:val="00D639DE"/>
    <w:rsid w:val="00D64D3C"/>
    <w:rsid w:val="00DD12DE"/>
    <w:rsid w:val="00DE366B"/>
    <w:rsid w:val="00DE5CB5"/>
    <w:rsid w:val="00E2312E"/>
    <w:rsid w:val="00E72080"/>
    <w:rsid w:val="00E80B3F"/>
    <w:rsid w:val="00EB1CA0"/>
    <w:rsid w:val="00EC7367"/>
    <w:rsid w:val="00ED4462"/>
    <w:rsid w:val="00F05C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D3F71"/>
  <w15:docId w15:val="{0DC2E5C8-C784-41CC-B88C-99189CF57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ahoma"/>
        <w:kern w:val="3"/>
        <w:sz w:val="22"/>
        <w:szCs w:val="22"/>
        <w:lang w:val="fr-FR"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pacing w:after="200" w:line="276" w:lineRule="auto"/>
    </w:pPr>
  </w:style>
  <w:style w:type="paragraph" w:customStyle="1" w:styleId="Heading">
    <w:name w:val="Heading"/>
    <w:basedOn w:val="Standard"/>
    <w:next w:val="Textbody"/>
    <w:pPr>
      <w:keepNext/>
      <w:spacing w:before="240" w:after="120"/>
    </w:pPr>
    <w:rPr>
      <w:rFonts w:ascii="Liberation Sans" w:eastAsia="Tahoma" w:hAnsi="Liberation Sans" w:cs="Droid Sans Devanagari"/>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Droid Sans Devanagari"/>
      <w:sz w:val="24"/>
    </w:rPr>
  </w:style>
  <w:style w:type="paragraph" w:styleId="Lgende">
    <w:name w:val="caption"/>
    <w:basedOn w:val="Standard"/>
    <w:pPr>
      <w:suppressLineNumbers/>
      <w:spacing w:before="120" w:after="120"/>
    </w:pPr>
    <w:rPr>
      <w:rFonts w:cs="Droid Sans Devanagari"/>
      <w:i/>
      <w:iCs/>
      <w:sz w:val="24"/>
      <w:szCs w:val="24"/>
    </w:rPr>
  </w:style>
  <w:style w:type="paragraph" w:customStyle="1" w:styleId="Index">
    <w:name w:val="Index"/>
    <w:basedOn w:val="Standard"/>
    <w:pPr>
      <w:suppressLineNumbers/>
    </w:pPr>
    <w:rPr>
      <w:rFonts w:cs="Droid Sans Devanagari"/>
      <w:sz w:val="24"/>
    </w:rPr>
  </w:style>
  <w:style w:type="paragraph" w:styleId="Pardeliste">
    <w:name w:val="List Paragraph"/>
    <w:basedOn w:val="Standard"/>
    <w:pPr>
      <w:ind w:left="720"/>
    </w:pPr>
  </w:style>
  <w:style w:type="paragraph" w:customStyle="1" w:styleId="TableContents">
    <w:name w:val="Table Contents"/>
    <w:basedOn w:val="Standard"/>
  </w:style>
  <w:style w:type="numbering" w:customStyle="1" w:styleId="NoList1">
    <w:name w:val="No List_1"/>
    <w:basedOn w:val="Aucuneliste"/>
    <w:pPr>
      <w:numPr>
        <w:numId w:val="1"/>
      </w:numPr>
    </w:pPr>
  </w:style>
  <w:style w:type="numbering" w:customStyle="1" w:styleId="WWNum1">
    <w:name w:val="WWNum1"/>
    <w:basedOn w:val="Aucuneliste"/>
    <w:pPr>
      <w:numPr>
        <w:numId w:val="2"/>
      </w:numPr>
    </w:pPr>
  </w:style>
  <w:style w:type="numbering" w:customStyle="1" w:styleId="WWNum2">
    <w:name w:val="WWNum2"/>
    <w:basedOn w:val="Aucuneliste"/>
    <w:pPr>
      <w:numPr>
        <w:numId w:val="3"/>
      </w:numPr>
    </w:pPr>
  </w:style>
  <w:style w:type="table" w:styleId="Grilledutableau">
    <w:name w:val="Table Grid"/>
    <w:basedOn w:val="TableauNormal"/>
    <w:uiPriority w:val="39"/>
    <w:rsid w:val="007348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tiff"/><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7</Pages>
  <Words>1439</Words>
  <Characters>7917</Characters>
  <Application>Microsoft Macintosh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X86 PROFIL</dc:creator>
  <cp:lastModifiedBy>Antoine Merriaux</cp:lastModifiedBy>
  <cp:revision>22</cp:revision>
  <dcterms:created xsi:type="dcterms:W3CDTF">2019-06-13T13:12:00Z</dcterms:created>
  <dcterms:modified xsi:type="dcterms:W3CDTF">2019-06-14T08:39:00Z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Lycée Jean Michel</vt:lpwstr>
  </property>
  <property fmtid="{D5CDD505-2E9C-101B-9397-08002B2CF9AE}" pid="4" name="DocSecurity">
    <vt:r8>4</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