
<file path=[Content_Types].xml><?xml version="1.0" encoding="utf-8"?>
<Types xmlns="http://schemas.openxmlformats.org/package/2006/content-types">
  <Default Extension="tmp" ContentType="image/png"/>
  <Default Extension="bmp" ContentType="image/.bmp"/>
  <Default Extension="png" ContentType="image/.png"/>
  <Default Extension="rels" ContentType="application/vnd.openxmlformats-package.relationships+xml"/>
  <Default Extension="xml" ContentType="application/xml"/>
  <Default Extension="JPG" ContentType="image/.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7baa1bc82674f0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CBA" w:rsidRDefault="00065CBA" w:rsidP="00BF1C0D">
      <w:pPr>
        <w:pStyle w:val="Cartable"/>
      </w:pPr>
      <w:r>
        <w:t>Marché des transports</w:t>
      </w:r>
    </w:p>
    <w:p w:rsidR="00065CBA" w:rsidRPr="00065CBA" w:rsidRDefault="00065CBA" w:rsidP="00BF1C0D">
      <w:pPr>
        <w:pStyle w:val="Cartable"/>
        <w:rPr>
          <w:sz w:val="20"/>
          <w:szCs w:val="20"/>
        </w:rPr>
      </w:pPr>
      <w:r w:rsidRPr="00065CBA">
        <w:rPr>
          <w:sz w:val="20"/>
          <w:szCs w:val="20"/>
        </w:rPr>
        <w:t>Document 1</w:t>
      </w:r>
    </w:p>
    <w:p w:rsidR="00560BD2" w:rsidRDefault="00560BD2" w:rsidP="00BF1C0D">
      <w:pPr>
        <w:pStyle w:val="Cartable"/>
      </w:pPr>
      <w:r>
        <w:rPr>
          <w:noProof/>
          <w:lang w:eastAsia="fr-FR"/>
        </w:rPr>
        <w:drawing>
          <wp:inline distT="0" distB="0" distL="0" distR="0">
            <wp:extent cx="3800475" cy="23812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9CDA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2" t="10738" r="6783" b="5369"/>
                    <a:stretch/>
                  </pic:blipFill>
                  <pic:spPr bwMode="auto">
                    <a:xfrm>
                      <a:off x="0" y="0"/>
                      <a:ext cx="3801006" cy="238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D2" w:rsidRDefault="00560BD2" w:rsidP="00BF1C0D">
      <w:pPr>
        <w:pStyle w:val="Cartable"/>
        <w:rPr>
          <w:sz w:val="16"/>
          <w:szCs w:val="16"/>
        </w:rPr>
      </w:pPr>
      <w:r w:rsidRPr="00560BD2">
        <w:rPr>
          <w:sz w:val="16"/>
          <w:szCs w:val="16"/>
        </w:rPr>
        <w:t xml:space="preserve">Sources : </w:t>
      </w:r>
      <w:r>
        <w:rPr>
          <w:sz w:val="16"/>
          <w:szCs w:val="16"/>
        </w:rPr>
        <w:t>le secteur du transport audrex.fr</w:t>
      </w:r>
    </w:p>
    <w:p w:rsidR="00065CBA" w:rsidRPr="00560BD2" w:rsidRDefault="00065CBA" w:rsidP="00BF1C0D">
      <w:pPr>
        <w:pStyle w:val="Cartable"/>
        <w:rPr>
          <w:sz w:val="16"/>
          <w:szCs w:val="16"/>
        </w:rPr>
      </w:pPr>
      <w:r>
        <w:rPr>
          <w:sz w:val="16"/>
          <w:szCs w:val="16"/>
        </w:rPr>
        <w:t>Document 2</w:t>
      </w:r>
    </w:p>
    <w:p w:rsidR="004A36D2" w:rsidRPr="00780CEC" w:rsidRDefault="004A36D2" w:rsidP="004A36D2">
      <w:pPr>
        <w:pStyle w:val="Cartable"/>
        <w:rPr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>
            <wp:extent cx="3619500" cy="33051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DC66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1" t="12315" r="10848" b="2217"/>
                    <a:stretch/>
                  </pic:blipFill>
                  <pic:spPr bwMode="auto">
                    <a:xfrm>
                      <a:off x="0" y="0"/>
                      <a:ext cx="3620005" cy="330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36D2">
        <w:rPr>
          <w:sz w:val="16"/>
          <w:szCs w:val="16"/>
        </w:rPr>
        <w:t>Sources</w:t>
      </w:r>
      <w:r>
        <w:rPr>
          <w:sz w:val="16"/>
          <w:szCs w:val="16"/>
        </w:rPr>
        <w:t xml:space="preserve"> </w:t>
      </w:r>
      <w:r w:rsidRPr="00780CEC">
        <w:rPr>
          <w:sz w:val="16"/>
          <w:szCs w:val="16"/>
        </w:rPr>
        <w:t xml:space="preserve">: </w:t>
      </w:r>
      <w:proofErr w:type="spellStart"/>
      <w:r w:rsidR="00780CEC" w:rsidRPr="00780CEC">
        <w:rPr>
          <w:sz w:val="16"/>
          <w:szCs w:val="16"/>
        </w:rPr>
        <w:t>eco</w:t>
      </w:r>
      <w:proofErr w:type="spellEnd"/>
      <w:r w:rsidR="00780CEC" w:rsidRPr="00780CEC">
        <w:rPr>
          <w:sz w:val="16"/>
          <w:szCs w:val="16"/>
        </w:rPr>
        <w:t xml:space="preserve"> conso </w:t>
      </w:r>
      <w:proofErr w:type="spellStart"/>
      <w:r w:rsidR="00780CEC" w:rsidRPr="00780CEC">
        <w:rPr>
          <w:sz w:val="16"/>
          <w:szCs w:val="16"/>
        </w:rPr>
        <w:t>be</w:t>
      </w:r>
      <w:proofErr w:type="spellEnd"/>
      <w:r w:rsidR="00780CEC" w:rsidRPr="00780CEC">
        <w:rPr>
          <w:sz w:val="16"/>
          <w:szCs w:val="16"/>
        </w:rPr>
        <w:t xml:space="preserve"> 2015</w:t>
      </w:r>
    </w:p>
    <w:p w:rsidR="004A36D2" w:rsidRPr="004A36D2" w:rsidRDefault="00065CBA" w:rsidP="004A36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fr-FR"/>
        </w:rPr>
      </w:pPr>
      <w:r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Document 3 </w:t>
      </w:r>
      <w:r w:rsidR="004A36D2" w:rsidRPr="004A36D2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Des hausses timides</w:t>
      </w:r>
      <w:bookmarkStart w:id="0" w:name="_GoBack"/>
      <w:bookmarkEnd w:id="0"/>
    </w:p>
    <w:p w:rsidR="004A36D2" w:rsidRPr="004A36D2" w:rsidRDefault="004A36D2" w:rsidP="00816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lastRenderedPageBreak/>
        <w:t xml:space="preserve">Toujours en hausse sur la période étudiée avec + 0,2 %, les </w:t>
      </w:r>
      <w:r w:rsidRPr="004A36D2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 xml:space="preserve">prix du transport routier </w:t>
      </w: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 xml:space="preserve">témoignent de </w:t>
      </w:r>
      <w:r w:rsidRPr="004A36D2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variations contrastées</w:t>
      </w: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 xml:space="preserve"> avec - 1,1 % pour le transport de proximité, + 0,5 % pour le transport interurbain et + 0,6 % pour le transport international.</w:t>
      </w:r>
    </w:p>
    <w:p w:rsidR="004A36D2" w:rsidRPr="004A36D2" w:rsidRDefault="004A36D2" w:rsidP="00816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 xml:space="preserve">Après une hausse de 3, 2 % au troisième trimestre, les </w:t>
      </w:r>
      <w:r w:rsidRPr="004A36D2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prix du transport ferroviaire</w:t>
      </w: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 xml:space="preserve"> dégringolent de 2,7 % au quatrième trimestre. </w:t>
      </w:r>
      <w:r w:rsidRPr="004A36D2">
        <w:rPr>
          <w:rFonts w:ascii="Times New Roman" w:eastAsia="Times New Roman" w:hAnsi="Times New Roman"/>
          <w:i/>
          <w:iCs/>
          <w:sz w:val="24"/>
          <w:szCs w:val="24"/>
          <w:lang w:eastAsia="fr-FR"/>
        </w:rPr>
        <w:t xml:space="preserve">"Cette variation négative est uniquement </w:t>
      </w:r>
      <w:r w:rsidRPr="004A36D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fr-FR"/>
        </w:rPr>
        <w:t xml:space="preserve">due aux prix du transport national </w:t>
      </w:r>
      <w:r w:rsidRPr="004A36D2">
        <w:rPr>
          <w:rFonts w:ascii="Times New Roman" w:eastAsia="Times New Roman" w:hAnsi="Times New Roman"/>
          <w:i/>
          <w:iCs/>
          <w:sz w:val="24"/>
          <w:szCs w:val="24"/>
          <w:lang w:eastAsia="fr-FR"/>
        </w:rPr>
        <w:t>(- 6 %), tandis que ceux du transport international augmentent (+ 1,2 %)"</w:t>
      </w: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>, indique le SDES dans sa note.</w:t>
      </w:r>
    </w:p>
    <w:p w:rsidR="004A36D2" w:rsidRPr="004A36D2" w:rsidRDefault="004A36D2" w:rsidP="00816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 xml:space="preserve">Autre chute remarquée, celles des </w:t>
      </w:r>
      <w:r w:rsidRPr="004A36D2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prix de l'aérien,</w:t>
      </w: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 xml:space="preserve"> avec - 0,3 %. Une baisse somme toute modérée qui fait suite à un troisième trimestre en fort repli de 3,1 % au cours des trois mois précédents. Même tendance dans </w:t>
      </w:r>
      <w:r w:rsidRPr="004A36D2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 xml:space="preserve">le transport fluvial </w:t>
      </w:r>
      <w:r w:rsidRPr="004A36D2">
        <w:rPr>
          <w:rFonts w:ascii="Times New Roman" w:eastAsia="Times New Roman" w:hAnsi="Times New Roman"/>
          <w:sz w:val="24"/>
          <w:szCs w:val="24"/>
          <w:lang w:eastAsia="fr-FR"/>
        </w:rPr>
        <w:t>où la hausse de prix de 3,4 % au 3e trimestre a fait place à une baisse de 0,5 %. En cause : un plongeon de 1,2 % en national malgré une hausse de 1,2 % à l’international.</w:t>
      </w:r>
    </w:p>
    <w:p w:rsidR="004A36D2" w:rsidRPr="004A36D2" w:rsidRDefault="00816A8D" w:rsidP="004A36D2">
      <w:pPr>
        <w:pStyle w:val="Cartable"/>
        <w:rPr>
          <w:sz w:val="16"/>
          <w:szCs w:val="16"/>
        </w:rPr>
      </w:pPr>
      <w:hyperlink r:id="rId8" w:history="1">
        <w:r w:rsidR="00780CEC" w:rsidRPr="005841E4">
          <w:rPr>
            <w:rStyle w:val="Lienhypertexte"/>
            <w:sz w:val="16"/>
            <w:szCs w:val="16"/>
          </w:rPr>
          <w:t>https://www.actu-transport-logistique.fr</w:t>
        </w:r>
      </w:hyperlink>
      <w:r w:rsidR="00780CEC">
        <w:rPr>
          <w:sz w:val="16"/>
          <w:szCs w:val="16"/>
        </w:rPr>
        <w:t xml:space="preserve"> - 4° trimestre 2018 </w:t>
      </w:r>
    </w:p>
    <w:p w:rsidR="00AE2764" w:rsidRPr="00336682" w:rsidRDefault="00AE2764" w:rsidP="00BF1C0D">
      <w:pPr>
        <w:pStyle w:val="Cartable"/>
      </w:pPr>
    </w:p>
    <w:sectPr w:rsidR="00AE2764" w:rsidRPr="00336682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64"/>
    <w:rsid w:val="00002084"/>
    <w:rsid w:val="00005205"/>
    <w:rsid w:val="00031923"/>
    <w:rsid w:val="0003538D"/>
    <w:rsid w:val="000536F1"/>
    <w:rsid w:val="00057FD6"/>
    <w:rsid w:val="00062363"/>
    <w:rsid w:val="00065CBA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A36D2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60BD2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0CEC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16A8D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E2764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A8D"/>
    <w:rPr>
      <w:rFonts w:ascii="Calibri" w:hAnsi="Calibri" w:cs="Times New Roman"/>
    </w:rPr>
  </w:style>
  <w:style w:type="paragraph" w:styleId="Titre3">
    <w:name w:val="heading 3"/>
    <w:basedOn w:val="Normal"/>
    <w:link w:val="Titre3Car"/>
    <w:uiPriority w:val="9"/>
    <w:qFormat/>
    <w:rsid w:val="004A36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  <w:rsid w:val="00816A8D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16A8D"/>
  </w:style>
  <w:style w:type="table" w:styleId="Grilledutableau">
    <w:name w:val="Table Grid"/>
    <w:basedOn w:val="TableauNormal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816A8D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7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27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E2764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A36D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nbsp-ckeditor">
    <w:name w:val="nbsp-ckeditor"/>
    <w:basedOn w:val="Policepardfaut"/>
    <w:rsid w:val="004A36D2"/>
  </w:style>
  <w:style w:type="character" w:styleId="lev">
    <w:name w:val="Strong"/>
    <w:basedOn w:val="Policepardfaut"/>
    <w:uiPriority w:val="22"/>
    <w:qFormat/>
    <w:rsid w:val="004A36D2"/>
    <w:rPr>
      <w:b/>
      <w:bCs/>
    </w:rPr>
  </w:style>
  <w:style w:type="character" w:styleId="Accentuation">
    <w:name w:val="Emphasis"/>
    <w:basedOn w:val="Policepardfaut"/>
    <w:uiPriority w:val="20"/>
    <w:qFormat/>
    <w:rsid w:val="004A36D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A8D"/>
    <w:rPr>
      <w:rFonts w:ascii="Calibri" w:hAnsi="Calibri" w:cs="Times New Roman"/>
    </w:rPr>
  </w:style>
  <w:style w:type="paragraph" w:styleId="Titre3">
    <w:name w:val="heading 3"/>
    <w:basedOn w:val="Normal"/>
    <w:link w:val="Titre3Car"/>
    <w:uiPriority w:val="9"/>
    <w:qFormat/>
    <w:rsid w:val="004A36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  <w:rsid w:val="00816A8D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16A8D"/>
  </w:style>
  <w:style w:type="table" w:styleId="Grilledutableau">
    <w:name w:val="Table Grid"/>
    <w:basedOn w:val="TableauNormal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816A8D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8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7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27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E2764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A36D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nbsp-ckeditor">
    <w:name w:val="nbsp-ckeditor"/>
    <w:basedOn w:val="Policepardfaut"/>
    <w:rsid w:val="004A36D2"/>
  </w:style>
  <w:style w:type="character" w:styleId="lev">
    <w:name w:val="Strong"/>
    <w:basedOn w:val="Policepardfaut"/>
    <w:uiPriority w:val="22"/>
    <w:qFormat/>
    <w:rsid w:val="004A36D2"/>
    <w:rPr>
      <w:b/>
      <w:bCs/>
    </w:rPr>
  </w:style>
  <w:style w:type="character" w:styleId="Accentuation">
    <w:name w:val="Emphasis"/>
    <w:basedOn w:val="Policepardfaut"/>
    <w:uiPriority w:val="20"/>
    <w:qFormat/>
    <w:rsid w:val="004A36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u-transport-logistique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giaire25\Desktop\Adaptateur2010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Colorier nombres" supertip="Colorie les chiffres des nombres" image="colorieNombre3" size="large" onAction="ColorierNombre" getVisible="GestionBouton"/>
          <button id="TexteBouton6" label="Effacer couleurs" supertip="Enlève les couleurs/le surlignage" imageMso="BlackAndWhiteGrayWithWhiteFill" size="large" onAction="EffaceM" getVisible="GestionBouton"/>
          <button id="TexteBouton7" label="Encadrer" supertip="Pose un cadre autour de la page" image="encadrer" size="large" onAction="EncadrementM" getVisible="GestionBouton"/>
          <button id="TexteBouton8" label="Enlever Cadre" supertip="Enlève le cadre" image="encadrerOFF" size="large" onAction="EnleverCadreM" getVisible="GestionBouton"/>
        </group>
        <group id="GroupeSouligner" label="Souligner">
          <menu id="menuSouligner" itemSize="large" label="Souligner" imageMso="Underline">
            <button id="SRouge" label="Rouge" supertip="Souligne en Rouge" image="SouligneRouge" onAction="Souligner"/>
            <button id="SBleu" label="Bleu" supertip="Souligne en Bleu" image="SouligneBleu" onAction="Souligner"/>
            <button id="SVert" label="Vert" supertip="Souligne en Vert" image="SouligneVert" onAction="Souligner"/>
            <button id="SNoir" label="Noir" supertip="Souligne en Noir" image="SouligneNoir" onAction="Souligner"/>
            <button id="SOff" label="Enlever" supertip="Enlève le soulignement" image="SouligneOff" onAction="Souligner"/>
          </menu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group id="groupTrou" label="Textes à trous">
          <menu id="menuTrou" itemSize="large" label="Textes à trous" imageMso="AppointmentColor4">
            <menuSeparator id="separateurTrou0" title="Texte à trous avec listes de choix"/>
            <button id="TexteListe" label="Liste de choix" supertip="Crée une liste de choix" imageMso="ContentControlComboBox" onAction="CreerListe"/>
            <menuSeparator id="separateurTrou1" title="Texte à trous à remplir au clavier"/>
            <button id="TrouEtiquette" label="Etiquette" supertip="Crée une étiquette à remplir" imageMso="AppointmentColorDialog" onAction="InsererEtiquette"/>
            <button id="TrouC" label="Trou entre crochets" supertip="Insère un espace coloré indiquant la position du trou à remplir. Le crochet droit est nécessaire lorsque le trou n'est pas suivi par un caractère" image="Trou" onAction="TrouARemplirCrochet"/>
            <button id="TrouP" label="Trou entre souligné" supertip="Insère un espace coloré indiquant la position du trou à remplir. Le souligné droit est nécessaire lorsque le trou n'est pas suivi par un caractère." image="TrouP" onAction="TrouARemplirPoint"/>
            <menuSeparator id="separateurTrou2" title="Texte à trous à imprimer"/>
            <button id="TrouTresCourt" label="Très court" supertip="Insère un Trou très court (article)" image="Trou1" onAction="TrouTresCourt"/>
            <button id="TrouCourt" label="Court" supertip="Insère un Trou court (mot court)" image="Trou2" onAction="TrouCourt"/>
            <button id="TrouLong" label="Long" supertip="Insère un Trou Long (mot long)" image="Trou3" onAction="TrouLong"/>
            <button id="TrouTresLong" label="Très Long" supertip="Insère un Trou très long (plusieurs mots)" image="Trou4" onAction="TrouTresLong"/>
            <button id="TrouLigne" label="Ligne" supertip="Insère un Trou ligne (une ligne complète)" image="Trou5" onAction="TrouLigne"/>
          </menu>
        </group>
        <group id="PremierSVT" label="Insérer images et légendes">
          <menu id="menuSVT" itemSize="large" label="Images et légendes" imageMso="ControlsGallery">
            <button id="Image" label="Images" supertip="Insère une Image" imageMso="PhotoAlbumInsert" onAction="InsererFImage"/>
            <button id="Paint" label="Paint" supertip="Insère une Image retouchable par paint" image="paint2" onAction="Paint"/>
            <button id="SVTEtiquette" label="Etiquette" supertip="Crée des étiquettes" imageMso="AppointmentColorDialog" onAction="InsererEtiquette"/>
            <button id="SVTListe" label="Liste" supertip="Crée une liste déroulante" imageMso="ContentControlComboBox" onAction="CreerListe"/>
            <button id="GrouperToutSVT" label="Grouper Tout" imageMso="ObjectsGroup" supertip="Regroupe tous les objets" onAction="GrouperToutSVT"/>
          </menu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Calculatrice"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2D085-799B-4214-A1C8-9617BF883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Adaptateur2010.dotm</Template>
  <TotalTime>48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stagiaire25</dc:creator>
  <cp:lastModifiedBy>stagiaire25</cp:lastModifiedBy>
  <cp:revision>2</cp:revision>
  <dcterms:created xsi:type="dcterms:W3CDTF">2019-06-13T12:06:00Z</dcterms:created>
  <dcterms:modified xsi:type="dcterms:W3CDTF">2019-06-13T13:00:00Z</dcterms:modified>
</cp:coreProperties>
</file>