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802"/>
        <w:gridCol w:w="12812"/>
      </w:tblGrid>
      <w:tr w:rsidR="00373C51" w:rsidTr="000E067C">
        <w:trPr>
          <w:trHeight w:val="1011"/>
        </w:trPr>
        <w:tc>
          <w:tcPr>
            <w:tcW w:w="2802" w:type="dxa"/>
            <w:vMerge w:val="restart"/>
          </w:tcPr>
          <w:p w:rsidR="00373C51" w:rsidRPr="00FA29A9" w:rsidRDefault="00373C51">
            <w:pPr>
              <w:rPr>
                <w:b/>
              </w:rPr>
            </w:pPr>
            <w:r>
              <w:rPr>
                <w:b/>
              </w:rPr>
              <w:t>1</w:t>
            </w:r>
            <w:r w:rsidRPr="00FA29A9">
              <w:rPr>
                <w:b/>
                <w:vertAlign w:val="superscript"/>
              </w:rPr>
              <w:t>re</w:t>
            </w:r>
            <w:r>
              <w:rPr>
                <w:b/>
              </w:rPr>
              <w:t xml:space="preserve"> - </w:t>
            </w:r>
            <w:r w:rsidRPr="00FA29A9">
              <w:rPr>
                <w:b/>
              </w:rPr>
              <w:t>Qu’est-ce que la monnaie et comment est-elle créée ?</w:t>
            </w:r>
          </w:p>
          <w:p w:rsidR="00373C51" w:rsidRDefault="00373C51">
            <w:r>
              <w:t xml:space="preserve">- Connaître les fonctions de la monnaie et les formes de la monnaie. </w:t>
            </w:r>
          </w:p>
          <w:p w:rsidR="00373C51" w:rsidRDefault="00373C51">
            <w:r>
              <w:t xml:space="preserve">- Comprendre comment le crédit bancaire contribue à la création monétaire, à partir du bilan simplifié d’une entreprise et de celui d’une banque. </w:t>
            </w:r>
          </w:p>
          <w:p w:rsidR="00373C51" w:rsidRDefault="00373C51" w:rsidP="00FA29A9">
            <w:r>
              <w:t>- Comprendre le rôle de la banque centrale dans le processus de création monétaire, en particulier à travers le pilotage du taux d’intérêt à court terme sur le marché monétaire, et comprendre les effets que ces interventions peuvent produire sur le niveau des prix et sur l’activité économique.</w:t>
            </w:r>
          </w:p>
        </w:tc>
        <w:tc>
          <w:tcPr>
            <w:tcW w:w="12812" w:type="dxa"/>
          </w:tcPr>
          <w:p w:rsidR="00351E34" w:rsidRDefault="00373C51" w:rsidP="00351E34">
            <w:r>
              <w:t xml:space="preserve">La </w:t>
            </w:r>
            <w:proofErr w:type="gramStart"/>
            <w:r>
              <w:t>Réunion</w:t>
            </w:r>
            <w:proofErr w:type="gramEnd"/>
            <w:r w:rsidR="00351E34">
              <w:t xml:space="preserve"> </w:t>
            </w:r>
            <w:r w:rsidR="00C40039">
              <w:t xml:space="preserve">NON </w:t>
            </w:r>
            <w:r w:rsidR="00C40039">
              <w:rPr>
                <w:b/>
                <w:color w:val="FF0000"/>
              </w:rPr>
              <w:t>Une partie de l’activité est bien, mais le reste est hors programme. (</w:t>
            </w:r>
            <w:r w:rsidR="00890B4A">
              <w:rPr>
                <w:b/>
                <w:color w:val="FF0000"/>
              </w:rPr>
              <w:t>Difficile</w:t>
            </w:r>
            <w:r w:rsidR="00C40039" w:rsidRPr="00C40039">
              <w:rPr>
                <w:b/>
                <w:color w:val="FF0000"/>
              </w:rPr>
              <w:t xml:space="preserve"> à trouver sur le site)</w:t>
            </w:r>
          </w:p>
          <w:p w:rsidR="00373C51" w:rsidRDefault="00373C51"/>
          <w:p w:rsidR="00373C51" w:rsidRPr="00D24762" w:rsidRDefault="00373C51" w:rsidP="00F85851">
            <w:r w:rsidRPr="00D24762">
              <w:t>Comprendre comment  le  crédit  bancaire  contribue  à  la  création monétaire,  à  partir  du  bilan  simplifié d’une entreprise et de celui d’une banque.</w:t>
            </w:r>
          </w:p>
          <w:p w:rsidR="00373C51" w:rsidRDefault="00373C51" w:rsidP="00F85851">
            <w:r w:rsidRPr="00D24762">
              <w:t>Activités sur la création monétaire</w:t>
            </w:r>
          </w:p>
          <w:p w:rsidR="00FD6377" w:rsidRPr="00D24762" w:rsidRDefault="00FD6377" w:rsidP="00F85851"/>
          <w:p w:rsidR="00373C51" w:rsidRDefault="00F83A21">
            <w:hyperlink r:id="rId5" w:history="1">
              <w:r w:rsidR="00373C51" w:rsidRPr="00D24762">
                <w:rPr>
                  <w:rStyle w:val="Lienhypertexte"/>
                </w:rPr>
                <w:t>https://pedagogie.ac-reunion.fr/ses/formation-et-concours/stages-de-formation-academique.html</w:t>
              </w:r>
            </w:hyperlink>
          </w:p>
        </w:tc>
      </w:tr>
      <w:tr w:rsidR="00373C51" w:rsidTr="000E067C">
        <w:trPr>
          <w:trHeight w:val="1008"/>
        </w:trPr>
        <w:tc>
          <w:tcPr>
            <w:tcW w:w="2802" w:type="dxa"/>
            <w:vMerge/>
          </w:tcPr>
          <w:p w:rsidR="00373C51" w:rsidRDefault="00373C51">
            <w:pPr>
              <w:rPr>
                <w:b/>
              </w:rPr>
            </w:pPr>
          </w:p>
        </w:tc>
        <w:tc>
          <w:tcPr>
            <w:tcW w:w="12812" w:type="dxa"/>
          </w:tcPr>
          <w:p w:rsidR="00351E34" w:rsidRDefault="00351E34"/>
          <w:p w:rsidR="00373C51" w:rsidRDefault="00373C51">
            <w:r>
              <w:t>La Réunion</w:t>
            </w:r>
            <w:r w:rsidR="00351E34">
              <w:t xml:space="preserve"> </w:t>
            </w:r>
            <w:r w:rsidR="00BD3763">
              <w:rPr>
                <w:b/>
                <w:color w:val="FF0000"/>
              </w:rPr>
              <w:t>Oui, mais</w:t>
            </w:r>
            <w:r w:rsidR="00B75122">
              <w:rPr>
                <w:b/>
                <w:color w:val="FF0000"/>
              </w:rPr>
              <w:t xml:space="preserve"> utilise très peu les TICE</w:t>
            </w:r>
            <w:r w:rsidR="00BD3763">
              <w:rPr>
                <w:b/>
                <w:color w:val="FF0000"/>
              </w:rPr>
              <w:t> !!</w:t>
            </w:r>
          </w:p>
          <w:p w:rsidR="00373C51" w:rsidRDefault="00373C51">
            <w:proofErr w:type="gramStart"/>
            <w:r w:rsidRPr="00D24762">
              <w:t>Comprendre</w:t>
            </w:r>
            <w:proofErr w:type="gramEnd"/>
            <w:r w:rsidRPr="00D24762">
              <w:t xml:space="preserve">  le  rôle  de  la  banque  centrale  dans  le  processus  de création  monétaire,  en  particulier  à  travers  le  pilotage  du  taux d’intérêt à court terme sur le marché monétaire,  et  comprendre les effets que ces interventions peuvent produire sur le niveau des prix et sur l’activité économique.</w:t>
            </w:r>
          </w:p>
          <w:p w:rsidR="00373C51" w:rsidRPr="00D24762" w:rsidRDefault="00373C51" w:rsidP="00F85851">
            <w:r w:rsidRPr="00D24762">
              <w:t xml:space="preserve">Activités sur le rôle de la BC et sur la </w:t>
            </w:r>
            <w:proofErr w:type="spellStart"/>
            <w:r w:rsidRPr="00D24762">
              <w:t>pol</w:t>
            </w:r>
            <w:proofErr w:type="spellEnd"/>
            <w:r w:rsidRPr="00D24762">
              <w:t xml:space="preserve"> monétaire</w:t>
            </w:r>
          </w:p>
          <w:p w:rsidR="00373C51" w:rsidRDefault="00F83A21">
            <w:hyperlink r:id="rId6" w:history="1">
              <w:r w:rsidR="00373C51" w:rsidRPr="00D24762">
                <w:rPr>
                  <w:rStyle w:val="Lienhypertexte"/>
                </w:rPr>
                <w:t>https://pedagogie.ac-reunion.fr/ses/formation-et-concours/stages-de-formation-academique.html</w:t>
              </w:r>
            </w:hyperlink>
          </w:p>
        </w:tc>
      </w:tr>
      <w:tr w:rsidR="00373C51" w:rsidTr="000E067C">
        <w:trPr>
          <w:trHeight w:val="1008"/>
        </w:trPr>
        <w:tc>
          <w:tcPr>
            <w:tcW w:w="2802" w:type="dxa"/>
            <w:vMerge/>
          </w:tcPr>
          <w:p w:rsidR="00373C51" w:rsidRDefault="00373C51">
            <w:pPr>
              <w:rPr>
                <w:b/>
              </w:rPr>
            </w:pPr>
          </w:p>
        </w:tc>
        <w:tc>
          <w:tcPr>
            <w:tcW w:w="12812" w:type="dxa"/>
          </w:tcPr>
          <w:p w:rsidR="00351E34" w:rsidRDefault="00351E34"/>
          <w:p w:rsidR="00373C51" w:rsidRDefault="00373C51">
            <w:r>
              <w:t>Grenoble</w:t>
            </w:r>
            <w:r w:rsidR="00351E34" w:rsidRPr="00351E34">
              <w:rPr>
                <w:color w:val="FF0000"/>
              </w:rPr>
              <w:t xml:space="preserve"> Séance réservée aux classes concernées</w:t>
            </w:r>
            <w:r w:rsidR="00B83F0E">
              <w:rPr>
                <w:color w:val="FF0000"/>
              </w:rPr>
              <w:t xml:space="preserve"> (Utilisation d’un</w:t>
            </w:r>
            <w:r w:rsidR="00351E34">
              <w:rPr>
                <w:color w:val="FF0000"/>
              </w:rPr>
              <w:t xml:space="preserve"> ENT</w:t>
            </w:r>
            <w:r w:rsidR="00B83F0E">
              <w:rPr>
                <w:color w:val="FF0000"/>
              </w:rPr>
              <w:t>).</w:t>
            </w:r>
          </w:p>
          <w:p w:rsidR="00373C51" w:rsidRDefault="00373C51">
            <w:proofErr w:type="gramStart"/>
            <w:r>
              <w:t>A</w:t>
            </w:r>
            <w:proofErr w:type="gramEnd"/>
            <w:r>
              <w:t xml:space="preserve"> quoi sert la monnaie ?</w:t>
            </w:r>
          </w:p>
          <w:p w:rsidR="00373C51" w:rsidRDefault="00F83A21">
            <w:hyperlink r:id="rId7" w:history="1">
              <w:r w:rsidR="00373C51">
                <w:rPr>
                  <w:rStyle w:val="Lienhypertexte"/>
                </w:rPr>
                <w:t>http://www.ac-grenoble.fr/disciplines/ses/Content/Pratique/TICE/HN2018/productions/mathilde/monnaie.html</w:t>
              </w:r>
            </w:hyperlink>
            <w:r w:rsidR="00373C51">
              <w:t xml:space="preserve"> </w:t>
            </w:r>
          </w:p>
        </w:tc>
      </w:tr>
      <w:tr w:rsidR="00373C51" w:rsidTr="000E067C">
        <w:trPr>
          <w:trHeight w:val="803"/>
        </w:trPr>
        <w:tc>
          <w:tcPr>
            <w:tcW w:w="2802" w:type="dxa"/>
            <w:vMerge/>
          </w:tcPr>
          <w:p w:rsidR="00373C51" w:rsidRDefault="00373C51">
            <w:pPr>
              <w:rPr>
                <w:b/>
              </w:rPr>
            </w:pPr>
          </w:p>
        </w:tc>
        <w:tc>
          <w:tcPr>
            <w:tcW w:w="12812" w:type="dxa"/>
          </w:tcPr>
          <w:p w:rsidR="00373C51" w:rsidRDefault="00373C51">
            <w:r>
              <w:t>Orléans-Tours</w:t>
            </w:r>
          </w:p>
          <w:p w:rsidR="00373C51" w:rsidRDefault="00373C51" w:rsidP="002D586A">
            <w:pPr>
              <w:shd w:val="clear" w:color="auto" w:fill="FFFFFF"/>
              <w:ind w:left="284"/>
              <w:outlineLvl w:val="2"/>
              <w:rPr>
                <w:rFonts w:eastAsia="Times New Roman"/>
                <w:color w:val="212529"/>
                <w:lang w:eastAsia="fr-FR"/>
              </w:rPr>
            </w:pPr>
            <w:r>
              <w:rPr>
                <w:rFonts w:eastAsia="Times New Roman"/>
                <w:color w:val="212529"/>
                <w:lang w:eastAsia="fr-FR"/>
              </w:rPr>
              <w:t>TRAvaux Académiques Mutualisés (</w:t>
            </w:r>
            <w:r>
              <w:rPr>
                <w:rFonts w:eastAsia="Times New Roman"/>
                <w:b/>
                <w:bCs/>
                <w:color w:val="212529"/>
                <w:lang w:eastAsia="fr-FR"/>
              </w:rPr>
              <w:t>TRAAM 2017</w:t>
            </w:r>
            <w:r>
              <w:rPr>
                <w:rFonts w:eastAsia="Times New Roman"/>
                <w:color w:val="212529"/>
                <w:lang w:eastAsia="fr-FR"/>
              </w:rPr>
              <w:t>) : un cours Moodle sous la forme d'un scénario</w:t>
            </w:r>
          </w:p>
          <w:p w:rsidR="00373C51" w:rsidRDefault="00373C51" w:rsidP="002D586A">
            <w:pPr>
              <w:shd w:val="clear" w:color="auto" w:fill="FFFFFF"/>
              <w:ind w:left="567"/>
              <w:outlineLvl w:val="2"/>
              <w:rPr>
                <w:rFonts w:eastAsia="Times New Roman"/>
                <w:color w:val="212529"/>
                <w:lang w:eastAsia="fr-FR"/>
              </w:rPr>
            </w:pPr>
            <w:r>
              <w:rPr>
                <w:rFonts w:eastAsia="Times New Roman"/>
                <w:color w:val="212529"/>
                <w:lang w:eastAsia="fr-FR"/>
              </w:rPr>
              <w:t>- </w:t>
            </w:r>
            <w:hyperlink r:id="rId8" w:tgtFrame="_blank" w:history="1">
              <w:r>
                <w:rPr>
                  <w:rStyle w:val="Lienhypertexte"/>
                  <w:rFonts w:eastAsia="Times New Roman"/>
                  <w:color w:val="034EA1"/>
                  <w:lang w:eastAsia="fr-FR"/>
                </w:rPr>
                <w:t>La fiche de présentation de l'activité</w:t>
              </w:r>
            </w:hyperlink>
          </w:p>
          <w:p w:rsidR="00373C51" w:rsidRDefault="00373C51" w:rsidP="002D586A">
            <w:pPr>
              <w:shd w:val="clear" w:color="auto" w:fill="FFFFFF"/>
              <w:ind w:left="567"/>
              <w:outlineLvl w:val="2"/>
              <w:rPr>
                <w:rFonts w:eastAsia="Times New Roman"/>
                <w:color w:val="212529"/>
                <w:lang w:eastAsia="fr-FR"/>
              </w:rPr>
            </w:pPr>
            <w:r>
              <w:rPr>
                <w:rFonts w:eastAsia="Times New Roman"/>
                <w:color w:val="212529"/>
                <w:lang w:eastAsia="fr-FR"/>
              </w:rPr>
              <w:t>- </w:t>
            </w:r>
            <w:hyperlink r:id="rId9" w:tgtFrame="_blank" w:history="1">
              <w:r>
                <w:rPr>
                  <w:rStyle w:val="Lienhypertexte"/>
                  <w:rFonts w:eastAsia="Times New Roman"/>
                  <w:color w:val="034EA1"/>
                  <w:lang w:eastAsia="fr-FR"/>
                </w:rPr>
                <w:t>Le fichier à importer dans Moodle</w:t>
              </w:r>
            </w:hyperlink>
          </w:p>
          <w:p w:rsidR="00351E34" w:rsidRDefault="00351E34"/>
          <w:p w:rsidR="00B83F0E" w:rsidRDefault="00B83F0E"/>
          <w:p w:rsidR="00373C51" w:rsidRPr="006D57CC" w:rsidRDefault="00B75122">
            <w:pPr>
              <w:rPr>
                <w:b/>
                <w:color w:val="FF0000"/>
                <w:sz w:val="24"/>
              </w:rPr>
            </w:pPr>
            <w:r>
              <w:t>Pour les quatre séances suivantes d’</w:t>
            </w:r>
            <w:r w:rsidR="00373C51">
              <w:t>Amiens</w:t>
            </w:r>
            <w:r>
              <w:t>.</w:t>
            </w:r>
            <w:r w:rsidR="00351E34">
              <w:t xml:space="preserve"> </w:t>
            </w:r>
            <w:r>
              <w:rPr>
                <w:color w:val="FF0000"/>
              </w:rPr>
              <w:t>Bonnes séances.</w:t>
            </w:r>
            <w:r w:rsidRPr="00B75122">
              <w:rPr>
                <w:color w:val="FF0000"/>
              </w:rPr>
              <w:t xml:space="preserve"> </w:t>
            </w:r>
            <w:r w:rsidR="004B623D">
              <w:rPr>
                <w:color w:val="FF0000"/>
              </w:rPr>
              <w:t>Seuls les</w:t>
            </w:r>
            <w:r w:rsidR="00A86E6D" w:rsidRPr="00A86E6D">
              <w:rPr>
                <w:color w:val="FF0000"/>
              </w:rPr>
              <w:t xml:space="preserve"> utilis</w:t>
            </w:r>
            <w:r w:rsidR="006D57CC">
              <w:rPr>
                <w:color w:val="FF0000"/>
              </w:rPr>
              <w:t>a</w:t>
            </w:r>
            <w:r w:rsidR="00A86E6D" w:rsidRPr="00A86E6D">
              <w:rPr>
                <w:color w:val="FF0000"/>
              </w:rPr>
              <w:t xml:space="preserve">teurs de </w:t>
            </w:r>
            <w:proofErr w:type="spellStart"/>
            <w:r w:rsidR="00A86E6D" w:rsidRPr="00A86E6D">
              <w:rPr>
                <w:color w:val="FF0000"/>
              </w:rPr>
              <w:t>Quizizz</w:t>
            </w:r>
            <w:proofErr w:type="spellEnd"/>
            <w:r>
              <w:rPr>
                <w:color w:val="FF0000"/>
              </w:rPr>
              <w:t xml:space="preserve"> </w:t>
            </w:r>
            <w:r w:rsidR="004B623D">
              <w:rPr>
                <w:color w:val="FF0000"/>
              </w:rPr>
              <w:t xml:space="preserve">auront accès à </w:t>
            </w:r>
            <w:r>
              <w:rPr>
                <w:color w:val="FF0000"/>
              </w:rPr>
              <w:t>toutes les fonctionnalités</w:t>
            </w:r>
            <w:r w:rsidR="00A86E6D" w:rsidRPr="00A86E6D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  <w:sz w:val="24"/>
              </w:rPr>
              <w:t>Mais le</w:t>
            </w:r>
            <w:r w:rsidR="00A86E6D" w:rsidRPr="006D57CC">
              <w:rPr>
                <w:b/>
                <w:color w:val="FF0000"/>
                <w:sz w:val="24"/>
              </w:rPr>
              <w:t xml:space="preserve">s questions sont intéressantes et peuvent être ré-utilisées </w:t>
            </w:r>
            <w:r>
              <w:rPr>
                <w:b/>
                <w:color w:val="FF0000"/>
                <w:sz w:val="24"/>
              </w:rPr>
              <w:t>par tous les autres professeurs. ACCESSIBLES EN FORMAT WORD.</w:t>
            </w:r>
          </w:p>
          <w:p w:rsidR="00B83F0E" w:rsidRDefault="00F83A21">
            <w:hyperlink r:id="rId10" w:tgtFrame="_blank" w:history="1">
              <w:r w:rsidR="00373C51">
                <w:rPr>
                  <w:rStyle w:val="Lienhypertexte"/>
                </w:rPr>
                <w:t>http://ses.ac-amiens.fr/756-exercices-d-auto-evaluation-sur-le-chapitre-la-monnaie-et.html</w:t>
              </w:r>
            </w:hyperlink>
          </w:p>
          <w:p w:rsidR="00B83F0E" w:rsidRDefault="00B83F0E"/>
        </w:tc>
      </w:tr>
      <w:tr w:rsidR="00373C51" w:rsidTr="000E067C">
        <w:trPr>
          <w:trHeight w:val="802"/>
        </w:trPr>
        <w:tc>
          <w:tcPr>
            <w:tcW w:w="2802" w:type="dxa"/>
            <w:vMerge/>
          </w:tcPr>
          <w:p w:rsidR="00373C51" w:rsidRDefault="00373C51">
            <w:pPr>
              <w:rPr>
                <w:b/>
              </w:rPr>
            </w:pPr>
          </w:p>
        </w:tc>
        <w:tc>
          <w:tcPr>
            <w:tcW w:w="12812" w:type="dxa"/>
          </w:tcPr>
          <w:p w:rsidR="00373C51" w:rsidRDefault="00373C51">
            <w:r>
              <w:t>Amiens</w:t>
            </w:r>
            <w:r w:rsidR="00351E34">
              <w:t xml:space="preserve"> </w:t>
            </w:r>
          </w:p>
          <w:p w:rsidR="00373C51" w:rsidRDefault="00F83A21" w:rsidP="00373C51">
            <w:hyperlink r:id="rId11" w:tgtFrame="_blank" w:history="1">
              <w:r w:rsidR="00373C51">
                <w:rPr>
                  <w:rStyle w:val="Lienhypertexte"/>
                </w:rPr>
                <w:t>http://ses.ac-amiens.fr/497-le-controle-de-la-creation-monetaire-et-le-role-de-la.html</w:t>
              </w:r>
            </w:hyperlink>
          </w:p>
          <w:p w:rsidR="00373C51" w:rsidRDefault="00373C51"/>
        </w:tc>
      </w:tr>
      <w:tr w:rsidR="00373C51" w:rsidTr="000E067C">
        <w:trPr>
          <w:trHeight w:val="540"/>
        </w:trPr>
        <w:tc>
          <w:tcPr>
            <w:tcW w:w="2802" w:type="dxa"/>
            <w:vMerge/>
          </w:tcPr>
          <w:p w:rsidR="00373C51" w:rsidRDefault="00373C51">
            <w:pPr>
              <w:rPr>
                <w:b/>
              </w:rPr>
            </w:pPr>
          </w:p>
        </w:tc>
        <w:tc>
          <w:tcPr>
            <w:tcW w:w="12812" w:type="dxa"/>
          </w:tcPr>
          <w:p w:rsidR="00373C51" w:rsidRDefault="00373C51">
            <w:r>
              <w:t>Amiens</w:t>
            </w:r>
          </w:p>
          <w:p w:rsidR="00373C51" w:rsidRDefault="00F83A21" w:rsidP="002D586A">
            <w:hyperlink r:id="rId12" w:tgtFrame="_blank" w:history="1">
              <w:r w:rsidR="00373C51">
                <w:rPr>
                  <w:rStyle w:val="Lienhypertexte"/>
                </w:rPr>
                <w:t>http://ses.ac-amiens.fr/496-la-creation-monetaire.html</w:t>
              </w:r>
            </w:hyperlink>
          </w:p>
          <w:p w:rsidR="00373C51" w:rsidRDefault="00373C51"/>
        </w:tc>
      </w:tr>
      <w:tr w:rsidR="00373C51" w:rsidTr="000E067C">
        <w:trPr>
          <w:trHeight w:val="540"/>
        </w:trPr>
        <w:tc>
          <w:tcPr>
            <w:tcW w:w="2802" w:type="dxa"/>
            <w:vMerge/>
          </w:tcPr>
          <w:p w:rsidR="00373C51" w:rsidRDefault="00373C51">
            <w:pPr>
              <w:rPr>
                <w:b/>
              </w:rPr>
            </w:pPr>
          </w:p>
        </w:tc>
        <w:tc>
          <w:tcPr>
            <w:tcW w:w="12812" w:type="dxa"/>
          </w:tcPr>
          <w:p w:rsidR="00373C51" w:rsidRDefault="00373C51">
            <w:r>
              <w:t>Amiens</w:t>
            </w:r>
          </w:p>
          <w:p w:rsidR="00373C51" w:rsidRDefault="00F83A21" w:rsidP="00373C51">
            <w:hyperlink r:id="rId13" w:tgtFrame="_blank" w:history="1">
              <w:r w:rsidR="00373C51">
                <w:rPr>
                  <w:rStyle w:val="Lienhypertexte"/>
                </w:rPr>
                <w:t>http://ses.ac-amiens.fr/522-qui-cree-la-monnaie.html</w:t>
              </w:r>
            </w:hyperlink>
          </w:p>
          <w:p w:rsidR="00373C51" w:rsidRDefault="00373C51"/>
        </w:tc>
      </w:tr>
      <w:tr w:rsidR="00373C51" w:rsidTr="000E067C">
        <w:trPr>
          <w:trHeight w:val="1080"/>
        </w:trPr>
        <w:tc>
          <w:tcPr>
            <w:tcW w:w="2802" w:type="dxa"/>
            <w:vMerge/>
          </w:tcPr>
          <w:p w:rsidR="00373C51" w:rsidRDefault="00373C51">
            <w:pPr>
              <w:rPr>
                <w:b/>
              </w:rPr>
            </w:pPr>
          </w:p>
        </w:tc>
        <w:tc>
          <w:tcPr>
            <w:tcW w:w="12812" w:type="dxa"/>
          </w:tcPr>
          <w:p w:rsidR="00A86E6D" w:rsidRDefault="00A86E6D"/>
          <w:p w:rsidR="00373C51" w:rsidRDefault="001D25C9">
            <w:r>
              <w:t>Reims</w:t>
            </w:r>
            <w:r w:rsidR="00A86E6D">
              <w:t xml:space="preserve"> </w:t>
            </w:r>
            <w:r w:rsidR="00A86E6D" w:rsidRPr="00A86E6D">
              <w:rPr>
                <w:color w:val="FF0000"/>
              </w:rPr>
              <w:t>Séance qui illustre plusieurs objectifs d’apprentissage différents et peut servir de base pour préparer</w:t>
            </w:r>
            <w:r w:rsidR="00B75122">
              <w:rPr>
                <w:color w:val="FF0000"/>
              </w:rPr>
              <w:t xml:space="preserve"> des cours pour</w:t>
            </w:r>
            <w:r w:rsidR="00A86E6D" w:rsidRPr="00A86E6D">
              <w:rPr>
                <w:color w:val="FF0000"/>
              </w:rPr>
              <w:t xml:space="preserve"> le nouveau programme.</w:t>
            </w:r>
          </w:p>
          <w:p w:rsidR="001D25C9" w:rsidRDefault="00F83A21" w:rsidP="001D25C9">
            <w:pPr>
              <w:shd w:val="clear" w:color="auto" w:fill="FFFFFF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hyperlink r:id="rId14" w:tgtFrame="_blank" w:history="1">
              <w:r w:rsidR="001D25C9">
                <w:rPr>
                  <w:rStyle w:val="Lienhypertexte"/>
                  <w:rFonts w:ascii="Calibri" w:hAnsi="Calibri" w:cs="Calibri"/>
                </w:rPr>
                <w:t>https://pedagogie.ac-reims.fr/index.php/ses-lycee/enseigner-ses-lycee/item/3594-activite-monnaie-et-creation-monetaire</w:t>
              </w:r>
            </w:hyperlink>
            <w:r w:rsidR="001D25C9">
              <w:rPr>
                <w:rFonts w:ascii="Calibri" w:hAnsi="Calibri" w:cs="Calibri"/>
                <w:color w:val="212121"/>
              </w:rPr>
              <w:t> (monnaie première)</w:t>
            </w:r>
          </w:p>
          <w:p w:rsidR="001D25C9" w:rsidRDefault="001D25C9"/>
        </w:tc>
      </w:tr>
      <w:tr w:rsidR="00373C51" w:rsidTr="000E067C">
        <w:trPr>
          <w:trHeight w:val="1080"/>
        </w:trPr>
        <w:tc>
          <w:tcPr>
            <w:tcW w:w="2802" w:type="dxa"/>
            <w:vMerge/>
          </w:tcPr>
          <w:p w:rsidR="00373C51" w:rsidRDefault="00373C51">
            <w:pPr>
              <w:rPr>
                <w:b/>
              </w:rPr>
            </w:pPr>
          </w:p>
        </w:tc>
        <w:tc>
          <w:tcPr>
            <w:tcW w:w="12812" w:type="dxa"/>
          </w:tcPr>
          <w:p w:rsidR="00A86E6D" w:rsidRPr="00A86E6D" w:rsidRDefault="009A0071">
            <w:pPr>
              <w:rPr>
                <w:color w:val="FF0000"/>
              </w:rPr>
            </w:pPr>
            <w:r>
              <w:t>Strasbourg</w:t>
            </w:r>
            <w:r w:rsidR="00A86E6D">
              <w:t xml:space="preserve"> </w:t>
            </w:r>
            <w:r w:rsidR="00A86E6D" w:rsidRPr="00A86E6D">
              <w:rPr>
                <w:color w:val="FF0000"/>
              </w:rPr>
              <w:t>Accessible</w:t>
            </w:r>
            <w:r w:rsidR="00B75122">
              <w:rPr>
                <w:color w:val="FF0000"/>
              </w:rPr>
              <w:t xml:space="preserve"> à condition d’avoir un </w:t>
            </w:r>
            <w:proofErr w:type="gramStart"/>
            <w:r w:rsidR="00B75122">
              <w:rPr>
                <w:color w:val="FF0000"/>
              </w:rPr>
              <w:t>compte</w:t>
            </w:r>
            <w:proofErr w:type="gramEnd"/>
            <w:r w:rsidR="00B75122">
              <w:rPr>
                <w:color w:val="FF0000"/>
              </w:rPr>
              <w:t xml:space="preserve"> </w:t>
            </w:r>
            <w:proofErr w:type="spellStart"/>
            <w:r w:rsidR="00B75122">
              <w:rPr>
                <w:color w:val="FF0000"/>
              </w:rPr>
              <w:t>S</w:t>
            </w:r>
            <w:r w:rsidR="00A86E6D" w:rsidRPr="00A86E6D">
              <w:rPr>
                <w:color w:val="FF0000"/>
              </w:rPr>
              <w:t>ocrat</w:t>
            </w:r>
            <w:r w:rsidR="00B75122">
              <w:rPr>
                <w:color w:val="FF0000"/>
              </w:rPr>
              <w:t>ive</w:t>
            </w:r>
            <w:proofErr w:type="spellEnd"/>
            <w:r w:rsidR="00B75122">
              <w:rPr>
                <w:color w:val="FF0000"/>
              </w:rPr>
              <w:t xml:space="preserve"> et de savoir bien utiliser </w:t>
            </w:r>
            <w:proofErr w:type="spellStart"/>
            <w:r w:rsidR="00B75122">
              <w:rPr>
                <w:color w:val="FF0000"/>
              </w:rPr>
              <w:t>S</w:t>
            </w:r>
            <w:r w:rsidR="00A86E6D" w:rsidRPr="00A86E6D">
              <w:rPr>
                <w:color w:val="FF0000"/>
              </w:rPr>
              <w:t>ocrative</w:t>
            </w:r>
            <w:proofErr w:type="spellEnd"/>
            <w:r w:rsidR="00B75122">
              <w:rPr>
                <w:color w:val="FF0000"/>
              </w:rPr>
              <w:t>.</w:t>
            </w:r>
          </w:p>
          <w:p w:rsidR="009A0071" w:rsidRDefault="00F83A21" w:rsidP="009A0071">
            <w:pPr>
              <w:shd w:val="clear" w:color="auto" w:fill="FFFFFF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hyperlink r:id="rId15" w:tgtFrame="_blank" w:history="1">
              <w:r w:rsidR="009A0071">
                <w:rPr>
                  <w:rStyle w:val="Lienhypertexte"/>
                  <w:rFonts w:ascii="Arial" w:hAnsi="Arial" w:cs="Arial"/>
                </w:rPr>
                <w:t>https://www.ac-strasbourg.fr/pedagogie/ses/ressources-pedagogiques/premiere/socrative-fonctions-de-la-monnaie/</w:t>
              </w:r>
            </w:hyperlink>
          </w:p>
          <w:p w:rsidR="009A0071" w:rsidRDefault="009A0071"/>
        </w:tc>
      </w:tr>
      <w:tr w:rsidR="002C302D" w:rsidTr="000E067C">
        <w:trPr>
          <w:trHeight w:val="1074"/>
        </w:trPr>
        <w:tc>
          <w:tcPr>
            <w:tcW w:w="2802" w:type="dxa"/>
            <w:vMerge/>
          </w:tcPr>
          <w:p w:rsidR="002C302D" w:rsidRDefault="002C302D">
            <w:pPr>
              <w:rPr>
                <w:b/>
              </w:rPr>
            </w:pPr>
          </w:p>
        </w:tc>
        <w:tc>
          <w:tcPr>
            <w:tcW w:w="12812" w:type="dxa"/>
          </w:tcPr>
          <w:p w:rsidR="00E510B6" w:rsidRDefault="00E510B6"/>
        </w:tc>
      </w:tr>
      <w:tr w:rsidR="002C302D" w:rsidTr="000E067C">
        <w:trPr>
          <w:trHeight w:val="1074"/>
        </w:trPr>
        <w:tc>
          <w:tcPr>
            <w:tcW w:w="2802" w:type="dxa"/>
            <w:vMerge/>
          </w:tcPr>
          <w:p w:rsidR="002C302D" w:rsidRDefault="002C302D">
            <w:pPr>
              <w:rPr>
                <w:b/>
              </w:rPr>
            </w:pPr>
          </w:p>
        </w:tc>
        <w:tc>
          <w:tcPr>
            <w:tcW w:w="12812" w:type="dxa"/>
          </w:tcPr>
          <w:p w:rsidR="002D586A" w:rsidRDefault="002D586A"/>
        </w:tc>
      </w:tr>
    </w:tbl>
    <w:p w:rsidR="00657F3D" w:rsidRDefault="00657F3D"/>
    <w:sectPr w:rsidR="00657F3D" w:rsidSect="00462D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E0423"/>
    <w:multiLevelType w:val="multilevel"/>
    <w:tmpl w:val="E638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57F3D"/>
    <w:rsid w:val="00002002"/>
    <w:rsid w:val="000A5109"/>
    <w:rsid w:val="000E067C"/>
    <w:rsid w:val="001D25C9"/>
    <w:rsid w:val="00210883"/>
    <w:rsid w:val="00223BBD"/>
    <w:rsid w:val="002C302D"/>
    <w:rsid w:val="002D586A"/>
    <w:rsid w:val="00351E34"/>
    <w:rsid w:val="00356A4A"/>
    <w:rsid w:val="00373C51"/>
    <w:rsid w:val="00445A87"/>
    <w:rsid w:val="00462D1E"/>
    <w:rsid w:val="004B623D"/>
    <w:rsid w:val="004E7B3A"/>
    <w:rsid w:val="006072A6"/>
    <w:rsid w:val="00657F3D"/>
    <w:rsid w:val="006D57CC"/>
    <w:rsid w:val="007375FD"/>
    <w:rsid w:val="00890B4A"/>
    <w:rsid w:val="008A72EC"/>
    <w:rsid w:val="009A0071"/>
    <w:rsid w:val="009E1EE7"/>
    <w:rsid w:val="00A86E6D"/>
    <w:rsid w:val="00AA01AD"/>
    <w:rsid w:val="00AA2A94"/>
    <w:rsid w:val="00B05E4B"/>
    <w:rsid w:val="00B75122"/>
    <w:rsid w:val="00B83F0E"/>
    <w:rsid w:val="00BD3763"/>
    <w:rsid w:val="00C40039"/>
    <w:rsid w:val="00D27F9F"/>
    <w:rsid w:val="00D343ED"/>
    <w:rsid w:val="00DB102A"/>
    <w:rsid w:val="00E510B6"/>
    <w:rsid w:val="00F83A21"/>
    <w:rsid w:val="00F85851"/>
    <w:rsid w:val="00FA29A9"/>
    <w:rsid w:val="00FD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E7"/>
  </w:style>
  <w:style w:type="paragraph" w:styleId="Titre3">
    <w:name w:val="heading 3"/>
    <w:basedOn w:val="Normal"/>
    <w:link w:val="Titre3Car"/>
    <w:uiPriority w:val="9"/>
    <w:unhideWhenUsed/>
    <w:qFormat/>
    <w:rsid w:val="00002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F85851"/>
    <w:rPr>
      <w:color w:val="0000FF"/>
      <w:u w:val="single"/>
    </w:rPr>
  </w:style>
  <w:style w:type="paragraph" w:customStyle="1" w:styleId="normal0">
    <w:name w:val="normal"/>
    <w:basedOn w:val="Normal"/>
    <w:rsid w:val="00D3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char">
    <w:name w:val="normal__char"/>
    <w:rsid w:val="00D343ED"/>
  </w:style>
  <w:style w:type="character" w:customStyle="1" w:styleId="hyperlinkchar">
    <w:name w:val="hyperlink__char"/>
    <w:rsid w:val="00D343ED"/>
  </w:style>
  <w:style w:type="character" w:customStyle="1" w:styleId="Titre3Car">
    <w:name w:val="Titre 3 Car"/>
    <w:basedOn w:val="Policepardfaut"/>
    <w:link w:val="Titre3"/>
    <w:uiPriority w:val="9"/>
    <w:rsid w:val="0000200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A2A94"/>
    <w:rPr>
      <w:color w:val="605E5C"/>
      <w:shd w:val="clear" w:color="auto" w:fill="E1DFDD"/>
    </w:rPr>
  </w:style>
  <w:style w:type="character" w:customStyle="1" w:styleId="LienInternet">
    <w:name w:val="Lien Internet"/>
    <w:rsid w:val="001D25C9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A510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-orleans-tours.fr/fileadmin/user_upload/ses/ressources_pedagogiques/01_premiere/05_monnaie_financement/traam_2017_cours_moodle2/TraAM_Grille_Ressources__Orleans-Tours_premiere_E4.3.pdf" TargetMode="External"/><Relationship Id="rId13" Type="http://schemas.openxmlformats.org/officeDocument/2006/relationships/hyperlink" Target="http://ses.ac-amiens.fr/522-qui-cree-la-monna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-grenoble.fr/disciplines/ses/Content/Pratique/TICE/HN2018/productions/mathilde/monnaie.html" TargetMode="External"/><Relationship Id="rId12" Type="http://schemas.openxmlformats.org/officeDocument/2006/relationships/hyperlink" Target="http://ses.ac-amiens.fr/496-la-creation-monetair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dagogie.ac-reunion.fr/ses/formation-et-concours/stages-de-formation-academique.html" TargetMode="External"/><Relationship Id="rId11" Type="http://schemas.openxmlformats.org/officeDocument/2006/relationships/hyperlink" Target="http://ses.ac-amiens.fr/497-le-controle-de-la-creation-monetaire-et-le-role-de-la.html" TargetMode="External"/><Relationship Id="rId5" Type="http://schemas.openxmlformats.org/officeDocument/2006/relationships/hyperlink" Target="https://pedagogie.ac-reunion.fr/ses/formation-et-concours/stages-de-formation-academique.html" TargetMode="External"/><Relationship Id="rId15" Type="http://schemas.openxmlformats.org/officeDocument/2006/relationships/hyperlink" Target="https://www.ac-strasbourg.fr/pedagogie/ses/ressources-pedagogiques/premiere/socrative-fonctions-de-la-monnaie/" TargetMode="External"/><Relationship Id="rId10" Type="http://schemas.openxmlformats.org/officeDocument/2006/relationships/hyperlink" Target="http://ses.ac-amiens.fr/756-exercices-d-auto-evaluation-sur-le-chapitre-la-monnaie-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-orleans-tours.fr/fileadmin/user_upload/ses/ressources_pedagogiques/01_premiere/09_controle_social_deviance/traam_2017_cours_moodle2/sauvegarde-moodle2-course-30992-cours33controlesocialdeviance-20170605-1015.zip" TargetMode="External"/><Relationship Id="rId14" Type="http://schemas.openxmlformats.org/officeDocument/2006/relationships/hyperlink" Target="https://pedagogie.ac-reims.fr/index.php/ses-lycee/enseigner-ses-lycee/item/3594-activite-monnaie-et-creation-monet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Altay-Michel</dc:creator>
  <cp:lastModifiedBy>Cordial</cp:lastModifiedBy>
  <cp:revision>8</cp:revision>
  <dcterms:created xsi:type="dcterms:W3CDTF">2019-04-01T15:03:00Z</dcterms:created>
  <dcterms:modified xsi:type="dcterms:W3CDTF">2019-04-01T15:56:00Z</dcterms:modified>
</cp:coreProperties>
</file>