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A57" w:rsidRDefault="008B6D4F">
      <w:pPr>
        <w:rPr>
          <w:rFonts w:asciiTheme="majorHAnsi" w:eastAsiaTheme="majorEastAsia" w:hAnsiTheme="majorHAnsi" w:cstheme="majorBidi"/>
          <w:smallCaps/>
          <w:color w:val="004E6C" w:themeColor="accent2" w:themeShade="80"/>
          <w:spacing w:val="20"/>
          <w:sz w:val="56"/>
          <w:szCs w:val="56"/>
        </w:rPr>
      </w:pPr>
      <w:r>
        <w:rPr>
          <w:i/>
          <w:iCs/>
          <w:smallCaps/>
          <w:noProof/>
          <w:color w:val="17406D" w:themeColor="text2"/>
          <w:spacing w:val="5"/>
          <w:sz w:val="24"/>
          <w:szCs w:val="24"/>
        </w:rPr>
        <mc:AlternateContent>
          <mc:Choice Requires="wps">
            <w:drawing>
              <wp:anchor distT="0" distB="0" distL="114300" distR="114300" simplePos="0" relativeHeight="251672576" behindDoc="0" locked="0" layoutInCell="0" allowOverlap="1" wp14:editId="0434A870">
                <wp:simplePos x="0" y="0"/>
                <wp:positionH relativeFrom="margin">
                  <wp:posOffset>-502285</wp:posOffset>
                </wp:positionH>
                <wp:positionV relativeFrom="page">
                  <wp:posOffset>1609725</wp:posOffset>
                </wp:positionV>
                <wp:extent cx="5098415" cy="5911850"/>
                <wp:effectExtent l="0" t="0" r="0" b="0"/>
                <wp:wrapNone/>
                <wp:docPr id="7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8415" cy="591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BE2" w:rsidRDefault="00807468">
                            <w:pPr>
                              <w:rPr>
                                <w:rFonts w:asciiTheme="majorHAnsi" w:eastAsiaTheme="majorEastAsia" w:hAnsiTheme="majorHAnsi" w:cstheme="majorBidi"/>
                                <w:smallCaps/>
                                <w:color w:val="004E6C" w:themeColor="accent2" w:themeShade="80"/>
                                <w:spacing w:val="20"/>
                                <w:sz w:val="56"/>
                                <w:szCs w:val="56"/>
                              </w:rPr>
                            </w:pPr>
                            <w:sdt>
                              <w:sdtPr>
                                <w:rPr>
                                  <w:rFonts w:asciiTheme="majorHAnsi" w:eastAsiaTheme="majorEastAsia" w:hAnsiTheme="majorHAnsi" w:cstheme="majorBidi"/>
                                  <w:smallCaps/>
                                  <w:color w:val="004E6C" w:themeColor="accent2" w:themeShade="80"/>
                                  <w:spacing w:val="20"/>
                                  <w:sz w:val="56"/>
                                  <w:szCs w:val="56"/>
                                </w:rPr>
                                <w:alias w:val="Titre"/>
                                <w:id w:val="83737007"/>
                                <w:placeholder>
                                  <w:docPart w:val="B98505B9CEDF474893AFF3D78872A737"/>
                                </w:placeholder>
                                <w:dataBinding w:prefixMappings="xmlns:ns0='http://schemas.openxmlformats.org/package/2006/metadata/core-properties' xmlns:ns1='http://purl.org/dc/elements/1.1/'" w:xpath="/ns0:coreProperties[1]/ns1:title[1]" w:storeItemID="{6C3C8BC8-F283-45AE-878A-BAB7291924A1}"/>
                                <w:text/>
                              </w:sdtPr>
                              <w:sdtEndPr/>
                              <w:sdtContent>
                                <w:r w:rsidR="00197544">
                                  <w:rPr>
                                    <w:rFonts w:asciiTheme="majorHAnsi" w:eastAsiaTheme="majorEastAsia" w:hAnsiTheme="majorHAnsi" w:cstheme="majorBidi"/>
                                    <w:smallCaps/>
                                    <w:color w:val="004E6C" w:themeColor="accent2" w:themeShade="80"/>
                                    <w:spacing w:val="20"/>
                                    <w:sz w:val="56"/>
                                    <w:szCs w:val="56"/>
                                  </w:rPr>
                                  <w:t>la sociologie en train de se faire : structure sociale, école, travail au prisme d’une enquête en cours sur les inégalités sociales de santé</w:t>
                                </w:r>
                              </w:sdtContent>
                            </w:sdt>
                          </w:p>
                          <w:p w:rsidR="00FD1BE2" w:rsidRDefault="00807468">
                            <w:pPr>
                              <w:rPr>
                                <w:i/>
                                <w:iCs/>
                                <w:color w:val="004E6C" w:themeColor="accent2" w:themeShade="80"/>
                                <w:sz w:val="28"/>
                                <w:szCs w:val="28"/>
                              </w:rPr>
                            </w:pPr>
                            <w:sdt>
                              <w:sdtPr>
                                <w:rPr>
                                  <w:i/>
                                  <w:iCs/>
                                  <w:color w:val="004E6C" w:themeColor="accent2" w:themeShade="80"/>
                                  <w:sz w:val="28"/>
                                  <w:szCs w:val="28"/>
                                </w:rPr>
                                <w:alias w:val="Sous-titre"/>
                                <w:id w:val="83737009"/>
                                <w:placeholder>
                                  <w:docPart w:val="127FE53C920040BC9E51A0B876D1548E"/>
                                </w:placeholder>
                                <w:dataBinding w:prefixMappings="xmlns:ns0='http://schemas.openxmlformats.org/package/2006/metadata/core-properties' xmlns:ns1='http://purl.org/dc/elements/1.1/'" w:xpath="/ns0:coreProperties[1]/ns1:subject[1]" w:storeItemID="{6C3C8BC8-F283-45AE-878A-BAB7291924A1}"/>
                                <w:text/>
                              </w:sdtPr>
                              <w:sdtEndPr/>
                              <w:sdtContent>
                                <w:r w:rsidR="008B6D4F">
                                  <w:rPr>
                                    <w:i/>
                                    <w:iCs/>
                                    <w:color w:val="004E6C" w:themeColor="accent2" w:themeShade="80"/>
                                    <w:sz w:val="28"/>
                                    <w:szCs w:val="28"/>
                                  </w:rPr>
                                  <w:t>Conférence de Muriel DARMON, sociologue et directrice de recherche au CNRS, présidente de l’Association Française de Sociologie</w:t>
                                </w:r>
                              </w:sdtContent>
                            </w:sdt>
                          </w:p>
                          <w:p w:rsidR="00FD1BE2" w:rsidRDefault="00FD1BE2">
                            <w:pPr>
                              <w:rPr>
                                <w:i/>
                                <w:iCs/>
                                <w:color w:val="004E6C" w:themeColor="accent2" w:themeShade="80"/>
                                <w:sz w:val="28"/>
                                <w:szCs w:val="28"/>
                              </w:rPr>
                            </w:pPr>
                          </w:p>
                          <w:p w:rsidR="00FD1BE2" w:rsidRDefault="00807468">
                            <w:sdt>
                              <w:sdtPr>
                                <w:alias w:val="Résumé"/>
                                <w:id w:val="83737011"/>
                                <w:placeholder>
                                  <w:docPart w:val="6DA27DAAB7744EF296634BFE5C454BAE"/>
                                </w:placeholder>
                                <w:dataBinding w:prefixMappings="xmlns:ns0='http://schemas.microsoft.com/office/2006/coverPageProps'" w:xpath="/ns0:CoverPageProperties[1]/ns0:Abstract[1]" w:storeItemID="{55AF091B-3C7A-41E3-B477-F2FDAA23CFDA}"/>
                                <w:text/>
                              </w:sdtPr>
                              <w:sdtEndPr/>
                              <w:sdtContent>
                                <w:r w:rsidR="00197544">
                                  <w:t xml:space="preserve">A partir d’une enquête sur les inégalités sociales de santé  , Muriel DARMON nous présente des liens entre le travail du sociologue et les programmes de SES </w:t>
                                </w:r>
                              </w:sdtContent>
                            </w:sdt>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39.55pt;margin-top:126.75pt;width:401.45pt;height:46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" o:allowincell="f" filled="f" stroked="f">
                <v:textbox>
                  <w:txbxContent>
                    <w:p w:rsidR="00FD1BE2" w:rsidRDefault="006048C7">
                      <w:pPr>
                        <w:rPr>
                          <w:rFonts w:asciiTheme="majorHAnsi" w:eastAsiaTheme="majorEastAsia" w:hAnsiTheme="majorHAnsi" w:cstheme="majorBidi"/>
                          <w:smallCaps/>
                          <w:color w:val="004E6C" w:themeColor="accent2" w:themeShade="80"/>
                          <w:spacing w:val="20"/>
                          <w:sz w:val="56"/>
                          <w:szCs w:val="56"/>
                        </w:rPr>
                      </w:pPr>
                      <w:sdt>
                        <w:sdtPr>
                          <w:rPr>
                            <w:rFonts w:asciiTheme="majorHAnsi" w:eastAsiaTheme="majorEastAsia" w:hAnsiTheme="majorHAnsi" w:cstheme="majorBidi"/>
                            <w:smallCaps/>
                            <w:color w:val="004E6C" w:themeColor="accent2" w:themeShade="80"/>
                            <w:spacing w:val="20"/>
                            <w:sz w:val="56"/>
                            <w:szCs w:val="56"/>
                          </w:rPr>
                          <w:alias w:val="Titre"/>
                          <w:id w:val="83737007"/>
                          <w:placeholder>
                            <w:docPart w:val="B98505B9CEDF474893AFF3D78872A737"/>
                          </w:placeholder>
                          <w:dataBinding w:prefixMappings="xmlns:ns0='http://schemas.openxmlformats.org/package/2006/metadata/core-properties' xmlns:ns1='http://purl.org/dc/elements/1.1/'" w:xpath="/ns0:coreProperties[1]/ns1:title[1]" w:storeItemID="{6C3C8BC8-F283-45AE-878A-BAB7291924A1}"/>
                          <w:text/>
                        </w:sdtPr>
                        <w:sdtEndPr/>
                        <w:sdtContent>
                          <w:r w:rsidR="00197544">
                            <w:rPr>
                              <w:rFonts w:asciiTheme="majorHAnsi" w:eastAsiaTheme="majorEastAsia" w:hAnsiTheme="majorHAnsi" w:cstheme="majorBidi"/>
                              <w:smallCaps/>
                              <w:color w:val="004E6C" w:themeColor="accent2" w:themeShade="80"/>
                              <w:spacing w:val="20"/>
                              <w:sz w:val="56"/>
                              <w:szCs w:val="56"/>
                            </w:rPr>
                            <w:t>la sociologie en train de se faire : structure sociale, école, travail au prisme d’une enquête en cours sur les inégalités sociales de santé</w:t>
                          </w:r>
                        </w:sdtContent>
                      </w:sdt>
                    </w:p>
                    <w:p w:rsidR="00FD1BE2" w:rsidRDefault="006048C7">
                      <w:pPr>
                        <w:rPr>
                          <w:i/>
                          <w:iCs/>
                          <w:color w:val="004E6C" w:themeColor="accent2" w:themeShade="80"/>
                          <w:sz w:val="28"/>
                          <w:szCs w:val="28"/>
                        </w:rPr>
                      </w:pPr>
                      <w:sdt>
                        <w:sdtPr>
                          <w:rPr>
                            <w:i/>
                            <w:iCs/>
                            <w:color w:val="004E6C" w:themeColor="accent2" w:themeShade="80"/>
                            <w:sz w:val="28"/>
                            <w:szCs w:val="28"/>
                          </w:rPr>
                          <w:alias w:val="Sous-titre"/>
                          <w:id w:val="83737009"/>
                          <w:placeholder>
                            <w:docPart w:val="127FE53C920040BC9E51A0B876D1548E"/>
                          </w:placeholder>
                          <w:dataBinding w:prefixMappings="xmlns:ns0='http://schemas.openxmlformats.org/package/2006/metadata/core-properties' xmlns:ns1='http://purl.org/dc/elements/1.1/'" w:xpath="/ns0:coreProperties[1]/ns1:subject[1]" w:storeItemID="{6C3C8BC8-F283-45AE-878A-BAB7291924A1}"/>
                          <w:text/>
                        </w:sdtPr>
                        <w:sdtEndPr/>
                        <w:sdtContent>
                          <w:r w:rsidR="008B6D4F">
                            <w:rPr>
                              <w:i/>
                              <w:iCs/>
                              <w:color w:val="004E6C" w:themeColor="accent2" w:themeShade="80"/>
                              <w:sz w:val="28"/>
                              <w:szCs w:val="28"/>
                            </w:rPr>
                            <w:t>Conférence de Muriel DARMON, sociologue et directrice de recherche au CNRS, présidente de l’Association Française de Sociologie</w:t>
                          </w:r>
                        </w:sdtContent>
                      </w:sdt>
                    </w:p>
                    <w:p w:rsidR="00FD1BE2" w:rsidRDefault="00FD1BE2">
                      <w:pPr>
                        <w:rPr>
                          <w:i/>
                          <w:iCs/>
                          <w:color w:val="004E6C" w:themeColor="accent2" w:themeShade="80"/>
                          <w:sz w:val="28"/>
                          <w:szCs w:val="28"/>
                        </w:rPr>
                      </w:pPr>
                    </w:p>
                    <w:p w:rsidR="00FD1BE2" w:rsidRDefault="006048C7">
                      <w:sdt>
                        <w:sdtPr>
                          <w:alias w:val="Résumé"/>
                          <w:id w:val="83737011"/>
                          <w:placeholder>
                            <w:docPart w:val="6DA27DAAB7744EF296634BFE5C454BAE"/>
                          </w:placeholder>
                          <w:dataBinding w:prefixMappings="xmlns:ns0='http://schemas.microsoft.com/office/2006/coverPageProps'" w:xpath="/ns0:CoverPageProperties[1]/ns0:Abstract[1]" w:storeItemID="{55AF091B-3C7A-41E3-B477-F2FDAA23CFDA}"/>
                          <w:text/>
                        </w:sdtPr>
                        <w:sdtEndPr/>
                        <w:sdtContent>
                          <w:r w:rsidR="00197544">
                            <w:t xml:space="preserve">A partir d’une enquête sur les inégalités sociales de santé  , Muriel DARMON nous présente des liens entre le travail du sociologue et les programmes de SES </w:t>
                          </w:r>
                        </w:sdtContent>
                      </w:sdt>
                    </w:p>
                  </w:txbxContent>
                </v:textbox>
                <w10:wrap anchorx="margin" anchory="page"/>
              </v:rect>
            </w:pict>
          </mc:Fallback>
        </mc:AlternateContent>
      </w:r>
      <w:r w:rsidR="00E56A57">
        <w:rPr>
          <w:rFonts w:asciiTheme="majorHAnsi" w:eastAsiaTheme="majorEastAsia" w:hAnsiTheme="majorHAnsi" w:cstheme="majorBidi"/>
          <w:smallCaps/>
          <w:color w:val="004E6C" w:themeColor="accent2" w:themeShade="80"/>
          <w:spacing w:val="20"/>
          <w:sz w:val="56"/>
          <w:szCs w:val="56"/>
        </w:rPr>
        <w:br w:type="page"/>
      </w:r>
    </w:p>
    <w:p w:rsidR="00197544" w:rsidRPr="00197544" w:rsidRDefault="00197544">
      <w:pPr>
        <w:rPr>
          <w:i/>
          <w:iCs/>
          <w:color w:val="17406D" w:themeColor="text2"/>
          <w:spacing w:val="5"/>
          <w:sz w:val="24"/>
          <w:szCs w:val="24"/>
        </w:rPr>
      </w:pPr>
    </w:p>
    <w:p w:rsidR="00197544" w:rsidRDefault="00197544" w:rsidP="00197544">
      <w:pPr>
        <w:pStyle w:val="NormalWeb"/>
        <w:spacing w:before="0" w:beforeAutospacing="0" w:after="0" w:afterAutospacing="0"/>
        <w:jc w:val="both"/>
        <w:rPr>
          <w:rFonts w:ascii="Baskerville Old Face" w:hAnsi="Baskerville Old Face"/>
        </w:rPr>
      </w:pPr>
      <w:r>
        <w:rPr>
          <w:rFonts w:ascii="Baskerville Old Face" w:hAnsi="Baskerville Old Face"/>
        </w:rPr>
        <w:t xml:space="preserve">PREAMBULE - Il s'agit de nous donner des éléments pour illustrer notre travail - la sociologie est une discipline où les rapports secondaire/supérieur sont forts :  des intérêts conjoints et des discussions possibles car un rapport à la sociologie riche -   </w:t>
      </w:r>
    </w:p>
    <w:p w:rsidR="00197544" w:rsidRDefault="00197544" w:rsidP="00197544">
      <w:pPr>
        <w:pStyle w:val="NormalWeb"/>
        <w:spacing w:before="0" w:beforeAutospacing="0" w:after="0" w:afterAutospacing="0"/>
        <w:jc w:val="both"/>
        <w:rPr>
          <w:rFonts w:ascii="Baskerville Old Face" w:hAnsi="Baskerville Old Face"/>
        </w:rPr>
      </w:pPr>
    </w:p>
    <w:p w:rsidR="00197544" w:rsidRDefault="00197544" w:rsidP="00197544">
      <w:pPr>
        <w:pStyle w:val="NormalWeb"/>
        <w:spacing w:before="0" w:beforeAutospacing="0" w:after="0" w:afterAutospacing="0"/>
        <w:jc w:val="both"/>
        <w:rPr>
          <w:rFonts w:ascii="Baskerville Old Face" w:hAnsi="Baskerville Old Face"/>
        </w:rPr>
      </w:pPr>
      <w:r>
        <w:rPr>
          <w:rFonts w:ascii="Baskerville Old Face" w:hAnsi="Baskerville Old Face"/>
        </w:rPr>
        <w:t>Il s'agit de faire le lien dans les programmes avec le travail du sociologue (</w:t>
      </w:r>
      <w:proofErr w:type="spellStart"/>
      <w:r>
        <w:rPr>
          <w:rFonts w:ascii="Baskerville Old Face" w:hAnsi="Baskerville Old Face"/>
        </w:rPr>
        <w:t>cf</w:t>
      </w:r>
      <w:proofErr w:type="spellEnd"/>
      <w:r>
        <w:rPr>
          <w:rFonts w:ascii="Baskerville Old Face" w:hAnsi="Baskerville Old Face"/>
        </w:rPr>
        <w:t xml:space="preserve"> préambule) à partir de thèmes d</w:t>
      </w:r>
      <w:r w:rsidR="0089736D">
        <w:rPr>
          <w:rFonts w:ascii="Baskerville Old Face" w:hAnsi="Baskerville Old Face"/>
        </w:rPr>
        <w:t>u programme autour du travail</w:t>
      </w:r>
      <w:r>
        <w:rPr>
          <w:rFonts w:ascii="Baskerville Old Face" w:hAnsi="Baskerville Old Face"/>
        </w:rPr>
        <w:t xml:space="preserve"> en présentant une enquête en cours menée avec une méthode par observation ethnographique – C’est une ouverture sur la sociologie en train de se faire - </w:t>
      </w:r>
    </w:p>
    <w:p w:rsidR="00197544" w:rsidRDefault="00197544" w:rsidP="00197544">
      <w:pPr>
        <w:pStyle w:val="NormalWeb"/>
        <w:spacing w:before="0" w:beforeAutospacing="0" w:after="0" w:afterAutospacing="0"/>
        <w:jc w:val="both"/>
        <w:rPr>
          <w:rFonts w:ascii="Baskerville Old Face" w:hAnsi="Baskerville Old Face"/>
        </w:rPr>
      </w:pPr>
      <w:r>
        <w:rPr>
          <w:rFonts w:ascii="Baskerville Old Face" w:hAnsi="Baskerville Old Face"/>
        </w:rPr>
        <w:t> </w:t>
      </w:r>
    </w:p>
    <w:p w:rsidR="00197544" w:rsidRDefault="00197544" w:rsidP="00197544">
      <w:pPr>
        <w:pStyle w:val="NormalWeb"/>
        <w:spacing w:before="0" w:beforeAutospacing="0" w:after="0" w:afterAutospacing="0"/>
        <w:jc w:val="both"/>
        <w:rPr>
          <w:rFonts w:ascii="Baskerville Old Face" w:hAnsi="Baskerville Old Face"/>
        </w:rPr>
      </w:pPr>
      <w:r>
        <w:rPr>
          <w:rFonts w:ascii="Baskerville Old Face" w:hAnsi="Baskerville Old Face"/>
        </w:rPr>
        <w:t xml:space="preserve">Muriel DARMON a mené une enquête sur les inégalités sociales de santé en étudiant les suites pour les patients après un AVC : quel est le parcours post AVC (survenue de l'AVC, décès ou non, qualité de la récupération en cas de survie) ? </w:t>
      </w:r>
    </w:p>
    <w:p w:rsidR="00197544" w:rsidRDefault="00197544" w:rsidP="00197544">
      <w:pPr>
        <w:pStyle w:val="NormalWeb"/>
        <w:spacing w:before="0" w:beforeAutospacing="0" w:after="0" w:afterAutospacing="0"/>
        <w:jc w:val="both"/>
        <w:rPr>
          <w:rFonts w:ascii="Baskerville Old Face" w:hAnsi="Baskerville Old Face"/>
        </w:rPr>
      </w:pPr>
      <w:r>
        <w:rPr>
          <w:rFonts w:ascii="Baskerville Old Face" w:hAnsi="Baskerville Old Face"/>
        </w:rPr>
        <w:t>C'est un thème qui a u</w:t>
      </w:r>
      <w:r w:rsidR="00EB35E7">
        <w:rPr>
          <w:rFonts w:ascii="Baskerville Old Face" w:hAnsi="Baskerville Old Face"/>
        </w:rPr>
        <w:t xml:space="preserve">ne dynamique politique forte mais aussi scientifique et </w:t>
      </w:r>
      <w:r>
        <w:rPr>
          <w:rFonts w:ascii="Baskerville Old Face" w:hAnsi="Baskerville Old Face"/>
        </w:rPr>
        <w:t>qui interpelle les professionnels de santé (</w:t>
      </w:r>
      <w:proofErr w:type="spellStart"/>
      <w:r>
        <w:rPr>
          <w:rFonts w:ascii="Baskerville Old Face" w:hAnsi="Baskerville Old Face"/>
        </w:rPr>
        <w:t>épidémiologues</w:t>
      </w:r>
      <w:proofErr w:type="spellEnd"/>
      <w:r>
        <w:rPr>
          <w:rFonts w:ascii="Baskerville Old Face" w:hAnsi="Baskerville Old Face"/>
        </w:rPr>
        <w:t>, médecins)</w:t>
      </w:r>
      <w:r w:rsidR="0089736D" w:rsidRPr="0089736D">
        <w:rPr>
          <w:rFonts w:ascii="Baskerville Old Face" w:hAnsi="Baskerville Old Face"/>
        </w:rPr>
        <w:t>,</w:t>
      </w:r>
      <w:r w:rsidR="0089736D">
        <w:rPr>
          <w:rFonts w:ascii="Baskerville Old Face" w:hAnsi="Baskerville Old Face"/>
          <w:color w:val="FF0000"/>
        </w:rPr>
        <w:t xml:space="preserve"> </w:t>
      </w:r>
      <w:r>
        <w:rPr>
          <w:rFonts w:ascii="Baskerville Old Face" w:hAnsi="Baskerville Old Face"/>
        </w:rPr>
        <w:t xml:space="preserve">les sociologues et les économistes </w:t>
      </w:r>
      <w:r w:rsidR="00EB35E7">
        <w:rPr>
          <w:rFonts w:ascii="Baskerville Old Face" w:hAnsi="Baskerville Old Face"/>
        </w:rPr>
        <w:t xml:space="preserve">qui </w:t>
      </w:r>
      <w:r>
        <w:rPr>
          <w:rFonts w:ascii="Baskerville Old Face" w:hAnsi="Baskerville Old Face"/>
        </w:rPr>
        <w:t>travaillent ensemble</w:t>
      </w:r>
      <w:r w:rsidR="004E4DF1" w:rsidRPr="0089736D">
        <w:rPr>
          <w:rFonts w:ascii="Baskerville Old Face" w:hAnsi="Baskerville Old Face"/>
        </w:rPr>
        <w:t>.</w:t>
      </w:r>
      <w:r w:rsidRPr="0089736D">
        <w:rPr>
          <w:rFonts w:ascii="Baskerville Old Face" w:hAnsi="Baskerville Old Face"/>
        </w:rPr>
        <w:t xml:space="preserve"> </w:t>
      </w:r>
      <w:r w:rsidR="004E4DF1" w:rsidRPr="0089736D">
        <w:rPr>
          <w:rFonts w:ascii="Baskerville Old Face" w:hAnsi="Baskerville Old Face"/>
        </w:rPr>
        <w:t>Il est au</w:t>
      </w:r>
      <w:r w:rsidRPr="0089736D">
        <w:rPr>
          <w:rFonts w:ascii="Baskerville Old Face" w:hAnsi="Baskerville Old Face"/>
        </w:rPr>
        <w:t xml:space="preserve"> </w:t>
      </w:r>
      <w:r>
        <w:rPr>
          <w:rFonts w:ascii="Baskerville Old Face" w:hAnsi="Baskerville Old Face"/>
        </w:rPr>
        <w:t xml:space="preserve">cœur de la sociologie actuelle – </w:t>
      </w:r>
      <w:r w:rsidR="00EB35E7">
        <w:rPr>
          <w:rFonts w:ascii="Baskerville Old Face" w:hAnsi="Baskerville Old Face"/>
        </w:rPr>
        <w:t>Muriel DARMON</w:t>
      </w:r>
      <w:r>
        <w:rPr>
          <w:rFonts w:ascii="Baskerville Old Face" w:hAnsi="Baskerville Old Face"/>
        </w:rPr>
        <w:t xml:space="preserve"> travaille </w:t>
      </w:r>
      <w:r w:rsidR="00EB35E7">
        <w:rPr>
          <w:rFonts w:ascii="Baskerville Old Face" w:hAnsi="Baskerville Old Face"/>
        </w:rPr>
        <w:t xml:space="preserve">actuellement </w:t>
      </w:r>
      <w:r>
        <w:rPr>
          <w:rFonts w:ascii="Baskerville Old Face" w:hAnsi="Baskerville Old Face"/>
        </w:rPr>
        <w:t>sur un grand projet européen sur les inégalités sociales de genre</w:t>
      </w:r>
      <w:r w:rsidR="00EB35E7">
        <w:rPr>
          <w:rFonts w:ascii="Baskerville Old Face" w:hAnsi="Baskerville Old Face"/>
        </w:rPr>
        <w:t xml:space="preserve"> qui </w:t>
      </w:r>
      <w:r>
        <w:rPr>
          <w:rFonts w:ascii="Baskerville Old Face" w:hAnsi="Baskerville Old Face"/>
        </w:rPr>
        <w:t>a été vu comme central au niveau social européen (élément</w:t>
      </w:r>
      <w:r w:rsidR="0089736D">
        <w:rPr>
          <w:rFonts w:ascii="Baskerville Old Face" w:hAnsi="Baskerville Old Face"/>
        </w:rPr>
        <w:t>s</w:t>
      </w:r>
      <w:r>
        <w:rPr>
          <w:rFonts w:ascii="Baskerville Old Face" w:hAnsi="Baskerville Old Face"/>
        </w:rPr>
        <w:t xml:space="preserve"> de contexte important) - </w:t>
      </w:r>
    </w:p>
    <w:p w:rsidR="00223C86" w:rsidRDefault="00223C86" w:rsidP="00197544">
      <w:pPr>
        <w:pStyle w:val="NormalWeb"/>
        <w:spacing w:before="0" w:beforeAutospacing="0" w:after="0" w:afterAutospacing="0"/>
        <w:jc w:val="both"/>
        <w:rPr>
          <w:rFonts w:ascii="Baskerville Old Face" w:hAnsi="Baskerville Old Face"/>
        </w:rPr>
      </w:pPr>
    </w:p>
    <w:p w:rsidR="00197544" w:rsidRDefault="00223C86" w:rsidP="00197544">
      <w:pPr>
        <w:pStyle w:val="NormalWeb"/>
        <w:spacing w:before="0" w:beforeAutospacing="0" w:after="0" w:afterAutospacing="0"/>
        <w:jc w:val="both"/>
        <w:rPr>
          <w:rFonts w:ascii="Baskerville Old Face" w:hAnsi="Baskerville Old Face"/>
        </w:rPr>
      </w:pPr>
      <w:r>
        <w:rPr>
          <w:rFonts w:ascii="Baskerville Old Face" w:hAnsi="Baskerville Old Face"/>
        </w:rPr>
        <w:t>En</w:t>
      </w:r>
      <w:r w:rsidR="00197544">
        <w:rPr>
          <w:rFonts w:ascii="Baskerville Old Face" w:hAnsi="Baskerville Old Face"/>
        </w:rPr>
        <w:t xml:space="preserve"> termes de chiffres, on indique souvent qu'en cas d'AVC = 1/3 meurt, 1/3 sans séquelles, 1/3 avec de lourdes séquelles</w:t>
      </w:r>
      <w:r w:rsidR="0089736D">
        <w:rPr>
          <w:rFonts w:ascii="Baskerville Old Face" w:hAnsi="Baskerville Old Face"/>
        </w:rPr>
        <w:t>.</w:t>
      </w:r>
      <w:r w:rsidR="00197544">
        <w:rPr>
          <w:rFonts w:ascii="Baskerville Old Face" w:hAnsi="Baskerville Old Face"/>
        </w:rPr>
        <w:t xml:space="preserve"> </w:t>
      </w:r>
    </w:p>
    <w:p w:rsidR="00197544" w:rsidRDefault="00197544" w:rsidP="00197544">
      <w:pPr>
        <w:pStyle w:val="NormalWeb"/>
        <w:spacing w:before="0" w:beforeAutospacing="0" w:after="0" w:afterAutospacing="0"/>
        <w:jc w:val="both"/>
        <w:rPr>
          <w:rFonts w:ascii="Baskerville Old Face" w:hAnsi="Baskerville Old Face"/>
        </w:rPr>
      </w:pPr>
      <w:r>
        <w:rPr>
          <w:rFonts w:ascii="Baskerville Old Face" w:hAnsi="Baskerville Old Face"/>
        </w:rPr>
        <w:t> </w:t>
      </w:r>
    </w:p>
    <w:p w:rsidR="00EB35E7" w:rsidRDefault="00EB35E7" w:rsidP="00197544">
      <w:pPr>
        <w:pStyle w:val="NormalWeb"/>
        <w:spacing w:before="0" w:beforeAutospacing="0" w:after="0" w:afterAutospacing="0"/>
        <w:jc w:val="both"/>
        <w:rPr>
          <w:rFonts w:ascii="Baskerville Old Face" w:hAnsi="Baskerville Old Face"/>
        </w:rPr>
      </w:pPr>
      <w:r>
        <w:rPr>
          <w:rFonts w:ascii="Baskerville Old Face" w:hAnsi="Baskerville Old Face"/>
        </w:rPr>
        <w:t xml:space="preserve">Un cadre conceptuel qui ne varie pas : travailler les questions de socialisation, de structure sociale, de dispositions de classes, de </w:t>
      </w:r>
      <w:r w:rsidR="0089736D">
        <w:rPr>
          <w:rFonts w:ascii="Baskerville Old Face" w:hAnsi="Baskerville Old Face"/>
        </w:rPr>
        <w:t>genre</w:t>
      </w:r>
      <w:r>
        <w:rPr>
          <w:rFonts w:ascii="Baskerville Old Face" w:hAnsi="Baskerville Old Face"/>
        </w:rPr>
        <w:t xml:space="preserve"> sur les suites de l’AVC - </w:t>
      </w:r>
    </w:p>
    <w:p w:rsidR="00EB35E7" w:rsidRDefault="00EB35E7" w:rsidP="00197544">
      <w:pPr>
        <w:pStyle w:val="NormalWeb"/>
        <w:spacing w:before="0" w:beforeAutospacing="0" w:after="0" w:afterAutospacing="0"/>
        <w:jc w:val="both"/>
        <w:rPr>
          <w:rFonts w:ascii="Baskerville Old Face" w:hAnsi="Baskerville Old Face"/>
        </w:rPr>
      </w:pPr>
    </w:p>
    <w:p w:rsidR="00EB35E7" w:rsidRDefault="00197544" w:rsidP="00197544">
      <w:pPr>
        <w:pStyle w:val="NormalWeb"/>
        <w:spacing w:before="0" w:beforeAutospacing="0" w:after="0" w:afterAutospacing="0"/>
        <w:jc w:val="both"/>
        <w:rPr>
          <w:rFonts w:ascii="Baskerville Old Face" w:hAnsi="Baskerville Old Face"/>
        </w:rPr>
      </w:pPr>
      <w:r>
        <w:rPr>
          <w:rFonts w:ascii="Baskerville Old Face" w:hAnsi="Baskerville Old Face"/>
          <w:b/>
          <w:bCs/>
        </w:rPr>
        <w:t>Dimension médicale</w:t>
      </w:r>
      <w:r>
        <w:rPr>
          <w:rFonts w:ascii="Baskerville Old Face" w:hAnsi="Baskerville Old Face"/>
        </w:rPr>
        <w:t xml:space="preserve"> : </w:t>
      </w:r>
      <w:r w:rsidR="003E7C38">
        <w:rPr>
          <w:rFonts w:ascii="Baskerville Old Face" w:hAnsi="Baskerville Old Face"/>
        </w:rPr>
        <w:t xml:space="preserve">de quelle pathologie s’agit-il ? </w:t>
      </w:r>
    </w:p>
    <w:p w:rsidR="00EB35E7" w:rsidRDefault="00EB35E7" w:rsidP="00EB35E7">
      <w:pPr>
        <w:pStyle w:val="NormalWeb"/>
        <w:numPr>
          <w:ilvl w:val="0"/>
          <w:numId w:val="7"/>
        </w:numPr>
        <w:spacing w:before="0" w:beforeAutospacing="0" w:after="0" w:afterAutospacing="0"/>
        <w:jc w:val="both"/>
        <w:rPr>
          <w:rFonts w:ascii="Baskerville Old Face" w:hAnsi="Baskerville Old Face"/>
        </w:rPr>
      </w:pPr>
      <w:r>
        <w:rPr>
          <w:rFonts w:ascii="Baskerville Old Face" w:hAnsi="Baskerville Old Face"/>
        </w:rPr>
        <w:t>En</w:t>
      </w:r>
      <w:r w:rsidR="00197544">
        <w:rPr>
          <w:rFonts w:ascii="Baskerville Old Face" w:hAnsi="Baskerville Old Face"/>
        </w:rPr>
        <w:t xml:space="preserve"> cas d'AVC = </w:t>
      </w:r>
      <w:r>
        <w:rPr>
          <w:rFonts w:ascii="Baskerville Old Face" w:hAnsi="Baskerville Old Face"/>
        </w:rPr>
        <w:t xml:space="preserve">un incident dans le cerveau qui est un siège neurologique, qui peut faire brutalement disparaitre ou empêcher de façon provisoire ou non un grand nombre de capacités de la vie quotidienne dans </w:t>
      </w:r>
      <w:r w:rsidR="00197544">
        <w:rPr>
          <w:rFonts w:ascii="Baskerville Old Face" w:hAnsi="Baskerville Old Face"/>
        </w:rPr>
        <w:t>de</w:t>
      </w:r>
      <w:r>
        <w:rPr>
          <w:rFonts w:ascii="Baskerville Old Face" w:hAnsi="Baskerville Old Face"/>
        </w:rPr>
        <w:t>s</w:t>
      </w:r>
      <w:r w:rsidR="00197544">
        <w:rPr>
          <w:rFonts w:ascii="Baskerville Old Face" w:hAnsi="Baskerville Old Face"/>
        </w:rPr>
        <w:t xml:space="preserve"> nombreux domaines </w:t>
      </w:r>
      <w:r>
        <w:rPr>
          <w:rFonts w:ascii="Baskerville Old Face" w:hAnsi="Baskerville Old Face"/>
        </w:rPr>
        <w:t>(physiques ou intellectuels) – exemples : marche, déglutition, planification, lecture, préhension…  Donc une variété extrêmement large de domaines qui peuvent être touchés</w:t>
      </w:r>
      <w:r w:rsidR="0089736D">
        <w:rPr>
          <w:rFonts w:ascii="Baskerville Old Face" w:hAnsi="Baskerville Old Face"/>
        </w:rPr>
        <w:t>.</w:t>
      </w:r>
      <w:r>
        <w:rPr>
          <w:rFonts w:ascii="Baskerville Old Face" w:hAnsi="Baskerville Old Face"/>
        </w:rPr>
        <w:t xml:space="preserve"> </w:t>
      </w:r>
    </w:p>
    <w:p w:rsidR="003E7C38" w:rsidRDefault="00EB35E7" w:rsidP="00EB35E7">
      <w:pPr>
        <w:pStyle w:val="NormalWeb"/>
        <w:numPr>
          <w:ilvl w:val="0"/>
          <w:numId w:val="7"/>
        </w:numPr>
        <w:spacing w:before="0" w:beforeAutospacing="0" w:after="0" w:afterAutospacing="0"/>
        <w:jc w:val="both"/>
        <w:rPr>
          <w:rFonts w:ascii="Baskerville Old Face" w:hAnsi="Baskerville Old Face"/>
        </w:rPr>
      </w:pPr>
      <w:r>
        <w:rPr>
          <w:rFonts w:ascii="Baskerville Old Face" w:hAnsi="Baskerville Old Face"/>
        </w:rPr>
        <w:t xml:space="preserve">Le second aspect à prendre en compte ici : </w:t>
      </w:r>
      <w:r w:rsidR="00197544">
        <w:rPr>
          <w:rFonts w:ascii="Baskerville Old Face" w:hAnsi="Baskerville Old Face"/>
        </w:rPr>
        <w:t>des séquelles</w:t>
      </w:r>
      <w:r>
        <w:rPr>
          <w:rFonts w:ascii="Baskerville Old Face" w:hAnsi="Baskerville Old Face"/>
        </w:rPr>
        <w:t xml:space="preserve"> en partie</w:t>
      </w:r>
      <w:r w:rsidR="00197544">
        <w:rPr>
          <w:rFonts w:ascii="Baskerville Old Face" w:hAnsi="Baskerville Old Face"/>
        </w:rPr>
        <w:t xml:space="preserve"> réversibles </w:t>
      </w:r>
      <w:r w:rsidR="003E7C38">
        <w:rPr>
          <w:rFonts w:ascii="Baskerville Old Face" w:hAnsi="Baskerville Old Face"/>
        </w:rPr>
        <w:t xml:space="preserve">qui sont travaillées par des services hospitaliers particuliers, les services de rééducation post-AVC : on va essayer de faire récupérer ces compétences-là au patient - </w:t>
      </w:r>
      <w:r w:rsidR="00197544">
        <w:rPr>
          <w:rFonts w:ascii="Baskerville Old Face" w:hAnsi="Baskerville Old Face"/>
        </w:rPr>
        <w:t xml:space="preserve">et donc de nombreux spécialistes vont intervenir dans ce cadre </w:t>
      </w:r>
      <w:r w:rsidR="003E7C38">
        <w:rPr>
          <w:rFonts w:ascii="Baskerville Old Face" w:hAnsi="Baskerville Old Face"/>
        </w:rPr>
        <w:t>–</w:t>
      </w:r>
      <w:r w:rsidR="00197544">
        <w:rPr>
          <w:rFonts w:ascii="Baskerville Old Face" w:hAnsi="Baskerville Old Face"/>
        </w:rPr>
        <w:t xml:space="preserve"> </w:t>
      </w:r>
    </w:p>
    <w:p w:rsidR="003E7C38" w:rsidRDefault="003E7C38" w:rsidP="003E7C38">
      <w:pPr>
        <w:pStyle w:val="NormalWeb"/>
        <w:spacing w:before="0" w:beforeAutospacing="0" w:after="0" w:afterAutospacing="0"/>
        <w:jc w:val="both"/>
        <w:rPr>
          <w:rFonts w:ascii="Baskerville Old Face" w:hAnsi="Baskerville Old Face"/>
        </w:rPr>
      </w:pPr>
    </w:p>
    <w:p w:rsidR="003E7C38" w:rsidRPr="003E7C38" w:rsidRDefault="003E7C38" w:rsidP="003E7C38">
      <w:pPr>
        <w:pStyle w:val="NormalWeb"/>
        <w:spacing w:before="0" w:beforeAutospacing="0" w:after="0" w:afterAutospacing="0"/>
        <w:jc w:val="both"/>
        <w:rPr>
          <w:rFonts w:ascii="Baskerville Old Face" w:hAnsi="Baskerville Old Face"/>
          <w:b/>
        </w:rPr>
      </w:pPr>
      <w:r w:rsidRPr="003E7C38">
        <w:rPr>
          <w:rFonts w:ascii="Baskerville Old Face" w:hAnsi="Baskerville Old Face"/>
          <w:b/>
        </w:rPr>
        <w:t xml:space="preserve">Comment s’est construit l’objet de la recherche ? </w:t>
      </w:r>
    </w:p>
    <w:p w:rsidR="00197544" w:rsidRDefault="003E7C38" w:rsidP="00223C86">
      <w:pPr>
        <w:pStyle w:val="NormalWeb"/>
        <w:spacing w:before="0" w:beforeAutospacing="0" w:after="0" w:afterAutospacing="0"/>
        <w:ind w:firstLine="720"/>
        <w:jc w:val="both"/>
        <w:rPr>
          <w:rFonts w:ascii="Baskerville Old Face" w:hAnsi="Baskerville Old Face"/>
        </w:rPr>
      </w:pPr>
      <w:r w:rsidRPr="003E7C38">
        <w:rPr>
          <w:rFonts w:ascii="Baskerville Old Face" w:hAnsi="Baskerville Old Face"/>
        </w:rPr>
        <w:t>Il</w:t>
      </w:r>
      <w:r w:rsidR="00197544" w:rsidRPr="003E7C38">
        <w:rPr>
          <w:rFonts w:ascii="Baskerville Old Face" w:hAnsi="Baskerville Old Face"/>
        </w:rPr>
        <w:t xml:space="preserve"> s'agit de travailler en sociologue : évaluer les pertes suite à l'AVC</w:t>
      </w:r>
      <w:r>
        <w:rPr>
          <w:rFonts w:ascii="Baskerville Old Face" w:hAnsi="Baskerville Old Face"/>
        </w:rPr>
        <w:t xml:space="preserve"> (interprétation et mesure des pertes</w:t>
      </w:r>
      <w:r w:rsidR="00223C86">
        <w:rPr>
          <w:rFonts w:ascii="Baskerville Old Face" w:hAnsi="Baskerville Old Face"/>
        </w:rPr>
        <w:t xml:space="preserve"> de compétences</w:t>
      </w:r>
      <w:r>
        <w:rPr>
          <w:rFonts w:ascii="Baskerville Old Face" w:hAnsi="Baskerville Old Face"/>
        </w:rPr>
        <w:t>, perception</w:t>
      </w:r>
      <w:r w:rsidR="00223C86">
        <w:rPr>
          <w:rFonts w:ascii="Baskerville Old Face" w:hAnsi="Baskerville Old Face"/>
        </w:rPr>
        <w:t>s</w:t>
      </w:r>
      <w:r>
        <w:rPr>
          <w:rFonts w:ascii="Baskerville Old Face" w:hAnsi="Baskerville Old Face"/>
        </w:rPr>
        <w:t xml:space="preserve"> différente</w:t>
      </w:r>
      <w:r w:rsidR="00223C86">
        <w:rPr>
          <w:rFonts w:ascii="Baskerville Old Face" w:hAnsi="Baskerville Old Face"/>
        </w:rPr>
        <w:t>s</w:t>
      </w:r>
      <w:r>
        <w:rPr>
          <w:rFonts w:ascii="Baskerville Old Face" w:hAnsi="Baskerville Old Face"/>
        </w:rPr>
        <w:t xml:space="preserve"> par le patient, le médecin, les proches) – Mais surtout </w:t>
      </w:r>
      <w:r w:rsidR="00223C86">
        <w:rPr>
          <w:rFonts w:ascii="Baskerville Old Face" w:hAnsi="Baskerville Old Face"/>
        </w:rPr>
        <w:t xml:space="preserve">comment travailler en sociologue </w:t>
      </w:r>
      <w:r w:rsidR="00197544" w:rsidRPr="003E7C38">
        <w:rPr>
          <w:rFonts w:ascii="Baskerville Old Face" w:hAnsi="Baskerville Old Face"/>
        </w:rPr>
        <w:t>les processus de réapprentissage institutionnellement organisés</w:t>
      </w:r>
      <w:r>
        <w:rPr>
          <w:rFonts w:ascii="Baskerville Old Face" w:hAnsi="Baskerville Old Face"/>
        </w:rPr>
        <w:t xml:space="preserve"> dans les hôpitaux et les centres de rééducation ? </w:t>
      </w:r>
      <w:r w:rsidR="00223C86">
        <w:rPr>
          <w:rFonts w:ascii="Baskerville Old Face" w:hAnsi="Baskerville Old Face"/>
        </w:rPr>
        <w:t>Que peut dire la</w:t>
      </w:r>
      <w:r w:rsidR="00197544" w:rsidRPr="003E7C38">
        <w:rPr>
          <w:rFonts w:ascii="Baskerville Old Face" w:hAnsi="Baskerville Old Face"/>
        </w:rPr>
        <w:t xml:space="preserve"> sociologie sur un objet tel que le parcours post </w:t>
      </w:r>
      <w:r w:rsidR="00223C86">
        <w:rPr>
          <w:rFonts w:ascii="Baskerville Old Face" w:hAnsi="Baskerville Old Face"/>
        </w:rPr>
        <w:t xml:space="preserve">AVC ?  C'est une recherche qui </w:t>
      </w:r>
      <w:r w:rsidR="00197544" w:rsidRPr="003E7C38">
        <w:rPr>
          <w:rFonts w:ascii="Baskerville Old Face" w:hAnsi="Baskerville Old Face"/>
        </w:rPr>
        <w:t>montre</w:t>
      </w:r>
      <w:r w:rsidR="00223C86">
        <w:rPr>
          <w:rFonts w:ascii="Baskerville Old Face" w:hAnsi="Baskerville Old Face"/>
        </w:rPr>
        <w:t xml:space="preserve"> dès le départ, </w:t>
      </w:r>
      <w:r w:rsidR="00197544" w:rsidRPr="003E7C38">
        <w:rPr>
          <w:rFonts w:ascii="Baskerville Old Face" w:hAnsi="Baskerville Old Face"/>
        </w:rPr>
        <w:t>une forte présence de la notion des classes sociales</w:t>
      </w:r>
      <w:r w:rsidR="00223C86">
        <w:rPr>
          <w:rFonts w:ascii="Baskerville Old Face" w:hAnsi="Baskerville Old Face"/>
        </w:rPr>
        <w:t xml:space="preserve"> et des inégalités sociales</w:t>
      </w:r>
      <w:r w:rsidR="00197544" w:rsidRPr="003E7C38">
        <w:rPr>
          <w:rFonts w:ascii="Baskerville Old Face" w:hAnsi="Baskerville Old Face"/>
        </w:rPr>
        <w:t xml:space="preserve"> dans les travaux épidémiologiques - </w:t>
      </w:r>
      <w:r w:rsidR="00223C86">
        <w:rPr>
          <w:rFonts w:ascii="Baskerville Old Face" w:hAnsi="Baskerville Old Face"/>
          <w:b/>
          <w:bCs/>
        </w:rPr>
        <w:t>Le</w:t>
      </w:r>
      <w:r w:rsidR="00197544">
        <w:rPr>
          <w:rFonts w:ascii="Baskerville Old Face" w:hAnsi="Baskerville Old Face"/>
          <w:b/>
          <w:bCs/>
        </w:rPr>
        <w:t>s conclusions globales</w:t>
      </w:r>
      <w:r w:rsidR="00197544">
        <w:rPr>
          <w:rFonts w:ascii="Baskerville Old Face" w:hAnsi="Baskerville Old Face"/>
        </w:rPr>
        <w:t xml:space="preserve"> </w:t>
      </w:r>
      <w:r w:rsidR="00223C86">
        <w:rPr>
          <w:rFonts w:ascii="Baskerville Old Face" w:hAnsi="Baskerville Old Face"/>
        </w:rPr>
        <w:t>de ces</w:t>
      </w:r>
      <w:r w:rsidR="000E67CA">
        <w:rPr>
          <w:rFonts w:ascii="Baskerville Old Face" w:hAnsi="Baskerville Old Face"/>
        </w:rPr>
        <w:t xml:space="preserve"> nombreux</w:t>
      </w:r>
      <w:r w:rsidR="00223C86">
        <w:rPr>
          <w:rFonts w:ascii="Baskerville Old Face" w:hAnsi="Baskerville Old Face"/>
        </w:rPr>
        <w:t xml:space="preserve"> travaux épidémiologiques</w:t>
      </w:r>
      <w:r w:rsidR="000E67CA">
        <w:rPr>
          <w:rFonts w:ascii="Baskerville Old Face" w:hAnsi="Baskerville Old Face"/>
        </w:rPr>
        <w:t xml:space="preserve"> menés depuis une vingtaine d’années</w:t>
      </w:r>
      <w:r w:rsidR="00223C86">
        <w:rPr>
          <w:rFonts w:ascii="Baskerville Old Face" w:hAnsi="Baskerville Old Face"/>
        </w:rPr>
        <w:t xml:space="preserve"> montrent l’importance de la classe sociale dans les trois évènements (survenue d’un AVC, décès ou non, qualité de la récupération) </w:t>
      </w:r>
      <w:r w:rsidR="000E67CA">
        <w:rPr>
          <w:rFonts w:ascii="Baskerville Old Face" w:hAnsi="Baskerville Old Face"/>
        </w:rPr>
        <w:t xml:space="preserve">- </w:t>
      </w:r>
      <w:r w:rsidR="00223C86">
        <w:rPr>
          <w:rFonts w:ascii="Baskerville Old Face" w:hAnsi="Baskerville Old Face"/>
        </w:rPr>
        <w:t>on constate que</w:t>
      </w:r>
      <w:r w:rsidR="00197544">
        <w:rPr>
          <w:rFonts w:ascii="Baskerville Old Face" w:hAnsi="Baskerville Old Face"/>
        </w:rPr>
        <w:t xml:space="preserve"> les moins touchés et le plus tard, ce sont les classes supérieures</w:t>
      </w:r>
      <w:r w:rsidR="00223C86">
        <w:rPr>
          <w:rFonts w:ascii="Baskerville Old Face" w:hAnsi="Baskerville Old Face"/>
        </w:rPr>
        <w:t>,</w:t>
      </w:r>
      <w:r w:rsidR="00197544">
        <w:rPr>
          <w:rFonts w:ascii="Baskerville Old Face" w:hAnsi="Baskerville Old Face"/>
        </w:rPr>
        <w:t xml:space="preserve"> qui en meurent moins souvent, en ont des</w:t>
      </w:r>
      <w:r w:rsidR="000E67CA">
        <w:rPr>
          <w:rFonts w:ascii="Baskerville Old Face" w:hAnsi="Baskerville Old Face"/>
        </w:rPr>
        <w:t xml:space="preserve"> formes moins sévères et en récupèrent mieux -</w:t>
      </w:r>
      <w:r w:rsidR="00197544">
        <w:rPr>
          <w:rFonts w:ascii="Baskerville Old Face" w:hAnsi="Baskerville Old Face"/>
        </w:rPr>
        <w:t xml:space="preserve">  à l'inverse des classes populaires</w:t>
      </w:r>
      <w:r w:rsidR="000E67CA">
        <w:rPr>
          <w:rFonts w:ascii="Baskerville Old Face" w:hAnsi="Baskerville Old Face"/>
        </w:rPr>
        <w:t xml:space="preserve"> qui sont touchées </w:t>
      </w:r>
      <w:r w:rsidR="000E67CA">
        <w:rPr>
          <w:rFonts w:ascii="Baskerville Old Face" w:hAnsi="Baskerville Old Face"/>
        </w:rPr>
        <w:lastRenderedPageBreak/>
        <w:t>plus jeunes, en meurent plus souvent et connaissent des formes plus sévères et en récupèrent moins bien</w:t>
      </w:r>
      <w:r w:rsidR="00197544">
        <w:rPr>
          <w:rFonts w:ascii="Baskerville Old Face" w:hAnsi="Baskerville Old Face"/>
        </w:rPr>
        <w:t xml:space="preserve"> - pour arriver à ces conclusions</w:t>
      </w:r>
      <w:r w:rsidR="000E67CA">
        <w:rPr>
          <w:rFonts w:ascii="Baskerville Old Face" w:hAnsi="Baskerville Old Face"/>
        </w:rPr>
        <w:t xml:space="preserve"> et parler de ces positions de classes,</w:t>
      </w:r>
      <w:r w:rsidR="004E4DF1">
        <w:rPr>
          <w:rFonts w:ascii="Baskerville Old Face" w:hAnsi="Baskerville Old Face"/>
        </w:rPr>
        <w:t xml:space="preserve"> </w:t>
      </w:r>
      <w:r w:rsidR="00197544">
        <w:rPr>
          <w:rFonts w:ascii="Baskerville Old Face" w:hAnsi="Baskerville Old Face"/>
        </w:rPr>
        <w:t xml:space="preserve">des indicateurs multiples ont été retenus : revenus, </w:t>
      </w:r>
      <w:r w:rsidR="004E4DF1">
        <w:rPr>
          <w:rFonts w:ascii="Baskerville Old Face" w:hAnsi="Baskerville Old Face"/>
        </w:rPr>
        <w:t>diplômes, professions, lieux d'</w:t>
      </w:r>
      <w:r w:rsidR="00197544">
        <w:rPr>
          <w:rFonts w:ascii="Baskerville Old Face" w:hAnsi="Baskerville Old Face"/>
        </w:rPr>
        <w:t xml:space="preserve">habitation pour déterminer les "classes" </w:t>
      </w:r>
      <w:r w:rsidR="000E67CA">
        <w:rPr>
          <w:rFonts w:ascii="Baskerville Old Face" w:hAnsi="Baskerville Old Face"/>
        </w:rPr>
        <w:t>–</w:t>
      </w:r>
      <w:r w:rsidR="00197544">
        <w:rPr>
          <w:rFonts w:ascii="Baskerville Old Face" w:hAnsi="Baskerville Old Face"/>
        </w:rPr>
        <w:t xml:space="preserve"> </w:t>
      </w:r>
      <w:r w:rsidR="000E67CA">
        <w:rPr>
          <w:rFonts w:ascii="Baskerville Old Face" w:hAnsi="Baskerville Old Face"/>
        </w:rPr>
        <w:t xml:space="preserve">Parfois certains indicateurs ont été combinés : on agrège le revenu et le diplôme qui forment le « statut économique » (Socio </w:t>
      </w:r>
      <w:proofErr w:type="spellStart"/>
      <w:r w:rsidR="000E67CA">
        <w:rPr>
          <w:rFonts w:ascii="Baskerville Old Face" w:hAnsi="Baskerville Old Face"/>
        </w:rPr>
        <w:t>Economic</w:t>
      </w:r>
      <w:proofErr w:type="spellEnd"/>
      <w:r w:rsidR="000E67CA">
        <w:rPr>
          <w:rFonts w:ascii="Baskerville Old Face" w:hAnsi="Baskerville Old Face"/>
        </w:rPr>
        <w:t xml:space="preserve"> </w:t>
      </w:r>
      <w:proofErr w:type="spellStart"/>
      <w:r w:rsidR="000E67CA">
        <w:rPr>
          <w:rFonts w:ascii="Baskerville Old Face" w:hAnsi="Baskerville Old Face"/>
        </w:rPr>
        <w:t>Status</w:t>
      </w:r>
      <w:proofErr w:type="spellEnd"/>
      <w:r w:rsidR="000E67CA">
        <w:rPr>
          <w:rFonts w:ascii="Baskerville Old Face" w:hAnsi="Baskerville Old Face"/>
        </w:rPr>
        <w:t xml:space="preserve">) - </w:t>
      </w:r>
      <w:r w:rsidR="00197544">
        <w:rPr>
          <w:rFonts w:ascii="Baskerville Old Face" w:hAnsi="Baskerville Old Face"/>
        </w:rPr>
        <w:t xml:space="preserve">cela peut instaurer des biais quand le sujet habite par exemple un quartier jugé "défavorisé" </w:t>
      </w:r>
      <w:r w:rsidR="000E67CA">
        <w:rPr>
          <w:rFonts w:ascii="Baskerville Old Face" w:hAnsi="Baskerville Old Face"/>
        </w:rPr>
        <w:t xml:space="preserve">– c’est à mettre en lien avec la finesse de l’indicateur - </w:t>
      </w:r>
      <w:r w:rsidR="00197544">
        <w:rPr>
          <w:rFonts w:ascii="Baskerville Old Face" w:hAnsi="Baskerville Old Face"/>
        </w:rPr>
        <w:t xml:space="preserve">La sociologue utilise les enquêtes et les synthèses déjà faites par le corps médical </w:t>
      </w:r>
      <w:r w:rsidR="000E67CA">
        <w:rPr>
          <w:rFonts w:ascii="Baskerville Old Face" w:hAnsi="Baskerville Old Face"/>
        </w:rPr>
        <w:t>–</w:t>
      </w:r>
      <w:r w:rsidR="00197544">
        <w:rPr>
          <w:rFonts w:ascii="Baskerville Old Face" w:hAnsi="Baskerville Old Face"/>
        </w:rPr>
        <w:t xml:space="preserve"> </w:t>
      </w:r>
      <w:r w:rsidR="000E67CA">
        <w:rPr>
          <w:rFonts w:ascii="Baskerville Old Face" w:hAnsi="Baskerville Old Face"/>
        </w:rPr>
        <w:t xml:space="preserve">elle utilise l’énorme corpus de ces synthèses quantitatives épidémiologiques pour avancer ces résultats – Elle les vérifie en se fiant à la scientificité de ces études. </w:t>
      </w:r>
    </w:p>
    <w:p w:rsidR="00197544" w:rsidRDefault="00197544" w:rsidP="00197544">
      <w:pPr>
        <w:pStyle w:val="NormalWeb"/>
        <w:spacing w:before="0" w:beforeAutospacing="0" w:after="0" w:afterAutospacing="0"/>
        <w:jc w:val="both"/>
        <w:rPr>
          <w:rFonts w:ascii="Baskerville Old Face" w:hAnsi="Baskerville Old Face"/>
        </w:rPr>
      </w:pPr>
      <w:r>
        <w:rPr>
          <w:rFonts w:ascii="Baskerville Old Face" w:hAnsi="Baskerville Old Face"/>
        </w:rPr>
        <w:t> </w:t>
      </w:r>
    </w:p>
    <w:p w:rsidR="00197544" w:rsidRDefault="00197544" w:rsidP="00197544">
      <w:pPr>
        <w:pStyle w:val="NormalWeb"/>
        <w:spacing w:before="0" w:beforeAutospacing="0" w:after="0" w:afterAutospacing="0"/>
        <w:jc w:val="both"/>
        <w:rPr>
          <w:rFonts w:ascii="Baskerville Old Face" w:hAnsi="Baskerville Old Face"/>
        </w:rPr>
      </w:pPr>
      <w:r>
        <w:rPr>
          <w:rFonts w:ascii="Baskerville Old Face" w:hAnsi="Baskerville Old Face"/>
          <w:b/>
          <w:bCs/>
        </w:rPr>
        <w:t>Constat</w:t>
      </w:r>
      <w:r>
        <w:rPr>
          <w:rFonts w:ascii="Baskerville Old Face" w:hAnsi="Baskerville Old Face"/>
        </w:rPr>
        <w:t xml:space="preserve"> : la question de l'influence de la position sociale ne fait pas débat - elle intervient dans les trois phases du parcours - la ques</w:t>
      </w:r>
      <w:r w:rsidR="000E67CA">
        <w:rPr>
          <w:rFonts w:ascii="Baskerville Old Face" w:hAnsi="Baskerville Old Face"/>
        </w:rPr>
        <w:t xml:space="preserve">tion qui se pose est de savoir </w:t>
      </w:r>
      <w:r>
        <w:rPr>
          <w:rFonts w:ascii="Baskerville Old Face" w:hAnsi="Baskerville Old Face"/>
        </w:rPr>
        <w:t xml:space="preserve">: où cela intervient-il ? Comment expliquer ces différences/inégalités sociales ? Comment situer dans la trajectoire des patients le moment où </w:t>
      </w:r>
      <w:r w:rsidR="000E67CA">
        <w:rPr>
          <w:rFonts w:ascii="Baskerville Old Face" w:hAnsi="Baskerville Old Face"/>
        </w:rPr>
        <w:t>ces inégalités se nouent et s’opèrent</w:t>
      </w:r>
      <w:r>
        <w:rPr>
          <w:rFonts w:ascii="Baskerville Old Face" w:hAnsi="Baskerville Old Face"/>
        </w:rPr>
        <w:t xml:space="preserve"> ? </w:t>
      </w:r>
      <w:r w:rsidR="004E4DF1">
        <w:rPr>
          <w:rFonts w:ascii="Baskerville Old Face" w:hAnsi="Baskerville Old Face"/>
        </w:rPr>
        <w:t>L</w:t>
      </w:r>
      <w:r w:rsidR="000E67CA">
        <w:rPr>
          <w:rFonts w:ascii="Baskerville Old Face" w:hAnsi="Baskerville Old Face"/>
        </w:rPr>
        <w:t xml:space="preserve">a sociologue restreint son propos à la récupération - </w:t>
      </w:r>
      <w:r>
        <w:rPr>
          <w:rFonts w:ascii="Baskerville Old Face" w:hAnsi="Baskerville Old Face"/>
        </w:rPr>
        <w:t>On constate des différences dans le temps d'arrivée</w:t>
      </w:r>
      <w:r w:rsidR="000E67CA">
        <w:rPr>
          <w:rFonts w:ascii="Baskerville Old Face" w:hAnsi="Baskerville Old Face"/>
        </w:rPr>
        <w:t xml:space="preserve"> aux urgences</w:t>
      </w:r>
      <w:r>
        <w:rPr>
          <w:rFonts w:ascii="Baskerville Old Face" w:hAnsi="Baskerville Old Face"/>
        </w:rPr>
        <w:t>, le te</w:t>
      </w:r>
      <w:r w:rsidR="000E67CA">
        <w:rPr>
          <w:rFonts w:ascii="Baskerville Old Face" w:hAnsi="Baskerville Old Face"/>
        </w:rPr>
        <w:t>mps d'accès à la neurologie, le passage en service de</w:t>
      </w:r>
      <w:r>
        <w:rPr>
          <w:rFonts w:ascii="Baskerville Old Face" w:hAnsi="Baskerville Old Face"/>
        </w:rPr>
        <w:t xml:space="preserve"> rééducation</w:t>
      </w:r>
      <w:r w:rsidR="000E67CA">
        <w:rPr>
          <w:rFonts w:ascii="Baskerville Old Face" w:hAnsi="Baskerville Old Face"/>
        </w:rPr>
        <w:t xml:space="preserve"> (hôpital public ou clinique privée)</w:t>
      </w:r>
      <w:r>
        <w:rPr>
          <w:rFonts w:ascii="Baskerville Old Face" w:hAnsi="Baskerville Old Face"/>
        </w:rPr>
        <w:t xml:space="preserve"> - l'intervent</w:t>
      </w:r>
      <w:r w:rsidR="000E67CA">
        <w:rPr>
          <w:rFonts w:ascii="Baskerville Old Face" w:hAnsi="Baskerville Old Face"/>
        </w:rPr>
        <w:t xml:space="preserve">ion sera </w:t>
      </w:r>
      <w:r>
        <w:rPr>
          <w:rFonts w:ascii="Baskerville Old Face" w:hAnsi="Baskerville Old Face"/>
        </w:rPr>
        <w:t xml:space="preserve">centrée sur ce dernier point - </w:t>
      </w:r>
    </w:p>
    <w:p w:rsidR="00197544" w:rsidRDefault="00197544" w:rsidP="00197544">
      <w:pPr>
        <w:pStyle w:val="NormalWeb"/>
        <w:spacing w:before="0" w:beforeAutospacing="0" w:after="0" w:afterAutospacing="0"/>
        <w:jc w:val="both"/>
        <w:rPr>
          <w:rFonts w:ascii="Baskerville Old Face" w:hAnsi="Baskerville Old Face"/>
        </w:rPr>
      </w:pPr>
      <w:r>
        <w:rPr>
          <w:rFonts w:ascii="Baskerville Old Face" w:hAnsi="Baskerville Old Face"/>
        </w:rPr>
        <w:t> </w:t>
      </w:r>
    </w:p>
    <w:p w:rsidR="00197544" w:rsidRDefault="00197544" w:rsidP="00FF70B8">
      <w:pPr>
        <w:pStyle w:val="NormalWeb"/>
        <w:spacing w:before="0" w:beforeAutospacing="0" w:after="0" w:afterAutospacing="0"/>
        <w:ind w:firstLine="720"/>
        <w:jc w:val="both"/>
        <w:rPr>
          <w:rFonts w:ascii="Baskerville Old Face" w:hAnsi="Baskerville Old Face"/>
        </w:rPr>
      </w:pPr>
      <w:r>
        <w:rPr>
          <w:rFonts w:ascii="Baskerville Old Face" w:hAnsi="Baskerville Old Face"/>
        </w:rPr>
        <w:t>Au-delà de ce constat</w:t>
      </w:r>
      <w:r w:rsidR="0089736D">
        <w:rPr>
          <w:rFonts w:ascii="Baskerville Old Face" w:hAnsi="Baskerville Old Face"/>
        </w:rPr>
        <w:t xml:space="preserve"> fait par </w:t>
      </w:r>
      <w:r w:rsidR="0089736D" w:rsidRPr="0089736D">
        <w:rPr>
          <w:rFonts w:ascii="Baskerville Old Face" w:hAnsi="Baskerville Old Face"/>
        </w:rPr>
        <w:t>les</w:t>
      </w:r>
      <w:r w:rsidR="00FF70B8" w:rsidRPr="0089736D">
        <w:rPr>
          <w:rFonts w:ascii="Baskerville Old Face" w:hAnsi="Baskerville Old Face"/>
        </w:rPr>
        <w:t xml:space="preserve"> </w:t>
      </w:r>
      <w:r w:rsidR="004D3C9E" w:rsidRPr="0089736D">
        <w:rPr>
          <w:rFonts w:ascii="Baskerville Old Face" w:hAnsi="Baskerville Old Face"/>
        </w:rPr>
        <w:t xml:space="preserve">tests </w:t>
      </w:r>
      <w:r w:rsidR="00FF70B8">
        <w:rPr>
          <w:rFonts w:ascii="Baskerville Old Face" w:hAnsi="Baskerville Old Face"/>
        </w:rPr>
        <w:t>épidémiologiques</w:t>
      </w:r>
      <w:r>
        <w:rPr>
          <w:rFonts w:ascii="Baskerville Old Face" w:hAnsi="Baskerville Old Face"/>
        </w:rPr>
        <w:t xml:space="preserve"> (et toutes choses étant égales par ail</w:t>
      </w:r>
      <w:r w:rsidR="00FF70B8">
        <w:rPr>
          <w:rFonts w:ascii="Baskerville Old Face" w:hAnsi="Baskerville Old Face"/>
        </w:rPr>
        <w:t>leurs</w:t>
      </w:r>
      <w:r w:rsidR="0089736D">
        <w:rPr>
          <w:rStyle w:val="Appelnotedebasdep"/>
          <w:rFonts w:ascii="Baskerville Old Face" w:hAnsi="Baskerville Old Face"/>
        </w:rPr>
        <w:footnoteReference w:id="1"/>
      </w:r>
      <w:r w:rsidR="00FF70B8">
        <w:rPr>
          <w:rFonts w:ascii="Baskerville Old Face" w:hAnsi="Baskerville Old Face"/>
        </w:rPr>
        <w:t xml:space="preserve">), on peut en déduire que </w:t>
      </w:r>
      <w:r>
        <w:rPr>
          <w:rFonts w:ascii="Baskerville Old Face" w:hAnsi="Baskerville Old Face"/>
        </w:rPr>
        <w:t xml:space="preserve">des choses se passent à l'intérieur des centres de rééducation pour expliquer ces différences et inégalités sociales de récupération post AVC </w:t>
      </w:r>
      <w:r w:rsidR="004D3C9E">
        <w:rPr>
          <w:rFonts w:ascii="Baskerville Old Face" w:hAnsi="Baskerville Old Face"/>
          <w:color w:val="FF0000"/>
        </w:rPr>
        <w:t xml:space="preserve"> </w:t>
      </w:r>
      <w:r>
        <w:rPr>
          <w:rFonts w:ascii="Baskerville Old Face" w:hAnsi="Baskerville Old Face"/>
        </w:rPr>
        <w:t xml:space="preserve">- </w:t>
      </w:r>
      <w:r w:rsidR="00FF70B8">
        <w:rPr>
          <w:rFonts w:ascii="Baskerville Old Face" w:hAnsi="Baskerville Old Face"/>
        </w:rPr>
        <w:t>C</w:t>
      </w:r>
      <w:r>
        <w:rPr>
          <w:rFonts w:ascii="Baskerville Old Face" w:hAnsi="Baskerville Old Face"/>
        </w:rPr>
        <w:t xml:space="preserve">omment les comprendre ? </w:t>
      </w:r>
      <w:r w:rsidR="00FF70B8">
        <w:rPr>
          <w:rFonts w:ascii="Baskerville Old Face" w:hAnsi="Baskerville Old Face"/>
        </w:rPr>
        <w:t xml:space="preserve">Cela laisse les observateurs assez démunis - </w:t>
      </w:r>
      <w:r>
        <w:rPr>
          <w:rFonts w:ascii="Baskerville Old Face" w:hAnsi="Baskerville Old Face"/>
        </w:rPr>
        <w:t>Une des manières de répondre à ces questions était de le faire en qualitatif et en ethno</w:t>
      </w:r>
      <w:r w:rsidR="00FF70B8">
        <w:rPr>
          <w:rFonts w:ascii="Baskerville Old Face" w:hAnsi="Baskerville Old Face"/>
        </w:rPr>
        <w:t>graphe</w:t>
      </w:r>
      <w:r>
        <w:rPr>
          <w:rFonts w:ascii="Baskerville Old Face" w:hAnsi="Baskerville Old Face"/>
        </w:rPr>
        <w:t xml:space="preserve"> et non pas en sociologue quantitativiste </w:t>
      </w:r>
      <w:r w:rsidR="00FF70B8">
        <w:rPr>
          <w:rFonts w:ascii="Baskerville Old Face" w:hAnsi="Baskerville Old Face"/>
        </w:rPr>
        <w:t xml:space="preserve">ou statisticien – il faut changer de focale : il faut diminuer le nombre de cas et gagner en ampleur de l’étude - </w:t>
      </w:r>
      <w:r>
        <w:rPr>
          <w:rFonts w:ascii="Baskerville Old Face" w:hAnsi="Baskerville Old Face"/>
        </w:rPr>
        <w:t xml:space="preserve"> </w:t>
      </w:r>
    </w:p>
    <w:p w:rsidR="00197544" w:rsidRDefault="00197544" w:rsidP="00197544">
      <w:pPr>
        <w:pStyle w:val="NormalWeb"/>
        <w:spacing w:before="0" w:beforeAutospacing="0" w:after="0" w:afterAutospacing="0"/>
        <w:jc w:val="both"/>
        <w:rPr>
          <w:rFonts w:ascii="Baskerville Old Face" w:hAnsi="Baskerville Old Face"/>
        </w:rPr>
      </w:pPr>
      <w:r>
        <w:rPr>
          <w:rFonts w:ascii="Baskerville Old Face" w:hAnsi="Baskerville Old Face"/>
        </w:rPr>
        <w:t> </w:t>
      </w:r>
    </w:p>
    <w:p w:rsidR="00197544" w:rsidRDefault="00197544" w:rsidP="00197544">
      <w:pPr>
        <w:pStyle w:val="NormalWeb"/>
        <w:spacing w:before="0" w:beforeAutospacing="0" w:after="0" w:afterAutospacing="0"/>
        <w:jc w:val="both"/>
        <w:rPr>
          <w:rFonts w:ascii="Baskerville Old Face" w:hAnsi="Baskerville Old Face"/>
        </w:rPr>
      </w:pPr>
      <w:r>
        <w:rPr>
          <w:rFonts w:ascii="Baskerville Old Face" w:hAnsi="Baskerville Old Face"/>
          <w:b/>
          <w:bCs/>
        </w:rPr>
        <w:t>Le protocole</w:t>
      </w:r>
      <w:r>
        <w:rPr>
          <w:rFonts w:ascii="Baskerville Old Face" w:hAnsi="Baskerville Old Face"/>
        </w:rPr>
        <w:t xml:space="preserve"> a été une enquête d'observation ethnographique dans deux services de rééducation (CHU et clinique privée) - une présence longue = 9 mois en CHU et 6 mois à la clinique - 2 ou 3 jours par semaine</w:t>
      </w:r>
      <w:r w:rsidR="004D3C9E">
        <w:rPr>
          <w:rFonts w:ascii="Baskerville Old Face" w:hAnsi="Baskerville Old Face"/>
        </w:rPr>
        <w:t xml:space="preserve"> d’observation</w:t>
      </w:r>
      <w:r w:rsidR="00FF70B8">
        <w:rPr>
          <w:rFonts w:ascii="Baskerville Old Face" w:hAnsi="Baskerville Old Face"/>
        </w:rPr>
        <w:t xml:space="preserve"> qu’il faut préparer - </w:t>
      </w:r>
      <w:r>
        <w:rPr>
          <w:rFonts w:ascii="Baskerville Old Face" w:hAnsi="Baskerville Old Face"/>
        </w:rPr>
        <w:t>il faut</w:t>
      </w:r>
      <w:r w:rsidR="00FF70B8">
        <w:rPr>
          <w:rFonts w:ascii="Baskerville Old Face" w:hAnsi="Baskerville Old Face"/>
        </w:rPr>
        <w:t xml:space="preserve"> aussi </w:t>
      </w:r>
      <w:r>
        <w:rPr>
          <w:rFonts w:ascii="Baskerville Old Face" w:hAnsi="Baskerville Old Face"/>
        </w:rPr>
        <w:t>écrire un journal de terrain pour servir de base de traitement de données : on y inscrit sa journée (observation</w:t>
      </w:r>
      <w:r w:rsidR="004D3C9E">
        <w:rPr>
          <w:rFonts w:ascii="Baskerville Old Face" w:hAnsi="Baskerville Old Face"/>
        </w:rPr>
        <w:t>s</w:t>
      </w:r>
      <w:r>
        <w:rPr>
          <w:rFonts w:ascii="Baskerville Old Face" w:hAnsi="Baskerville Old Face"/>
        </w:rPr>
        <w:t>, discours entendus</w:t>
      </w:r>
      <w:r w:rsidR="00FF70B8">
        <w:rPr>
          <w:rFonts w:ascii="Baskerville Old Face" w:hAnsi="Baskerville Old Face"/>
        </w:rPr>
        <w:t>, notes prises…</w:t>
      </w:r>
      <w:r>
        <w:rPr>
          <w:rFonts w:ascii="Baskerville Old Face" w:hAnsi="Baskerville Old Face"/>
        </w:rPr>
        <w:t xml:space="preserve">) à chaud </w:t>
      </w:r>
      <w:r w:rsidR="00FF70B8">
        <w:rPr>
          <w:rFonts w:ascii="Baskerville Old Face" w:hAnsi="Baskerville Old Face"/>
        </w:rPr>
        <w:t>–</w:t>
      </w:r>
      <w:r>
        <w:rPr>
          <w:rFonts w:ascii="Baskerville Old Face" w:hAnsi="Baskerville Old Face"/>
        </w:rPr>
        <w:t xml:space="preserve"> </w:t>
      </w:r>
      <w:r w:rsidR="00FF70B8">
        <w:rPr>
          <w:rFonts w:ascii="Baskerville Old Face" w:hAnsi="Baskerville Old Face"/>
        </w:rPr>
        <w:t xml:space="preserve">d’autre part, </w:t>
      </w:r>
      <w:r>
        <w:rPr>
          <w:rFonts w:ascii="Baskerville Old Face" w:hAnsi="Baskerville Old Face"/>
        </w:rPr>
        <w:t xml:space="preserve">des entretiens en plus ont été menés (enregistrés ou non) avec les patients, l'équipe médicale et les </w:t>
      </w:r>
      <w:r w:rsidR="00FF70B8">
        <w:rPr>
          <w:rFonts w:ascii="Baskerville Old Face" w:hAnsi="Baskerville Old Face"/>
        </w:rPr>
        <w:t xml:space="preserve">différents </w:t>
      </w:r>
      <w:r>
        <w:rPr>
          <w:rFonts w:ascii="Baskerville Old Face" w:hAnsi="Baskerville Old Face"/>
        </w:rPr>
        <w:t xml:space="preserve">professionnels intervenant dans le parcours post AVC -  </w:t>
      </w:r>
      <w:r w:rsidR="00FF70B8">
        <w:rPr>
          <w:rFonts w:ascii="Baskerville Old Face" w:hAnsi="Baskerville Old Face"/>
        </w:rPr>
        <w:t xml:space="preserve">  une spécificité </w:t>
      </w:r>
      <w:r w:rsidR="0089736D">
        <w:rPr>
          <w:rFonts w:ascii="Baskerville Old Face" w:hAnsi="Baskerville Old Face"/>
        </w:rPr>
        <w:t xml:space="preserve">du parcours post AVC, </w:t>
      </w:r>
      <w:r>
        <w:rPr>
          <w:rFonts w:ascii="Baskerville Old Face" w:hAnsi="Baskerville Old Face"/>
        </w:rPr>
        <w:t>c'est</w:t>
      </w:r>
      <w:r w:rsidR="00FF70B8">
        <w:rPr>
          <w:rFonts w:ascii="Baskerville Old Face" w:hAnsi="Baskerville Old Face"/>
        </w:rPr>
        <w:t xml:space="preserve"> que c’est </w:t>
      </w:r>
      <w:r>
        <w:rPr>
          <w:rFonts w:ascii="Baskerville Old Face" w:hAnsi="Baskerville Old Face"/>
        </w:rPr>
        <w:t>un service avec un myriade de professionnels (8 ou 9 métiers de la rééducation :</w:t>
      </w:r>
      <w:r w:rsidR="00FF70B8">
        <w:rPr>
          <w:rFonts w:ascii="Baskerville Old Face" w:hAnsi="Baskerville Old Face"/>
        </w:rPr>
        <w:t xml:space="preserve"> kinésithérapie, ergothérapi</w:t>
      </w:r>
      <w:r>
        <w:rPr>
          <w:rFonts w:ascii="Baskerville Old Face" w:hAnsi="Baskerville Old Face"/>
        </w:rPr>
        <w:t>e, orthophonie, neuropsychologue, assistant social) - ces professions sont installées dans le plateau technique (idem dans les pays anglo</w:t>
      </w:r>
      <w:r w:rsidR="00FF70B8">
        <w:rPr>
          <w:rFonts w:ascii="Baskerville Old Face" w:hAnsi="Baskerville Old Face"/>
        </w:rPr>
        <w:t>-</w:t>
      </w:r>
      <w:r>
        <w:rPr>
          <w:rFonts w:ascii="Baskerville Old Face" w:hAnsi="Baskerville Old Face"/>
        </w:rPr>
        <w:t xml:space="preserve">saxons) </w:t>
      </w:r>
      <w:r w:rsidR="00FF70B8">
        <w:rPr>
          <w:rFonts w:ascii="Baskerville Old Face" w:hAnsi="Baskerville Old Face"/>
        </w:rPr>
        <w:t>qui matérialisent la présence de ces professionnels, avec des outils et des bureaux, des ateliers (par exemple : une cuisine e</w:t>
      </w:r>
      <w:r w:rsidR="0089736D">
        <w:rPr>
          <w:rFonts w:ascii="Baskerville Old Face" w:hAnsi="Baskerville Old Face"/>
        </w:rPr>
        <w:t>n état de fonctionnement, salle</w:t>
      </w:r>
      <w:r w:rsidR="00FF70B8">
        <w:rPr>
          <w:rFonts w:ascii="Baskerville Old Face" w:hAnsi="Baskerville Old Face"/>
        </w:rPr>
        <w:t xml:space="preserve"> de sports, simulateur de conduite)</w:t>
      </w:r>
      <w:r>
        <w:rPr>
          <w:rFonts w:ascii="Baskerville Old Face" w:hAnsi="Baskerville Old Face"/>
        </w:rPr>
        <w:t xml:space="preserve">…. Une petite </w:t>
      </w:r>
      <w:r w:rsidRPr="0089736D">
        <w:rPr>
          <w:rFonts w:ascii="Baskerville Old Face" w:hAnsi="Baskerville Old Face"/>
        </w:rPr>
        <w:t>société</w:t>
      </w:r>
      <w:r w:rsidR="00FF70B8" w:rsidRPr="0089736D">
        <w:rPr>
          <w:rFonts w:ascii="Baskerville Old Face" w:hAnsi="Baskerville Old Face"/>
        </w:rPr>
        <w:t xml:space="preserve"> </w:t>
      </w:r>
      <w:r w:rsidR="004D3C9E" w:rsidRPr="0089736D">
        <w:rPr>
          <w:rFonts w:ascii="Baskerville Old Face" w:hAnsi="Baskerville Old Face"/>
        </w:rPr>
        <w:t>(= institution à deux étages</w:t>
      </w:r>
      <w:r w:rsidR="0089736D">
        <w:rPr>
          <w:rFonts w:ascii="Baskerville Old Face" w:hAnsi="Baskerville Old Face"/>
        </w:rPr>
        <w:t> :</w:t>
      </w:r>
      <w:r w:rsidR="004D3C9E" w:rsidRPr="0089736D">
        <w:rPr>
          <w:rFonts w:ascii="Baskerville Old Face" w:hAnsi="Baskerville Old Face"/>
        </w:rPr>
        <w:t xml:space="preserve"> médical / rééducation) </w:t>
      </w:r>
      <w:r w:rsidRPr="0089736D">
        <w:rPr>
          <w:rFonts w:ascii="Baskerville Old Face" w:hAnsi="Baskerville Old Face"/>
        </w:rPr>
        <w:t>e</w:t>
      </w:r>
      <w:r w:rsidR="00FF70B8" w:rsidRPr="0089736D">
        <w:rPr>
          <w:rFonts w:ascii="Baskerville Old Face" w:hAnsi="Baskerville Old Face"/>
        </w:rPr>
        <w:t>st</w:t>
      </w:r>
      <w:r w:rsidRPr="0089736D">
        <w:rPr>
          <w:rFonts w:ascii="Baskerville Old Face" w:hAnsi="Baskerville Old Face"/>
        </w:rPr>
        <w:t xml:space="preserve"> reconstruite pour permettre la rééducation </w:t>
      </w:r>
      <w:r>
        <w:rPr>
          <w:rFonts w:ascii="Baskerville Old Face" w:hAnsi="Baskerville Old Face"/>
        </w:rPr>
        <w:t xml:space="preserve">pendant une période de 3 à </w:t>
      </w:r>
      <w:r w:rsidR="00FF70B8">
        <w:rPr>
          <w:rFonts w:ascii="Baskerville Old Face" w:hAnsi="Baskerville Old Face"/>
        </w:rPr>
        <w:t>9</w:t>
      </w:r>
      <w:r>
        <w:rPr>
          <w:rFonts w:ascii="Baskerville Old Face" w:hAnsi="Baskerville Old Face"/>
        </w:rPr>
        <w:t xml:space="preserve"> mois le plus souvent </w:t>
      </w:r>
      <w:r w:rsidR="00970F16">
        <w:rPr>
          <w:rFonts w:ascii="Baskerville Old Face" w:hAnsi="Baskerville Old Face"/>
        </w:rPr>
        <w:t xml:space="preserve">(parfois jusqu’à12 mois) </w:t>
      </w:r>
      <w:r>
        <w:rPr>
          <w:rFonts w:ascii="Baskerville Old Face" w:hAnsi="Baskerville Old Face"/>
        </w:rPr>
        <w:t xml:space="preserve">- </w:t>
      </w:r>
    </w:p>
    <w:p w:rsidR="00197544" w:rsidRDefault="00197544" w:rsidP="00197544">
      <w:pPr>
        <w:pStyle w:val="NormalWeb"/>
        <w:spacing w:before="0" w:beforeAutospacing="0" w:after="0" w:afterAutospacing="0"/>
        <w:jc w:val="both"/>
        <w:rPr>
          <w:rFonts w:ascii="Baskerville Old Face" w:hAnsi="Baskerville Old Face"/>
        </w:rPr>
      </w:pPr>
      <w:r>
        <w:rPr>
          <w:rFonts w:ascii="Baskerville Old Face" w:hAnsi="Baskerville Old Face"/>
        </w:rPr>
        <w:t> </w:t>
      </w:r>
    </w:p>
    <w:p w:rsidR="00197544" w:rsidRDefault="00197544" w:rsidP="00FF70B8">
      <w:pPr>
        <w:pStyle w:val="NormalWeb"/>
        <w:spacing w:before="0" w:beforeAutospacing="0" w:after="0" w:afterAutospacing="0"/>
        <w:ind w:firstLine="720"/>
        <w:jc w:val="both"/>
        <w:rPr>
          <w:rFonts w:ascii="Baskerville Old Face" w:hAnsi="Baskerville Old Face"/>
        </w:rPr>
      </w:pPr>
      <w:r>
        <w:rPr>
          <w:rFonts w:ascii="Baskerville Old Face" w:hAnsi="Baskerville Old Face"/>
          <w:b/>
          <w:bCs/>
        </w:rPr>
        <w:t>Des types d'outils théoriques</w:t>
      </w:r>
      <w:r>
        <w:rPr>
          <w:rFonts w:ascii="Baskerville Old Face" w:hAnsi="Baskerville Old Face"/>
        </w:rPr>
        <w:t xml:space="preserve"> ont été mobilisés pour mener à bien cette enquête : pour analyser les inégalités sociales de santé</w:t>
      </w:r>
      <w:r w:rsidR="00FF70B8">
        <w:rPr>
          <w:rFonts w:ascii="Baskerville Old Face" w:hAnsi="Baskerville Old Face"/>
        </w:rPr>
        <w:t xml:space="preserve"> (sur l’AVC dans l’espace décrit précédemment)</w:t>
      </w:r>
      <w:r>
        <w:rPr>
          <w:rFonts w:ascii="Baskerville Old Face" w:hAnsi="Baskerville Old Face"/>
        </w:rPr>
        <w:t xml:space="preserve">, un outil central = la notion de socialisation </w:t>
      </w:r>
      <w:r w:rsidR="00FF70B8">
        <w:rPr>
          <w:rFonts w:ascii="Baskerville Old Face" w:hAnsi="Baskerville Old Face"/>
        </w:rPr>
        <w:t xml:space="preserve">présente </w:t>
      </w:r>
      <w:r>
        <w:rPr>
          <w:rFonts w:ascii="Baskerville Old Face" w:hAnsi="Baskerville Old Face"/>
        </w:rPr>
        <w:t>sous deux figures principales - d'abord celle de la socialisation primaire des patients (de classe, de genre…) : on peut en observer les résultats sous la forme de leur</w:t>
      </w:r>
      <w:r w:rsidR="00970F16">
        <w:rPr>
          <w:rFonts w:ascii="Baskerville Old Face" w:hAnsi="Baskerville Old Face"/>
        </w:rPr>
        <w:t>s</w:t>
      </w:r>
      <w:r>
        <w:rPr>
          <w:rFonts w:ascii="Baskerville Old Face" w:hAnsi="Baskerville Old Face"/>
        </w:rPr>
        <w:t xml:space="preserve"> attitude</w:t>
      </w:r>
      <w:r w:rsidR="00970F16">
        <w:rPr>
          <w:rFonts w:ascii="Baskerville Old Face" w:hAnsi="Baskerville Old Face"/>
        </w:rPr>
        <w:t>s</w:t>
      </w:r>
      <w:r>
        <w:rPr>
          <w:rFonts w:ascii="Baskerville Old Face" w:hAnsi="Baskerville Old Face"/>
        </w:rPr>
        <w:t xml:space="preserve">, </w:t>
      </w:r>
      <w:r w:rsidR="00FF70B8">
        <w:rPr>
          <w:rFonts w:ascii="Baskerville Old Face" w:hAnsi="Baskerville Old Face"/>
        </w:rPr>
        <w:t>leurs rapports au monde</w:t>
      </w:r>
      <w:r>
        <w:rPr>
          <w:rFonts w:ascii="Baskerville Old Face" w:hAnsi="Baskerville Old Face"/>
        </w:rPr>
        <w:t xml:space="preserve">, </w:t>
      </w:r>
      <w:r>
        <w:rPr>
          <w:rFonts w:ascii="Baskerville Old Face" w:hAnsi="Baskerville Old Face"/>
        </w:rPr>
        <w:lastRenderedPageBreak/>
        <w:t>leur</w:t>
      </w:r>
      <w:r w:rsidR="008A2EFD">
        <w:rPr>
          <w:rFonts w:ascii="Baskerville Old Face" w:hAnsi="Baskerville Old Face"/>
        </w:rPr>
        <w:t>s</w:t>
      </w:r>
      <w:r>
        <w:rPr>
          <w:rFonts w:ascii="Baskerville Old Face" w:hAnsi="Baskerville Old Face"/>
        </w:rPr>
        <w:t xml:space="preserve"> habitudes</w:t>
      </w:r>
      <w:r w:rsidR="00FF70B8">
        <w:rPr>
          <w:rFonts w:ascii="Baskerville Old Face" w:hAnsi="Baskerville Old Face"/>
        </w:rPr>
        <w:t>, leur</w:t>
      </w:r>
      <w:r w:rsidR="00970F16">
        <w:rPr>
          <w:rFonts w:ascii="Baskerville Old Face" w:hAnsi="Baskerville Old Face"/>
        </w:rPr>
        <w:t>s</w:t>
      </w:r>
      <w:r w:rsidR="00FF70B8">
        <w:rPr>
          <w:rFonts w:ascii="Baskerville Old Face" w:hAnsi="Baskerville Old Face"/>
        </w:rPr>
        <w:t xml:space="preserve"> corps (configuré</w:t>
      </w:r>
      <w:r w:rsidR="008A2EFD">
        <w:rPr>
          <w:rFonts w:ascii="Baskerville Old Face" w:hAnsi="Baskerville Old Face"/>
        </w:rPr>
        <w:t>s</w:t>
      </w:r>
      <w:r w:rsidR="00FF70B8">
        <w:rPr>
          <w:rFonts w:ascii="Baskerville Old Face" w:hAnsi="Baskerville Old Face"/>
        </w:rPr>
        <w:t xml:space="preserve"> différemment par leur histoire)</w:t>
      </w:r>
      <w:r>
        <w:rPr>
          <w:rFonts w:ascii="Baskerville Old Face" w:hAnsi="Baskerville Old Face"/>
        </w:rPr>
        <w:t xml:space="preserve"> - c'est la socialisation qui a produit les patients dans leurs spécificités</w:t>
      </w:r>
      <w:r w:rsidR="00FF70B8">
        <w:rPr>
          <w:rFonts w:ascii="Baskerville Old Face" w:hAnsi="Baskerville Old Face"/>
        </w:rPr>
        <w:t xml:space="preserve"> et propriétés sociales </w:t>
      </w:r>
      <w:r>
        <w:rPr>
          <w:rFonts w:ascii="Baskerville Old Face" w:hAnsi="Baskerville Old Face"/>
        </w:rPr>
        <w:t xml:space="preserve">- d'autre part, l'hôpital et la rééducation joue le rôle de socialisation secondaire qui vise explicitement à rééduquer les patients et à </w:t>
      </w:r>
      <w:r w:rsidRPr="00970F16">
        <w:rPr>
          <w:rFonts w:ascii="Baskerville Old Face" w:hAnsi="Baskerville Old Face"/>
        </w:rPr>
        <w:t xml:space="preserve">leur faire intégrer de nouvelles </w:t>
      </w:r>
      <w:r w:rsidR="00970F16">
        <w:rPr>
          <w:rFonts w:ascii="Baskerville Old Face" w:hAnsi="Baskerville Old Face"/>
        </w:rPr>
        <w:t>(</w:t>
      </w:r>
      <w:r w:rsidR="008A2EFD" w:rsidRPr="00970F16">
        <w:rPr>
          <w:rFonts w:ascii="Baskerville Old Face" w:hAnsi="Baskerville Old Face"/>
        </w:rPr>
        <w:t>ou anciennes à retrouver</w:t>
      </w:r>
      <w:r w:rsidR="00970F16" w:rsidRPr="00970F16">
        <w:rPr>
          <w:rFonts w:ascii="Baskerville Old Face" w:hAnsi="Baskerville Old Face"/>
        </w:rPr>
        <w:t> ? la question reste posée</w:t>
      </w:r>
      <w:r w:rsidR="008A2EFD" w:rsidRPr="00970F16">
        <w:rPr>
          <w:rFonts w:ascii="Baskerville Old Face" w:hAnsi="Baskerville Old Face"/>
        </w:rPr>
        <w:t xml:space="preserve">) </w:t>
      </w:r>
      <w:r>
        <w:rPr>
          <w:rFonts w:ascii="Baskerville Old Face" w:hAnsi="Baskerville Old Face"/>
        </w:rPr>
        <w:t>dispositions</w:t>
      </w:r>
      <w:r w:rsidR="00E670F7">
        <w:rPr>
          <w:rFonts w:ascii="Baskerville Old Face" w:hAnsi="Baskerville Old Face"/>
        </w:rPr>
        <w:t>, attitudes</w:t>
      </w:r>
      <w:r>
        <w:rPr>
          <w:rFonts w:ascii="Baskerville Old Face" w:hAnsi="Baskerville Old Face"/>
        </w:rPr>
        <w:t xml:space="preserve"> et pratiques - c'est une socialisation institutionnelle - enfin, une  3ème notion dérivée</w:t>
      </w:r>
      <w:r w:rsidR="00E670F7">
        <w:rPr>
          <w:rFonts w:ascii="Baskerville Old Face" w:hAnsi="Baskerville Old Face"/>
        </w:rPr>
        <w:t xml:space="preserve"> de la sociologie de la socialisation </w:t>
      </w:r>
      <w:r>
        <w:rPr>
          <w:rFonts w:ascii="Baskerville Old Face" w:hAnsi="Baskerville Old Face"/>
        </w:rPr>
        <w:t xml:space="preserve"> est mobilisée : c'est une notion des </w:t>
      </w:r>
      <w:r w:rsidR="00E670F7">
        <w:rPr>
          <w:rFonts w:ascii="Baskerville Old Face" w:hAnsi="Baskerville Old Face"/>
        </w:rPr>
        <w:t>80/</w:t>
      </w:r>
      <w:r>
        <w:rPr>
          <w:rFonts w:ascii="Baskerville Old Face" w:hAnsi="Baskerville Old Face"/>
        </w:rPr>
        <w:t xml:space="preserve">90, la </w:t>
      </w:r>
      <w:r w:rsidR="00970F16">
        <w:rPr>
          <w:rFonts w:ascii="Baskerville Old Face" w:hAnsi="Baskerville Old Face"/>
        </w:rPr>
        <w:t>sociologie de la forme scolaire</w:t>
      </w:r>
      <w:r w:rsidR="00970F16">
        <w:rPr>
          <w:rStyle w:val="Appelnotedebasdep"/>
          <w:rFonts w:ascii="Baskerville Old Face" w:hAnsi="Baskerville Old Face"/>
        </w:rPr>
        <w:footnoteReference w:id="2"/>
      </w:r>
      <w:r>
        <w:rPr>
          <w:rFonts w:ascii="Baskerville Old Face" w:hAnsi="Baskerville Old Face"/>
        </w:rPr>
        <w:t xml:space="preserve"> </w:t>
      </w:r>
      <w:r w:rsidR="00E670F7">
        <w:rPr>
          <w:rFonts w:ascii="Baskerville Old Face" w:hAnsi="Baskerville Old Face"/>
        </w:rPr>
        <w:t>–</w:t>
      </w:r>
      <w:r>
        <w:rPr>
          <w:rFonts w:ascii="Baskerville Old Face" w:hAnsi="Baskerville Old Face"/>
        </w:rPr>
        <w:t xml:space="preserve"> </w:t>
      </w:r>
      <w:r w:rsidR="00970F16">
        <w:rPr>
          <w:rFonts w:ascii="Baskerville Old Face" w:hAnsi="Baskerville Old Face"/>
        </w:rPr>
        <w:t>les auteurs</w:t>
      </w:r>
      <w:r w:rsidR="008A2EFD">
        <w:rPr>
          <w:rFonts w:ascii="Baskerville Old Face" w:hAnsi="Baskerville Old Face"/>
        </w:rPr>
        <w:t xml:space="preserve"> montrent que </w:t>
      </w:r>
      <w:r>
        <w:rPr>
          <w:rFonts w:ascii="Baskerville Old Face" w:hAnsi="Baskerville Old Face"/>
        </w:rPr>
        <w:t>la lente apparition d'une forme particulière de socialisation</w:t>
      </w:r>
      <w:r w:rsidR="00E670F7">
        <w:rPr>
          <w:rFonts w:ascii="Baskerville Old Face" w:hAnsi="Baskerville Old Face"/>
        </w:rPr>
        <w:t>, la forme scolaire,</w:t>
      </w:r>
      <w:r>
        <w:rPr>
          <w:rFonts w:ascii="Baskerville Old Face" w:hAnsi="Baskerville Old Face"/>
        </w:rPr>
        <w:t xml:space="preserve"> se fait à partir du </w:t>
      </w:r>
      <w:r w:rsidR="00E670F7" w:rsidRPr="00970F16">
        <w:rPr>
          <w:rFonts w:ascii="Baskerville Old Face" w:hAnsi="Baskerville Old Face"/>
        </w:rPr>
        <w:t>XVI-</w:t>
      </w:r>
      <w:r w:rsidRPr="00970F16">
        <w:rPr>
          <w:rFonts w:ascii="Baskerville Old Face" w:hAnsi="Baskerville Old Face"/>
        </w:rPr>
        <w:t>XVI</w:t>
      </w:r>
      <w:r w:rsidR="00970F16" w:rsidRPr="00970F16">
        <w:rPr>
          <w:rFonts w:ascii="Baskerville Old Face" w:hAnsi="Baskerville Old Face"/>
        </w:rPr>
        <w:t>I</w:t>
      </w:r>
      <w:r w:rsidRPr="00970F16">
        <w:rPr>
          <w:rFonts w:ascii="Baskerville Old Face" w:hAnsi="Baskerville Old Face"/>
        </w:rPr>
        <w:t xml:space="preserve">ème </w:t>
      </w:r>
      <w:r>
        <w:rPr>
          <w:rFonts w:ascii="Baskerville Old Face" w:hAnsi="Baskerville Old Face"/>
        </w:rPr>
        <w:t>siècle :</w:t>
      </w:r>
      <w:r w:rsidR="00E670F7">
        <w:rPr>
          <w:rFonts w:ascii="Baskerville Old Face" w:hAnsi="Baskerville Old Face"/>
        </w:rPr>
        <w:t xml:space="preserve"> constitution d’un univers séparé pour l’enfance, division claire des tâches entre enseignants et élèves, importance des règles dans l’apprentissage, organisation rationnelle du temps et de l’espace, </w:t>
      </w:r>
      <w:r>
        <w:rPr>
          <w:rFonts w:ascii="Baskerville Old Face" w:hAnsi="Baskerville Old Face"/>
        </w:rPr>
        <w:t xml:space="preserve">"apprendre selon les règles" </w:t>
      </w:r>
      <w:r w:rsidR="00E670F7">
        <w:rPr>
          <w:rFonts w:ascii="Baskerville Old Face" w:hAnsi="Baskerville Old Face"/>
        </w:rPr>
        <w:t xml:space="preserve">à l’aide d’exercices impersonnels répétitifs </w:t>
      </w:r>
      <w:r w:rsidR="008A2EFD">
        <w:rPr>
          <w:rFonts w:ascii="Baskerville Old Face" w:hAnsi="Baskerville Old Face"/>
        </w:rPr>
        <w:t xml:space="preserve">! </w:t>
      </w:r>
      <w:r>
        <w:rPr>
          <w:rFonts w:ascii="Baskerville Old Face" w:hAnsi="Baskerville Old Face"/>
        </w:rPr>
        <w:t xml:space="preserve">Cela construit l'école comme institution et </w:t>
      </w:r>
      <w:r w:rsidR="00970F16">
        <w:rPr>
          <w:rFonts w:ascii="Baskerville Old Face" w:hAnsi="Baskerville Old Face"/>
        </w:rPr>
        <w:t xml:space="preserve">ce modèle </w:t>
      </w:r>
      <w:r w:rsidR="008A2EFD">
        <w:rPr>
          <w:rFonts w:ascii="Baskerville Old Face" w:hAnsi="Baskerville Old Face"/>
        </w:rPr>
        <w:t>s</w:t>
      </w:r>
      <w:r>
        <w:rPr>
          <w:rFonts w:ascii="Baskerville Old Face" w:hAnsi="Baskerville Old Face"/>
        </w:rPr>
        <w:t>e serait diffusé à toutes les formes</w:t>
      </w:r>
      <w:r w:rsidR="00E670F7">
        <w:rPr>
          <w:rFonts w:ascii="Baskerville Old Face" w:hAnsi="Baskerville Old Face"/>
        </w:rPr>
        <w:t xml:space="preserve"> d’institutions et </w:t>
      </w:r>
      <w:r>
        <w:rPr>
          <w:rFonts w:ascii="Baskerville Old Face" w:hAnsi="Baskerville Old Face"/>
        </w:rPr>
        <w:t>d'apprentissage</w:t>
      </w:r>
      <w:r w:rsidR="00E670F7">
        <w:rPr>
          <w:rFonts w:ascii="Baskerville Old Face" w:hAnsi="Baskerville Old Face"/>
        </w:rPr>
        <w:t>s</w:t>
      </w:r>
      <w:r w:rsidR="00A8408B">
        <w:rPr>
          <w:rFonts w:ascii="Baskerville Old Face" w:hAnsi="Baskerville Old Face"/>
        </w:rPr>
        <w:t xml:space="preserve"> (</w:t>
      </w:r>
      <w:r w:rsidR="00A8408B" w:rsidRPr="00970F16">
        <w:rPr>
          <w:rFonts w:ascii="Baskerville Old Face" w:hAnsi="Baskerville Old Face"/>
        </w:rPr>
        <w:t>armée</w:t>
      </w:r>
      <w:r w:rsidR="008A2EFD" w:rsidRPr="00970F16">
        <w:rPr>
          <w:rFonts w:ascii="Baskerville Old Face" w:hAnsi="Baskerville Old Face"/>
        </w:rPr>
        <w:t xml:space="preserve">, musique </w:t>
      </w:r>
      <w:r w:rsidR="00A8408B">
        <w:rPr>
          <w:rFonts w:ascii="Baskerville Old Face" w:hAnsi="Baskerville Old Face"/>
        </w:rPr>
        <w:t>par exemple)</w:t>
      </w:r>
      <w:r>
        <w:rPr>
          <w:rFonts w:ascii="Baskerville Old Face" w:hAnsi="Baskerville Old Face"/>
        </w:rPr>
        <w:t xml:space="preserve"> -</w:t>
      </w:r>
      <w:r w:rsidR="00E670F7">
        <w:rPr>
          <w:rFonts w:ascii="Baskerville Old Face" w:hAnsi="Baskerville Old Face"/>
        </w:rPr>
        <w:t xml:space="preserve"> </w:t>
      </w:r>
      <w:r>
        <w:rPr>
          <w:rFonts w:ascii="Baskerville Old Face" w:hAnsi="Baskerville Old Face"/>
        </w:rPr>
        <w:t xml:space="preserve"> </w:t>
      </w:r>
      <w:r w:rsidR="00970F16">
        <w:rPr>
          <w:rFonts w:ascii="Baskerville Old Face" w:hAnsi="Baskerville Old Face"/>
        </w:rPr>
        <w:t xml:space="preserve">la sociologue nous invite à regarder  </w:t>
      </w:r>
      <w:r>
        <w:rPr>
          <w:rFonts w:ascii="Baskerville Old Face" w:hAnsi="Baskerville Old Face"/>
        </w:rPr>
        <w:t xml:space="preserve"> The Voice ou "le meilleur pâtissier" </w:t>
      </w:r>
      <w:r w:rsidR="00970F16">
        <w:rPr>
          <w:rFonts w:ascii="Baskerville Old Face" w:hAnsi="Baskerville Old Face"/>
        </w:rPr>
        <w:t xml:space="preserve">avec cette focale </w:t>
      </w:r>
      <w:r>
        <w:rPr>
          <w:rFonts w:ascii="Baskerville Old Face" w:hAnsi="Baskerville Old Face"/>
        </w:rPr>
        <w:t xml:space="preserve">- ce sont des émissions de télé-réalité dans </w:t>
      </w:r>
      <w:r w:rsidR="00A8408B">
        <w:rPr>
          <w:rFonts w:ascii="Baskerville Old Face" w:hAnsi="Baskerville Old Face"/>
        </w:rPr>
        <w:t>lesquelles les formes scolaires</w:t>
      </w:r>
      <w:r>
        <w:rPr>
          <w:rFonts w:ascii="Baskerville Old Face" w:hAnsi="Baskerville Old Face"/>
        </w:rPr>
        <w:t xml:space="preserve"> apparaissent de manière éclatante !</w:t>
      </w:r>
      <w:r w:rsidR="00E670F7">
        <w:rPr>
          <w:rFonts w:ascii="Baskerville Old Face" w:hAnsi="Baskerville Old Face"/>
        </w:rPr>
        <w:t xml:space="preserve"> </w:t>
      </w:r>
      <w:r>
        <w:rPr>
          <w:rFonts w:ascii="Baskerville Old Face" w:hAnsi="Baskerville Old Face"/>
        </w:rPr>
        <w:t xml:space="preserve">LAHIRE insiste sur le fait que la nature écrite du savoir à transmettre, qui est </w:t>
      </w:r>
      <w:r w:rsidR="008A2EFD">
        <w:rPr>
          <w:rFonts w:ascii="Baskerville Old Face" w:hAnsi="Baskerville Old Face"/>
        </w:rPr>
        <w:t>objectif</w:t>
      </w:r>
      <w:r w:rsidR="00E670F7">
        <w:rPr>
          <w:rFonts w:ascii="Baskerville Old Face" w:hAnsi="Baskerville Old Face"/>
        </w:rPr>
        <w:t xml:space="preserve">, formalisé, </w:t>
      </w:r>
      <w:r>
        <w:rPr>
          <w:rFonts w:ascii="Baskerville Old Face" w:hAnsi="Baskerville Old Face"/>
        </w:rPr>
        <w:t xml:space="preserve">codifié, délimité - le mode scolaire de socialisation s'oppose à l'apprentissage dans et par la pratique contre lequel il s'est construit - il est analysé comme un mode de rapport au monde de classe, celui des classes populaires - cela explique pourquoi il existe des inégalités de réussite qui se situent dans la discordance entre les deux </w:t>
      </w:r>
      <w:r w:rsidR="00A8408B">
        <w:rPr>
          <w:rFonts w:ascii="Baskerville Old Face" w:hAnsi="Baskerville Old Face"/>
        </w:rPr>
        <w:t>–</w:t>
      </w:r>
      <w:r>
        <w:rPr>
          <w:rFonts w:ascii="Baskerville Old Face" w:hAnsi="Baskerville Old Face"/>
        </w:rPr>
        <w:t xml:space="preserve"> </w:t>
      </w:r>
      <w:r w:rsidR="00A8408B">
        <w:rPr>
          <w:rFonts w:ascii="Baskerville Old Face" w:hAnsi="Baskerville Old Face"/>
        </w:rPr>
        <w:t>le mode scolaire est plus en affinités avec la socialisation des classes moyennes et supérieures -</w:t>
      </w:r>
    </w:p>
    <w:p w:rsidR="00197544" w:rsidRDefault="00197544" w:rsidP="00197544">
      <w:pPr>
        <w:pStyle w:val="NormalWeb"/>
        <w:spacing w:before="0" w:beforeAutospacing="0" w:after="0" w:afterAutospacing="0"/>
        <w:jc w:val="both"/>
        <w:rPr>
          <w:rFonts w:ascii="Baskerville Old Face" w:hAnsi="Baskerville Old Face"/>
        </w:rPr>
      </w:pPr>
      <w:r>
        <w:rPr>
          <w:rFonts w:ascii="Baskerville Old Face" w:hAnsi="Baskerville Old Face"/>
        </w:rPr>
        <w:t> </w:t>
      </w:r>
    </w:p>
    <w:p w:rsidR="00197544" w:rsidRDefault="00197544" w:rsidP="00197544">
      <w:pPr>
        <w:pStyle w:val="NormalWeb"/>
        <w:spacing w:before="0" w:beforeAutospacing="0" w:after="0" w:afterAutospacing="0"/>
        <w:jc w:val="both"/>
        <w:rPr>
          <w:rFonts w:ascii="Baskerville Old Face" w:hAnsi="Baskerville Old Face"/>
        </w:rPr>
      </w:pPr>
      <w:r>
        <w:rPr>
          <w:rFonts w:ascii="Baskerville Old Face" w:hAnsi="Baskerville Old Face"/>
          <w:b/>
          <w:bCs/>
        </w:rPr>
        <w:t>La forme scolaire</w:t>
      </w:r>
      <w:r>
        <w:rPr>
          <w:rFonts w:ascii="Baskerville Old Face" w:hAnsi="Baskerville Old Face"/>
        </w:rPr>
        <w:t xml:space="preserve"> : dans l'hôpital, la rééducation s'inscrit dans cette forme scolaire</w:t>
      </w:r>
      <w:r w:rsidR="00A8408B">
        <w:rPr>
          <w:rFonts w:ascii="Baskerville Old Face" w:hAnsi="Baskerville Old Face"/>
        </w:rPr>
        <w:t xml:space="preserve"> – or cela n’a jamais été pensé dans ce cadre</w:t>
      </w:r>
      <w:r>
        <w:rPr>
          <w:rFonts w:ascii="Baskerville Old Face" w:hAnsi="Baskerville Old Face"/>
        </w:rPr>
        <w:t xml:space="preserve"> </w:t>
      </w:r>
      <w:r w:rsidR="00B613DC">
        <w:rPr>
          <w:rFonts w:ascii="Baskerville Old Face" w:hAnsi="Baskerville Old Face"/>
        </w:rPr>
        <w:t>–</w:t>
      </w:r>
      <w:r>
        <w:rPr>
          <w:rFonts w:ascii="Baskerville Old Face" w:hAnsi="Baskerville Old Face"/>
        </w:rPr>
        <w:t xml:space="preserve"> cf</w:t>
      </w:r>
      <w:r w:rsidR="00B613DC">
        <w:rPr>
          <w:rFonts w:ascii="Baskerville Old Face" w:hAnsi="Baskerville Old Face"/>
        </w:rPr>
        <w:t>.</w:t>
      </w:r>
      <w:r>
        <w:rPr>
          <w:rFonts w:ascii="Baskerville Old Face" w:hAnsi="Baskerville Old Face"/>
        </w:rPr>
        <w:t xml:space="preserve"> extrait lu du journal de bord le premier jour</w:t>
      </w:r>
      <w:r w:rsidR="00B613DC">
        <w:rPr>
          <w:rFonts w:ascii="Baskerville Old Face" w:hAnsi="Baskerville Old Face"/>
        </w:rPr>
        <w:t> :</w:t>
      </w:r>
      <w:r>
        <w:rPr>
          <w:rFonts w:ascii="Baskerville Old Face" w:hAnsi="Baskerville Old Face"/>
        </w:rPr>
        <w:t xml:space="preserve"> la grande visite</w:t>
      </w:r>
      <w:r w:rsidR="00A8408B">
        <w:rPr>
          <w:rFonts w:ascii="Baskerville Old Face" w:hAnsi="Baskerville Old Face"/>
        </w:rPr>
        <w:t xml:space="preserve"> hebdomadaire</w:t>
      </w:r>
      <w:r w:rsidR="00A8408B">
        <w:rPr>
          <w:rStyle w:val="Appelnotedebasdep"/>
          <w:rFonts w:ascii="Baskerville Old Face" w:hAnsi="Baskerville Old Face"/>
        </w:rPr>
        <w:footnoteReference w:id="3"/>
      </w:r>
      <w:r w:rsidR="00B613DC">
        <w:rPr>
          <w:rFonts w:ascii="Baskerville Old Face" w:hAnsi="Baskerville Old Face"/>
        </w:rPr>
        <w:t xml:space="preserve"> </w:t>
      </w:r>
      <w:r w:rsidR="006A3E20">
        <w:rPr>
          <w:rFonts w:ascii="Baskerville Old Face" w:hAnsi="Baskerville Old Face"/>
        </w:rPr>
        <w:t xml:space="preserve">(= </w:t>
      </w:r>
      <w:r>
        <w:rPr>
          <w:rFonts w:ascii="Baskerville Old Face" w:hAnsi="Baskerville Old Face"/>
        </w:rPr>
        <w:t xml:space="preserve">visite </w:t>
      </w:r>
      <w:r w:rsidR="00A8408B">
        <w:rPr>
          <w:rFonts w:ascii="Baskerville Old Face" w:hAnsi="Baskerville Old Face"/>
        </w:rPr>
        <w:t xml:space="preserve">dans la chambre du patient </w:t>
      </w:r>
      <w:r>
        <w:rPr>
          <w:rFonts w:ascii="Baskerville Old Face" w:hAnsi="Baskerville Old Face"/>
        </w:rPr>
        <w:t>de tous les</w:t>
      </w:r>
      <w:r w:rsidR="00A8408B">
        <w:rPr>
          <w:rFonts w:ascii="Baskerville Old Face" w:hAnsi="Baskerville Old Face"/>
        </w:rPr>
        <w:t xml:space="preserve"> professionnels</w:t>
      </w:r>
      <w:r>
        <w:rPr>
          <w:rFonts w:ascii="Baskerville Old Face" w:hAnsi="Baskerville Old Face"/>
        </w:rPr>
        <w:t xml:space="preserve"> intervenant dans le cadre de la rééducation) met en évidence la similitude avec un conseil de classe - en conséquence,</w:t>
      </w:r>
      <w:r w:rsidR="006A3E20">
        <w:rPr>
          <w:rFonts w:ascii="Baskerville Old Face" w:hAnsi="Baskerville Old Face"/>
        </w:rPr>
        <w:t xml:space="preserve"> à l’issue de ces impressions, de ces sentiments, </w:t>
      </w:r>
      <w:r>
        <w:rPr>
          <w:rFonts w:ascii="Baskerville Old Face" w:hAnsi="Baskerville Old Face"/>
        </w:rPr>
        <w:t xml:space="preserve">MD met dans son journal de bord des entrées spéciales en lien  avec la </w:t>
      </w:r>
      <w:r w:rsidR="006A3E20">
        <w:rPr>
          <w:rFonts w:ascii="Baskerville Old Face" w:hAnsi="Baskerville Old Face"/>
        </w:rPr>
        <w:t xml:space="preserve">forme scolaire </w:t>
      </w:r>
      <w:r>
        <w:rPr>
          <w:rFonts w:ascii="Baskerville Old Face" w:hAnsi="Baskerville Old Face"/>
        </w:rPr>
        <w:t>(tout ce qui s'observe et qui le corrobore)</w:t>
      </w:r>
      <w:r w:rsidR="006A3E20">
        <w:rPr>
          <w:rFonts w:ascii="Baskerville Old Face" w:hAnsi="Baskerville Old Face"/>
        </w:rPr>
        <w:t xml:space="preserve"> pour vérifier son sentiment (car cela n’aurait pu être qu’un simple moment évaluatif) </w:t>
      </w:r>
      <w:r>
        <w:rPr>
          <w:rFonts w:ascii="Baskerville Old Face" w:hAnsi="Baskerville Old Face"/>
        </w:rPr>
        <w:t xml:space="preserve"> : EDT, organisation</w:t>
      </w:r>
      <w:r w:rsidR="006A3E20">
        <w:rPr>
          <w:rFonts w:ascii="Baskerville Old Face" w:hAnsi="Baskerville Old Face"/>
        </w:rPr>
        <w:t xml:space="preserve"> du temps et </w:t>
      </w:r>
      <w:r>
        <w:rPr>
          <w:rFonts w:ascii="Baskerville Old Face" w:hAnsi="Baskerville Old Face"/>
        </w:rPr>
        <w:t xml:space="preserve"> de l'espace comme dans un lycée</w:t>
      </w:r>
      <w:r w:rsidR="006A3E20">
        <w:rPr>
          <w:rFonts w:ascii="Baskerville Old Face" w:hAnsi="Baskerville Old Face"/>
        </w:rPr>
        <w:t xml:space="preserve"> (salles spécialisées)</w:t>
      </w:r>
      <w:r>
        <w:rPr>
          <w:rFonts w:ascii="Baskerville Old Face" w:hAnsi="Baskerville Old Face"/>
        </w:rPr>
        <w:t xml:space="preserve">, un modèle de cours particulier dans chaque interaction avec les professionnels </w:t>
      </w:r>
      <w:r w:rsidR="00970F16">
        <w:rPr>
          <w:rFonts w:ascii="Baskerville Old Face" w:hAnsi="Baskerville Old Face"/>
        </w:rPr>
        <w:t xml:space="preserve">(et non une relation patient-professionnel de santé) </w:t>
      </w:r>
      <w:r>
        <w:rPr>
          <w:rFonts w:ascii="Baskerville Old Face" w:hAnsi="Baskerville Old Face"/>
        </w:rPr>
        <w:t>- ce sont des évaluations de type scolaire (temps limité, évaluation écrite) - L' écrit est omniprésent (y compris en kiné où l'on apprend à marcher en regardant un déroulé écrit des positions à réapprendre et non pas en faisant le geste) - Cela pose donc la question de savoir quelle est la figure du "</w:t>
      </w:r>
      <w:r w:rsidR="006A3E20">
        <w:rPr>
          <w:rFonts w:ascii="Baskerville Old Face" w:hAnsi="Baskerville Old Face"/>
          <w:b/>
        </w:rPr>
        <w:t xml:space="preserve">bon </w:t>
      </w:r>
      <w:r w:rsidRPr="006A3E20">
        <w:rPr>
          <w:rFonts w:ascii="Baskerville Old Face" w:hAnsi="Baskerville Old Face"/>
          <w:b/>
        </w:rPr>
        <w:t>patient</w:t>
      </w:r>
      <w:r w:rsidR="006A3E20">
        <w:rPr>
          <w:rFonts w:ascii="Baskerville Old Face" w:hAnsi="Baskerville Old Face"/>
        </w:rPr>
        <w:t> »</w:t>
      </w:r>
      <w:r>
        <w:rPr>
          <w:rFonts w:ascii="Baskerville Old Face" w:hAnsi="Baskerville Old Face"/>
        </w:rPr>
        <w:t xml:space="preserve"> ? C'est celui pour lequel la rééducation est profitable ?  Le patient est </w:t>
      </w:r>
      <w:r w:rsidR="006A3E20">
        <w:rPr>
          <w:rFonts w:ascii="Baskerville Old Face" w:hAnsi="Baskerville Old Face"/>
        </w:rPr>
        <w:t>a</w:t>
      </w:r>
      <w:r>
        <w:rPr>
          <w:rFonts w:ascii="Baskerville Old Face" w:hAnsi="Baskerville Old Face"/>
        </w:rPr>
        <w:t>ttentif, concentré et volontaire</w:t>
      </w:r>
      <w:r w:rsidR="006A3E20">
        <w:rPr>
          <w:rFonts w:ascii="Baskerville Old Face" w:hAnsi="Baskerville Old Face"/>
        </w:rPr>
        <w:t xml:space="preserve"> (il suit les règles)</w:t>
      </w:r>
      <w:r>
        <w:rPr>
          <w:rFonts w:ascii="Baskerville Old Face" w:hAnsi="Baskerville Old Face"/>
        </w:rPr>
        <w:t xml:space="preserve"> - Cette organisation a un premier effet sur les patients : ils parlent d'avoi</w:t>
      </w:r>
      <w:r w:rsidR="006A3E20">
        <w:rPr>
          <w:rFonts w:ascii="Baskerville Old Face" w:hAnsi="Baskerville Old Face"/>
        </w:rPr>
        <w:t>r cours ! (</w:t>
      </w:r>
      <w:proofErr w:type="gramStart"/>
      <w:r w:rsidR="006A3E20">
        <w:rPr>
          <w:rFonts w:ascii="Baskerville Old Face" w:hAnsi="Baskerville Old Face"/>
        </w:rPr>
        <w:t>des</w:t>
      </w:r>
      <w:proofErr w:type="gramEnd"/>
      <w:r w:rsidR="006A3E20">
        <w:rPr>
          <w:rFonts w:ascii="Baskerville Old Face" w:hAnsi="Baskerville Old Face"/>
        </w:rPr>
        <w:t xml:space="preserve"> lapsus répétés</w:t>
      </w:r>
      <w:r w:rsidR="00C40404">
        <w:rPr>
          <w:rFonts w:ascii="Baskerville Old Face" w:hAnsi="Baskerville Old Face"/>
        </w:rPr>
        <w:t xml:space="preserve"> ont observés par la sociologue</w:t>
      </w:r>
      <w:r>
        <w:rPr>
          <w:rFonts w:ascii="Baskerville Old Face" w:hAnsi="Baskerville Old Face"/>
        </w:rPr>
        <w:t>) - l'hôpital</w:t>
      </w:r>
      <w:r w:rsidR="006A3E20">
        <w:rPr>
          <w:rFonts w:ascii="Baskerville Old Face" w:hAnsi="Baskerville Old Face"/>
        </w:rPr>
        <w:t xml:space="preserve"> ressemble à une école, </w:t>
      </w:r>
      <w:r>
        <w:rPr>
          <w:rFonts w:ascii="Baskerville Old Face" w:hAnsi="Baskerville Old Face"/>
        </w:rPr>
        <w:t xml:space="preserve"> fait penser à l'école et  fonctionne comme une école - </w:t>
      </w:r>
      <w:r w:rsidRPr="006A3E20">
        <w:rPr>
          <w:rFonts w:ascii="Baskerville Old Face" w:hAnsi="Baskerville Old Face"/>
          <w:b/>
        </w:rPr>
        <w:t>en conséquence, il faut des prédispositions des patients qui sont des prédispositions de classe pour "réussir" dans cet "hôpital-école"</w:t>
      </w:r>
      <w:r>
        <w:rPr>
          <w:rFonts w:ascii="Baskerville Old Face" w:hAnsi="Baskerville Old Face"/>
        </w:rPr>
        <w:t xml:space="preserve"> - </w:t>
      </w:r>
    </w:p>
    <w:p w:rsidR="00197544" w:rsidRDefault="00197544" w:rsidP="00197544">
      <w:pPr>
        <w:pStyle w:val="NormalWeb"/>
        <w:spacing w:before="0" w:beforeAutospacing="0" w:after="0" w:afterAutospacing="0"/>
        <w:jc w:val="both"/>
        <w:rPr>
          <w:rFonts w:ascii="Baskerville Old Face" w:hAnsi="Baskerville Old Face"/>
        </w:rPr>
      </w:pPr>
      <w:r>
        <w:rPr>
          <w:rFonts w:ascii="Baskerville Old Face" w:hAnsi="Baskerville Old Face"/>
        </w:rPr>
        <w:t> </w:t>
      </w:r>
    </w:p>
    <w:p w:rsidR="00197544" w:rsidRPr="00C40404" w:rsidRDefault="00197544" w:rsidP="006A3E20">
      <w:pPr>
        <w:pStyle w:val="NormalWeb"/>
        <w:spacing w:before="0" w:beforeAutospacing="0" w:after="0" w:afterAutospacing="0"/>
        <w:ind w:firstLine="720"/>
        <w:jc w:val="both"/>
        <w:rPr>
          <w:rFonts w:ascii="Baskerville Old Face" w:hAnsi="Baskerville Old Face"/>
        </w:rPr>
      </w:pPr>
      <w:r>
        <w:rPr>
          <w:rFonts w:ascii="Baskerville Old Face" w:hAnsi="Baskerville Old Face"/>
        </w:rPr>
        <w:t xml:space="preserve">Or les prédispositions valorisées par l'hôpital ne sont pas nécessairement en adéquation avec les dispositions des patients - Il s'agit ici d'une rencontre entre des </w:t>
      </w:r>
      <w:r>
        <w:rPr>
          <w:rFonts w:ascii="Baskerville Old Face" w:hAnsi="Baskerville Old Face"/>
        </w:rPr>
        <w:lastRenderedPageBreak/>
        <w:t>dispositions</w:t>
      </w:r>
      <w:r w:rsidR="00D53359">
        <w:rPr>
          <w:rFonts w:ascii="Baskerville Old Face" w:hAnsi="Baskerville Old Face"/>
        </w:rPr>
        <w:t xml:space="preserve"> (des patients) </w:t>
      </w:r>
      <w:r w:rsidR="00B613DC">
        <w:rPr>
          <w:rFonts w:ascii="Baskerville Old Face" w:hAnsi="Baskerville Old Face"/>
        </w:rPr>
        <w:t xml:space="preserve">et une </w:t>
      </w:r>
      <w:r>
        <w:rPr>
          <w:rFonts w:ascii="Baskerville Old Face" w:hAnsi="Baskerville Old Face"/>
        </w:rPr>
        <w:t>institution</w:t>
      </w:r>
      <w:r w:rsidR="00D53359">
        <w:rPr>
          <w:rFonts w:ascii="Baskerville Old Face" w:hAnsi="Baskerville Old Face"/>
        </w:rPr>
        <w:t xml:space="preserve"> (l’hôpital)</w:t>
      </w:r>
      <w:r>
        <w:rPr>
          <w:rFonts w:ascii="Baskerville Old Face" w:hAnsi="Baskerville Old Face"/>
        </w:rPr>
        <w:t xml:space="preserve"> : des mondes sociaux très éloignés des patients sont chargés d'évaluer leurs progrès</w:t>
      </w:r>
      <w:r w:rsidR="00C40404">
        <w:rPr>
          <w:rFonts w:ascii="Baskerville Old Face" w:hAnsi="Baskerville Old Face"/>
        </w:rPr>
        <w:t xml:space="preserve"> – par exemple, on propose des phrases à un patient qui doit retrouver « l’erreur » </w:t>
      </w:r>
      <w:r w:rsidR="00C40404">
        <w:rPr>
          <w:rStyle w:val="Appelnotedebasdep"/>
          <w:rFonts w:ascii="Baskerville Old Face" w:hAnsi="Baskerville Old Face"/>
        </w:rPr>
        <w:footnoteReference w:id="4"/>
      </w:r>
      <w:r w:rsidR="00C40404">
        <w:rPr>
          <w:rFonts w:ascii="Baskerville Old Face" w:hAnsi="Baskerville Old Face"/>
        </w:rPr>
        <w:t xml:space="preserve"> mais qui n’y arrive pas car les situations proposées ne lui sont pas familières</w:t>
      </w:r>
      <w:r>
        <w:rPr>
          <w:rFonts w:ascii="Baskerville Old Face" w:hAnsi="Baskerville Old Face"/>
        </w:rPr>
        <w:t xml:space="preserve"> - si les exemples utilisés pour la rééducation étaient plus familiers avec le m</w:t>
      </w:r>
      <w:r w:rsidR="00B613DC">
        <w:rPr>
          <w:rFonts w:ascii="Baskerville Old Face" w:hAnsi="Baskerville Old Face"/>
        </w:rPr>
        <w:t xml:space="preserve">onde social du patient, </w:t>
      </w:r>
      <w:r>
        <w:rPr>
          <w:rFonts w:ascii="Baskerville Old Face" w:hAnsi="Baskerville Old Face"/>
        </w:rPr>
        <w:t>ils seraient plus f</w:t>
      </w:r>
      <w:r w:rsidR="00C40404">
        <w:rPr>
          <w:rFonts w:ascii="Baskerville Old Face" w:hAnsi="Baskerville Old Face"/>
        </w:rPr>
        <w:t xml:space="preserve">aciles pour le réapprentissage. Autre </w:t>
      </w:r>
      <w:r>
        <w:rPr>
          <w:rFonts w:ascii="Baskerville Old Face" w:hAnsi="Baskerville Old Face"/>
        </w:rPr>
        <w:t>exemple : construire un nichoir à oiseaux - L'ergothérapeute demande au patient d'écrire les étapes de la construction sur un papier en numérotant les étapes alors que le patient (qui a déjà réalisé ce travail</w:t>
      </w:r>
      <w:r w:rsidR="00A7564C">
        <w:rPr>
          <w:rFonts w:ascii="Baskerville Old Face" w:hAnsi="Baskerville Old Face"/>
        </w:rPr>
        <w:t xml:space="preserve"> avant son AVC</w:t>
      </w:r>
      <w:r>
        <w:rPr>
          <w:rFonts w:ascii="Baskerville Old Face" w:hAnsi="Baskerville Old Face"/>
        </w:rPr>
        <w:t>) souhaite passer à la réalisation pratique</w:t>
      </w:r>
      <w:r w:rsidR="00A7564C">
        <w:rPr>
          <w:rFonts w:ascii="Baskerville Old Face" w:hAnsi="Baskerville Old Face"/>
        </w:rPr>
        <w:t xml:space="preserve"> à l’aide de bois, </w:t>
      </w:r>
      <w:r w:rsidR="00C40404">
        <w:rPr>
          <w:rFonts w:ascii="Baskerville Old Face" w:hAnsi="Baskerville Old Face"/>
        </w:rPr>
        <w:t xml:space="preserve">de clous, </w:t>
      </w:r>
      <w:r w:rsidR="00A7564C">
        <w:rPr>
          <w:rFonts w:ascii="Baskerville Old Face" w:hAnsi="Baskerville Old Face"/>
        </w:rPr>
        <w:t>de scie… présents dans l’atelier</w:t>
      </w:r>
      <w:r w:rsidR="00C40404">
        <w:rPr>
          <w:rFonts w:ascii="Baskerville Old Face" w:hAnsi="Baskerville Old Face"/>
        </w:rPr>
        <w:t xml:space="preserve"> juste derrière lui</w:t>
      </w:r>
      <w:r>
        <w:rPr>
          <w:rFonts w:ascii="Baskerville Old Face" w:hAnsi="Baskerville Old Face"/>
        </w:rPr>
        <w:t xml:space="preserve"> - L'ergothérapeute est dans la logique de fournir un outil</w:t>
      </w:r>
      <w:r w:rsidR="00E43276">
        <w:rPr>
          <w:rFonts w:ascii="Baskerville Old Face" w:hAnsi="Baskerville Old Face"/>
        </w:rPr>
        <w:t xml:space="preserve"> (l’écrit)</w:t>
      </w:r>
      <w:r>
        <w:rPr>
          <w:rFonts w:ascii="Baskerville Old Face" w:hAnsi="Baskerville Old Face"/>
        </w:rPr>
        <w:t xml:space="preserve"> pour que le patient retrouve des capacités cognitives perdues ou altérées</w:t>
      </w:r>
      <w:r w:rsidR="00E43276">
        <w:rPr>
          <w:rFonts w:ascii="Baskerville Old Face" w:hAnsi="Baskerville Old Face"/>
        </w:rPr>
        <w:t xml:space="preserve"> (planification et mémoire)</w:t>
      </w:r>
      <w:r>
        <w:rPr>
          <w:rFonts w:ascii="Baskerville Old Face" w:hAnsi="Baskerville Old Face"/>
        </w:rPr>
        <w:t xml:space="preserve"> alors que le patient est dans une logique de réalisation concrète - Les réussites</w:t>
      </w:r>
      <w:r w:rsidR="00E43276">
        <w:rPr>
          <w:rFonts w:ascii="Baskerville Old Face" w:hAnsi="Baskerville Old Face"/>
        </w:rPr>
        <w:t xml:space="preserve"> du « bon patient »</w:t>
      </w:r>
      <w:r>
        <w:rPr>
          <w:rFonts w:ascii="Baskerville Old Face" w:hAnsi="Baskerville Old Face"/>
        </w:rPr>
        <w:t xml:space="preserve"> (= les progrès de la rééducation</w:t>
      </w:r>
      <w:r w:rsidR="00A7564C">
        <w:rPr>
          <w:rFonts w:ascii="Baskerville Old Face" w:hAnsi="Baskerville Old Face"/>
        </w:rPr>
        <w:t>)</w:t>
      </w:r>
      <w:r>
        <w:rPr>
          <w:rFonts w:ascii="Baskerville Old Face" w:hAnsi="Baskerville Old Face"/>
        </w:rPr>
        <w:t xml:space="preserve"> sont lié</w:t>
      </w:r>
      <w:r w:rsidR="00A7564C">
        <w:rPr>
          <w:rFonts w:ascii="Baskerville Old Face" w:hAnsi="Baskerville Old Face"/>
        </w:rPr>
        <w:t>e</w:t>
      </w:r>
      <w:r w:rsidR="00B613DC">
        <w:rPr>
          <w:rFonts w:ascii="Baskerville Old Face" w:hAnsi="Baskerville Old Face"/>
        </w:rPr>
        <w:t xml:space="preserve">s </w:t>
      </w:r>
      <w:r>
        <w:rPr>
          <w:rFonts w:ascii="Baskerville Old Face" w:hAnsi="Baskerville Old Face"/>
        </w:rPr>
        <w:t xml:space="preserve">à l'espace social - on peut comprendre a contrario pourquoi certains semblent moins bénéficier de la rééducation puisqu'on observe que l'institution fournit des outils qui ne sont pas toujours adaptés aux prédispositions des patients </w:t>
      </w:r>
      <w:r w:rsidR="00C40404">
        <w:rPr>
          <w:rFonts w:ascii="Baskerville Old Face" w:hAnsi="Baskerville Old Face"/>
        </w:rPr>
        <w:t xml:space="preserve">- </w:t>
      </w:r>
      <w:r w:rsidR="00B613DC" w:rsidRPr="00C40404">
        <w:rPr>
          <w:rFonts w:ascii="Baskerville Old Face" w:hAnsi="Baskerville Old Face"/>
        </w:rPr>
        <w:t>attention toutefois à ne pas pointer la respons</w:t>
      </w:r>
      <w:r w:rsidR="00C40404">
        <w:rPr>
          <w:rFonts w:ascii="Baskerville Old Face" w:hAnsi="Baskerville Old Face"/>
        </w:rPr>
        <w:t xml:space="preserve">abilité sur les professionnels : </w:t>
      </w:r>
      <w:r w:rsidR="00B613DC" w:rsidRPr="00C40404">
        <w:rPr>
          <w:rFonts w:ascii="Baskerville Old Face" w:hAnsi="Baskerville Old Face"/>
        </w:rPr>
        <w:t xml:space="preserve"> ce qui est en jeu, c’est la rencontre entre une institution et</w:t>
      </w:r>
      <w:r w:rsidR="00C40404">
        <w:rPr>
          <w:rFonts w:ascii="Baskerville Old Face" w:hAnsi="Baskerville Old Face"/>
        </w:rPr>
        <w:t xml:space="preserve"> des dispositions individuelles</w:t>
      </w:r>
      <w:r w:rsidR="00B613DC" w:rsidRPr="00C40404">
        <w:rPr>
          <w:rFonts w:ascii="Baskerville Old Face" w:hAnsi="Baskerville Old Face"/>
        </w:rPr>
        <w:t xml:space="preserve"> </w:t>
      </w:r>
      <w:r w:rsidRPr="00C40404">
        <w:rPr>
          <w:rFonts w:ascii="Baskerville Old Face" w:hAnsi="Baskerville Old Face"/>
        </w:rPr>
        <w:t>-</w:t>
      </w:r>
    </w:p>
    <w:p w:rsidR="00197544" w:rsidRDefault="00197544" w:rsidP="00197544">
      <w:pPr>
        <w:pStyle w:val="NormalWeb"/>
        <w:spacing w:before="0" w:beforeAutospacing="0" w:after="0" w:afterAutospacing="0"/>
        <w:jc w:val="both"/>
        <w:rPr>
          <w:rFonts w:ascii="Baskerville Old Face" w:hAnsi="Baskerville Old Face"/>
        </w:rPr>
      </w:pPr>
      <w:r>
        <w:rPr>
          <w:rFonts w:ascii="Baskerville Old Face" w:hAnsi="Baskerville Old Face"/>
        </w:rPr>
        <w:t> </w:t>
      </w:r>
    </w:p>
    <w:p w:rsidR="00FC259D" w:rsidRDefault="00FC259D" w:rsidP="00197544">
      <w:pPr>
        <w:pStyle w:val="NormalWeb"/>
        <w:spacing w:before="0" w:beforeAutospacing="0" w:after="0" w:afterAutospacing="0"/>
        <w:jc w:val="both"/>
        <w:rPr>
          <w:rFonts w:ascii="Baskerville Old Face" w:hAnsi="Baskerville Old Face"/>
        </w:rPr>
      </w:pPr>
    </w:p>
    <w:p w:rsidR="00197544" w:rsidRDefault="00197544" w:rsidP="00197544">
      <w:pPr>
        <w:pStyle w:val="NormalWeb"/>
        <w:spacing w:before="0" w:beforeAutospacing="0" w:after="0" w:afterAutospacing="0"/>
        <w:jc w:val="both"/>
        <w:rPr>
          <w:rFonts w:ascii="Baskerville Old Face" w:hAnsi="Baskerville Old Face"/>
        </w:rPr>
      </w:pPr>
      <w:r>
        <w:rPr>
          <w:rFonts w:ascii="Baskerville Old Face" w:hAnsi="Baskerville Old Face"/>
        </w:rPr>
        <w:t xml:space="preserve">CONCLUSION </w:t>
      </w:r>
    </w:p>
    <w:p w:rsidR="00C40404" w:rsidRDefault="00C40404" w:rsidP="00197544">
      <w:pPr>
        <w:pStyle w:val="NormalWeb"/>
        <w:spacing w:before="0" w:beforeAutospacing="0" w:after="0" w:afterAutospacing="0"/>
        <w:jc w:val="both"/>
        <w:rPr>
          <w:rFonts w:ascii="Baskerville Old Face" w:hAnsi="Baskerville Old Face"/>
        </w:rPr>
      </w:pPr>
    </w:p>
    <w:p w:rsidR="00197544" w:rsidRPr="00C40404" w:rsidRDefault="00197544" w:rsidP="00C40404">
      <w:pPr>
        <w:pStyle w:val="NormalWeb"/>
        <w:spacing w:before="0" w:beforeAutospacing="0" w:after="0" w:afterAutospacing="0"/>
        <w:ind w:firstLine="720"/>
        <w:jc w:val="both"/>
        <w:rPr>
          <w:rFonts w:ascii="Baskerville Old Face" w:hAnsi="Baskerville Old Face"/>
        </w:rPr>
      </w:pPr>
      <w:r>
        <w:rPr>
          <w:rFonts w:ascii="Baskerville Old Face" w:hAnsi="Baskerville Old Face"/>
        </w:rPr>
        <w:t xml:space="preserve">Les conclusions tirées de l'enquête permettent de mieux travailler dans les services hospitaliers et donc de faire progresser la qualité des soins de santé - Bien que le monde médical serait plus enclin à mettre l'accent sur d'autres champs d'analyse (par exemple le lien entre AVC et poursuite ou rupture du parcours de vie - divorce) il ne s'agit pas de les opposer car les travaux mettent en évidence des explications intéressantes concernant la réussite des soins. </w:t>
      </w:r>
      <w:r w:rsidR="00C40404">
        <w:rPr>
          <w:rFonts w:ascii="Baskerville Old Face" w:hAnsi="Baskerville Old Face"/>
        </w:rPr>
        <w:t>Un des impacts de cette étude est l’</w:t>
      </w:r>
      <w:r w:rsidR="00B613DC" w:rsidRPr="00C40404">
        <w:rPr>
          <w:rFonts w:ascii="Baskerville Old Face" w:hAnsi="Baskerville Old Face"/>
        </w:rPr>
        <w:t>idée de faire participer des sociologues spécialistes des classes populaires pour concevoir des tests plus adaptés</w:t>
      </w:r>
      <w:r w:rsidR="00C40404">
        <w:rPr>
          <w:rFonts w:ascii="Baskerville Old Face" w:hAnsi="Baskerville Old Face"/>
        </w:rPr>
        <w:t xml:space="preserve"> et donc de permettre une meilleure récupération post AVC</w:t>
      </w:r>
      <w:r w:rsidR="00B613DC" w:rsidRPr="00C40404">
        <w:rPr>
          <w:rFonts w:ascii="Baskerville Old Face" w:hAnsi="Baskerville Old Face"/>
        </w:rPr>
        <w:t>.</w:t>
      </w:r>
    </w:p>
    <w:p w:rsidR="00197544" w:rsidRDefault="00197544" w:rsidP="00197544">
      <w:pPr>
        <w:pStyle w:val="NormalWeb"/>
        <w:spacing w:before="0" w:beforeAutospacing="0" w:after="0" w:afterAutospacing="0"/>
        <w:jc w:val="both"/>
        <w:rPr>
          <w:rFonts w:ascii="Baskerville Old Face" w:hAnsi="Baskerville Old Face"/>
        </w:rPr>
      </w:pPr>
      <w:r>
        <w:rPr>
          <w:rFonts w:ascii="Baskerville Old Face" w:hAnsi="Baskerville Old Face"/>
        </w:rPr>
        <w:t> </w:t>
      </w:r>
    </w:p>
    <w:p w:rsidR="00FC259D" w:rsidRDefault="00FC259D" w:rsidP="00197544">
      <w:pPr>
        <w:pStyle w:val="NormalWeb"/>
        <w:spacing w:before="0" w:beforeAutospacing="0" w:after="0" w:afterAutospacing="0"/>
        <w:jc w:val="both"/>
        <w:rPr>
          <w:rFonts w:ascii="Baskerville Old Face" w:hAnsi="Baskerville Old Face"/>
        </w:rPr>
      </w:pPr>
    </w:p>
    <w:p w:rsidR="00197544" w:rsidRDefault="00197544" w:rsidP="00197544">
      <w:pPr>
        <w:pStyle w:val="NormalWeb"/>
        <w:spacing w:before="0" w:beforeAutospacing="0" w:after="0" w:afterAutospacing="0"/>
        <w:jc w:val="both"/>
        <w:rPr>
          <w:rFonts w:ascii="Baskerville Old Face" w:hAnsi="Baskerville Old Face"/>
        </w:rPr>
      </w:pPr>
      <w:r>
        <w:rPr>
          <w:rFonts w:ascii="Baskerville Old Face" w:hAnsi="Baskerville Old Face"/>
        </w:rPr>
        <w:t xml:space="preserve">QUESTIONS </w:t>
      </w:r>
    </w:p>
    <w:p w:rsidR="009671C3" w:rsidRDefault="009671C3" w:rsidP="00197544">
      <w:pPr>
        <w:pStyle w:val="NormalWeb"/>
        <w:spacing w:before="0" w:beforeAutospacing="0" w:after="0" w:afterAutospacing="0"/>
        <w:jc w:val="both"/>
        <w:rPr>
          <w:rFonts w:ascii="Baskerville Old Face" w:hAnsi="Baskerville Old Face"/>
        </w:rPr>
      </w:pPr>
    </w:p>
    <w:p w:rsidR="009671C3" w:rsidRDefault="00197544" w:rsidP="00197544">
      <w:pPr>
        <w:pStyle w:val="NormalWeb"/>
        <w:spacing w:before="0" w:beforeAutospacing="0" w:after="0" w:afterAutospacing="0"/>
        <w:jc w:val="both"/>
        <w:rPr>
          <w:rFonts w:ascii="Baskerville Old Face" w:hAnsi="Baskerville Old Face"/>
        </w:rPr>
      </w:pPr>
      <w:r>
        <w:rPr>
          <w:rFonts w:ascii="Baskerville Old Face" w:hAnsi="Baskerville Old Face"/>
        </w:rPr>
        <w:t xml:space="preserve">Plateau technique : une forte </w:t>
      </w:r>
      <w:r w:rsidR="00B613DC">
        <w:rPr>
          <w:rFonts w:ascii="Baskerville Old Face" w:hAnsi="Baskerville Old Face"/>
        </w:rPr>
        <w:t>hétérogénéité</w:t>
      </w:r>
      <w:r>
        <w:rPr>
          <w:rFonts w:ascii="Baskerville Old Face" w:hAnsi="Baskerville Old Face"/>
        </w:rPr>
        <w:t xml:space="preserve"> des cultures au sein même du plateau technique avec des </w:t>
      </w:r>
      <w:r>
        <w:rPr>
          <w:rFonts w:ascii="Baskerville Old Face" w:hAnsi="Baskerville Old Face"/>
          <w:b/>
          <w:bCs/>
        </w:rPr>
        <w:t>cultures professionnelles</w:t>
      </w:r>
      <w:r>
        <w:rPr>
          <w:rFonts w:ascii="Baskerville Old Face" w:hAnsi="Baskerville Old Face"/>
        </w:rPr>
        <w:t xml:space="preserve"> à l'œuvre très différentes - ils ne viennent pas du même endroit de l'espace social </w:t>
      </w:r>
      <w:r w:rsidR="00B613DC">
        <w:rPr>
          <w:rFonts w:ascii="Baskerville Old Face" w:hAnsi="Baskerville Old Face"/>
        </w:rPr>
        <w:t>–</w:t>
      </w:r>
    </w:p>
    <w:p w:rsidR="00B613DC" w:rsidRDefault="00B613DC" w:rsidP="00197544">
      <w:pPr>
        <w:pStyle w:val="NormalWeb"/>
        <w:spacing w:before="0" w:beforeAutospacing="0" w:after="0" w:afterAutospacing="0"/>
        <w:jc w:val="both"/>
        <w:rPr>
          <w:rFonts w:ascii="Baskerville Old Face" w:hAnsi="Baskerville Old Face"/>
        </w:rPr>
      </w:pPr>
    </w:p>
    <w:p w:rsidR="00197544" w:rsidRDefault="00197544" w:rsidP="00197544">
      <w:pPr>
        <w:pStyle w:val="NormalWeb"/>
        <w:spacing w:before="0" w:beforeAutospacing="0" w:after="0" w:afterAutospacing="0"/>
        <w:jc w:val="both"/>
        <w:rPr>
          <w:rFonts w:ascii="Baskerville Old Face" w:hAnsi="Baskerville Old Face"/>
        </w:rPr>
      </w:pPr>
      <w:r>
        <w:rPr>
          <w:rFonts w:ascii="Baskerville Old Face" w:hAnsi="Baskerville Old Face"/>
        </w:rPr>
        <w:t>La dimension du</w:t>
      </w:r>
      <w:r>
        <w:rPr>
          <w:rFonts w:ascii="Baskerville Old Face" w:hAnsi="Baskerville Old Face"/>
          <w:b/>
          <w:bCs/>
        </w:rPr>
        <w:t xml:space="preserve"> genre</w:t>
      </w:r>
      <w:r>
        <w:rPr>
          <w:rFonts w:ascii="Baskerville Old Face" w:hAnsi="Baskerville Old Face"/>
        </w:rPr>
        <w:t xml:space="preserve"> : des professions plutôt féminines alors que les patients sont plutôt des hommes - ce sont des femmes qui retravaillent le corps masculin (alors que traditionnellement c'est le corps de la femme qui est objectivé) - </w:t>
      </w:r>
    </w:p>
    <w:p w:rsidR="009671C3" w:rsidRDefault="009671C3" w:rsidP="00197544">
      <w:pPr>
        <w:pStyle w:val="NormalWeb"/>
        <w:spacing w:before="0" w:beforeAutospacing="0" w:after="0" w:afterAutospacing="0"/>
        <w:jc w:val="both"/>
        <w:rPr>
          <w:rFonts w:ascii="Baskerville Old Face" w:hAnsi="Baskerville Old Face"/>
        </w:rPr>
      </w:pPr>
    </w:p>
    <w:p w:rsidR="00197544" w:rsidRDefault="009671C3" w:rsidP="00197544">
      <w:pPr>
        <w:pStyle w:val="NormalWeb"/>
        <w:spacing w:before="0" w:beforeAutospacing="0" w:after="0" w:afterAutospacing="0"/>
        <w:jc w:val="both"/>
        <w:rPr>
          <w:rFonts w:ascii="Baskerville Old Face" w:hAnsi="Baskerville Old Face"/>
        </w:rPr>
      </w:pPr>
      <w:r>
        <w:rPr>
          <w:rFonts w:ascii="Baskerville Old Face" w:hAnsi="Baskerville Old Face"/>
        </w:rPr>
        <w:t>D</w:t>
      </w:r>
      <w:r w:rsidR="00197544">
        <w:rPr>
          <w:rFonts w:ascii="Baskerville Old Face" w:hAnsi="Baskerville Old Face"/>
        </w:rPr>
        <w:t xml:space="preserve">es </w:t>
      </w:r>
      <w:r w:rsidR="00197544">
        <w:rPr>
          <w:rFonts w:ascii="Baskerville Old Face" w:hAnsi="Baskerville Old Face"/>
          <w:b/>
          <w:bCs/>
        </w:rPr>
        <w:t>niveaux de formation</w:t>
      </w:r>
      <w:r w:rsidR="00197544">
        <w:rPr>
          <w:rFonts w:ascii="Baskerville Old Face" w:hAnsi="Baskerville Old Face"/>
        </w:rPr>
        <w:t xml:space="preserve"> très différents - dans ces diversités professionnelles, une culture institutionnelle de la rééducation transcende cela - la question des hiérarchies dans ces professions : un ordre immuable dans la grande visite qui reproduit</w:t>
      </w:r>
      <w:r w:rsidR="00342524">
        <w:rPr>
          <w:rFonts w:ascii="Baskerville Old Face" w:hAnsi="Baskerville Old Face"/>
        </w:rPr>
        <w:t xml:space="preserve"> le niveau d'études - une mise </w:t>
      </w:r>
      <w:r w:rsidR="00197544">
        <w:rPr>
          <w:rFonts w:ascii="Baskerville Old Face" w:hAnsi="Baskerville Old Face"/>
        </w:rPr>
        <w:t xml:space="preserve">en commun de différents professionnels - </w:t>
      </w:r>
    </w:p>
    <w:p w:rsidR="00A8408B" w:rsidRDefault="00A8408B">
      <w:r>
        <w:br w:type="page"/>
      </w:r>
    </w:p>
    <w:p w:rsidR="00197544" w:rsidRDefault="00A8408B" w:rsidP="00A8408B">
      <w:pPr>
        <w:pStyle w:val="Titre"/>
      </w:pPr>
      <w:r>
        <w:lastRenderedPageBreak/>
        <w:t xml:space="preserve">annexe 1 – la grande visite </w:t>
      </w:r>
    </w:p>
    <w:p w:rsidR="00A8408B" w:rsidRDefault="00A8408B" w:rsidP="00881DE5">
      <w:pPr>
        <w:jc w:val="both"/>
      </w:pPr>
      <w:r>
        <w:t xml:space="preserve">Extrait du journal de terrain de Muriel DARMON </w:t>
      </w:r>
    </w:p>
    <w:p w:rsidR="00A8408B" w:rsidRDefault="006818B1" w:rsidP="00881DE5">
      <w:pPr>
        <w:jc w:val="both"/>
      </w:pPr>
      <w:r>
        <w:t xml:space="preserve">Chaque semaine, une grande visite est organisée avec l’ensemble des professionnels impliqués dans la rééducation du patient </w:t>
      </w:r>
      <w:bookmarkStart w:id="0" w:name="_GoBack"/>
      <w:r w:rsidR="00B613DC" w:rsidRPr="00C40404">
        <w:rPr>
          <w:color w:val="auto"/>
        </w:rPr>
        <w:t xml:space="preserve">(10 au total) </w:t>
      </w:r>
      <w:bookmarkEnd w:id="0"/>
      <w:r>
        <w:t xml:space="preserve">- Chaque professionnel est invité tour à tour à prendre la parole sur la situation de monsieur B. </w:t>
      </w:r>
    </w:p>
    <w:p w:rsidR="006818B1" w:rsidRDefault="006818B1" w:rsidP="00881DE5">
      <w:pPr>
        <w:jc w:val="both"/>
      </w:pPr>
      <w:r>
        <w:t>Docteur X, chef de service : « ok ! alors ? Comment ça s’est passé pour monsieur B cette semaine ? En kiné, ça donne quoi ? »</w:t>
      </w:r>
    </w:p>
    <w:p w:rsidR="006818B1" w:rsidRDefault="006818B1" w:rsidP="00881DE5">
      <w:pPr>
        <w:jc w:val="both"/>
      </w:pPr>
      <w:r>
        <w:t xml:space="preserve">La kiné : « monsieur B. a vraiment bien travaillé cette semaine – Il est toujours très motivé – Aujourd’hui, il a tenu les 20 secondes, même 22 secondes sans rien tenir »  </w:t>
      </w:r>
    </w:p>
    <w:p w:rsidR="006818B1" w:rsidRDefault="006818B1" w:rsidP="00881DE5">
      <w:pPr>
        <w:jc w:val="both"/>
      </w:pPr>
      <w:r>
        <w:t xml:space="preserve">L’ergothérapeute : « alors, il y a de bonnes bases pour faire chez monsieur B – monsieur travaille avec moi en ce moment la dextérité fine – c’est en bons progrès »  </w:t>
      </w:r>
    </w:p>
    <w:p w:rsidR="006818B1" w:rsidRDefault="006818B1" w:rsidP="00881DE5">
      <w:pPr>
        <w:jc w:val="both"/>
      </w:pPr>
      <w:r>
        <w:t>Docteur X : « de bons progrès donc – bravo monsieur B. Et en ortho alors ? »</w:t>
      </w:r>
    </w:p>
    <w:p w:rsidR="006818B1" w:rsidRDefault="006818B1" w:rsidP="00881DE5">
      <w:pPr>
        <w:jc w:val="both"/>
      </w:pPr>
      <w:r>
        <w:t>L’orthophoniste : « chez moi, monsieur B est aussi très motivé – et sa participation est très satisfaisante – on a travaillé à la fois l’écrit et l’oral – On travaille en ce moment l’expression orale et l’hypo-spontanéité »</w:t>
      </w:r>
    </w:p>
    <w:p w:rsidR="006818B1" w:rsidRDefault="006818B1" w:rsidP="00881DE5">
      <w:pPr>
        <w:jc w:val="both"/>
      </w:pPr>
      <w:r>
        <w:t>Docteur X : « et maintenant Martine, ça donne quoi ? »</w:t>
      </w:r>
    </w:p>
    <w:p w:rsidR="006818B1" w:rsidRDefault="006818B1" w:rsidP="00881DE5">
      <w:pPr>
        <w:jc w:val="both"/>
      </w:pPr>
      <w:r>
        <w:t xml:space="preserve">Martine, neuropsychologue : « monsieur B est pénalisé dans les épreuves de rapidité, à cause de sa main droite – et il perd la totalité des points en mémoire – mais à part ça, il est très motivé et il a vraiment progressé sur le reste : l’épreuve d’attention, il la réussit totalement » </w:t>
      </w:r>
    </w:p>
    <w:p w:rsidR="006818B1" w:rsidRDefault="006818B1" w:rsidP="00881DE5">
      <w:pPr>
        <w:jc w:val="both"/>
      </w:pPr>
      <w:r>
        <w:t xml:space="preserve">Docteur X : « j’ai envie de dire : monsieur B, </w:t>
      </w:r>
      <w:proofErr w:type="gramStart"/>
      <w:r>
        <w:t>on change rien</w:t>
      </w:r>
      <w:proofErr w:type="gramEnd"/>
      <w:r>
        <w:t xml:space="preserve"> – on est sur une pente positive – c’est bien – vous travaillez bien – j’écris ça dans le dossier » </w:t>
      </w:r>
    </w:p>
    <w:p w:rsidR="006818B1" w:rsidRDefault="006818B1" w:rsidP="00881DE5">
      <w:pPr>
        <w:jc w:val="both"/>
      </w:pPr>
      <w:r>
        <w:t xml:space="preserve">Il écrit dans le dossier médical et tout le monde sort de la chambre </w:t>
      </w:r>
    </w:p>
    <w:sectPr w:rsidR="006818B1">
      <w:headerReference w:type="default" r:id="rId10"/>
      <w:footerReference w:type="default" r:id="rId11"/>
      <w:pgSz w:w="11907" w:h="16839"/>
      <w:pgMar w:top="1440" w:right="1751" w:bottom="1440" w:left="1751" w:header="709" w:footer="45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468" w:rsidRDefault="00807468">
      <w:pPr>
        <w:spacing w:after="0" w:line="240" w:lineRule="auto"/>
      </w:pPr>
      <w:r>
        <w:separator/>
      </w:r>
    </w:p>
  </w:endnote>
  <w:endnote w:type="continuationSeparator" w:id="0">
    <w:p w:rsidR="00807468" w:rsidRDefault="00807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BE2" w:rsidRDefault="00B6464D">
    <w:pPr>
      <w:pStyle w:val="Pieddepage"/>
    </w:pPr>
    <w:r>
      <w:ptab w:relativeTo="margin" w:alignment="right" w:leader="none"/>
    </w:r>
    <w:r>
      <w:fldChar w:fldCharType="begin"/>
    </w:r>
    <w:r>
      <w:instrText>PAGE</w:instrText>
    </w:r>
    <w:r>
      <w:fldChar w:fldCharType="separate"/>
    </w:r>
    <w:r w:rsidR="00C40404">
      <w:rPr>
        <w:noProof/>
      </w:rPr>
      <w:t>5</w:t>
    </w:r>
    <w:r>
      <w:fldChar w:fldCharType="end"/>
    </w:r>
    <w:r>
      <w:t xml:space="preserve"> </w:t>
    </w:r>
    <w:r>
      <w:rPr>
        <w:noProof/>
      </w:rPr>
      <mc:AlternateContent>
        <mc:Choice Requires="wps">
          <w:drawing>
            <wp:inline distT="0" distB="0" distL="0" distR="0" wp14:editId="11101075">
              <wp:extent cx="91440" cy="91440"/>
              <wp:effectExtent l="19050" t="19050" r="22860" b="22860"/>
              <wp:docPr id="72"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noFill/>
                      <a:ln w="38100" cmpd="dbl">
                        <a:solidFill>
                          <a:schemeClr val="accent1">
                            <a:lumMod val="100000"/>
                            <a:lumOff val="0"/>
                          </a:schemeClr>
                        </a:solidFill>
                        <a:round/>
                        <a:headEnd/>
                        <a:tailEnd/>
                      </a:ln>
                      <a:effectLst/>
                      <a:extLst>
                        <a:ext uri="{909E8E84-426E-40DD-AFC4-6F175D3DCCD1}">
                          <a14:hiddenFill xmlns:a14="http://schemas.microsoft.com/office/drawing/2010/main">
                            <a:solidFill>
                              <a:srgbClr val="FF7D26"/>
                            </a:solidFill>
                          </a14:hiddenFill>
                        </a:ex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inline>
          </w:drawing>
        </mc:Choice>
        <mc:Fallback>
          <w:pict>
            <v:oval w14:anchorId="58A3AD95" id="Ellipse 12" o:spid="_x0000_s1026" style="width:7.2pt;height:7.2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" filled="f" fillcolor="#ff7d26" strokecolor="#0f6fc6 [3204]" strokeweight="3pt">
              <v:stroke linestyle="thinThin"/>
              <v:shadow color="#1f2f3f" opacity=".5" offset=",3pt"/>
              <w10:anchorlock/>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468" w:rsidRDefault="00807468">
      <w:pPr>
        <w:spacing w:after="0" w:line="240" w:lineRule="auto"/>
      </w:pPr>
      <w:r>
        <w:separator/>
      </w:r>
    </w:p>
  </w:footnote>
  <w:footnote w:type="continuationSeparator" w:id="0">
    <w:p w:rsidR="00807468" w:rsidRDefault="00807468">
      <w:pPr>
        <w:spacing w:after="0" w:line="240" w:lineRule="auto"/>
      </w:pPr>
      <w:r>
        <w:continuationSeparator/>
      </w:r>
    </w:p>
  </w:footnote>
  <w:footnote w:id="1">
    <w:p w:rsidR="0089736D" w:rsidRPr="0089736D" w:rsidRDefault="0089736D">
      <w:pPr>
        <w:pStyle w:val="Notedebasdepage"/>
        <w:rPr>
          <w:color w:val="auto"/>
        </w:rPr>
      </w:pPr>
      <w:r w:rsidRPr="0089736D">
        <w:rPr>
          <w:rStyle w:val="Appelnotedebasdep"/>
          <w:color w:val="auto"/>
        </w:rPr>
        <w:footnoteRef/>
      </w:r>
      <w:r w:rsidRPr="0089736D">
        <w:rPr>
          <w:color w:val="auto"/>
        </w:rPr>
        <w:t xml:space="preserve"> </w:t>
      </w:r>
      <w:r w:rsidRPr="0089736D">
        <w:rPr>
          <w:rFonts w:ascii="Baskerville Old Face" w:hAnsi="Baskerville Old Face"/>
          <w:color w:val="auto"/>
        </w:rPr>
        <w:t xml:space="preserve"> </w:t>
      </w:r>
      <w:r w:rsidRPr="0089736D">
        <w:rPr>
          <w:rFonts w:ascii="Baskerville Old Face" w:hAnsi="Baskerville Old Face"/>
          <w:color w:val="auto"/>
        </w:rPr>
        <w:t>Les</w:t>
      </w:r>
      <w:r w:rsidRPr="0089736D">
        <w:rPr>
          <w:rFonts w:ascii="Baskerville Old Face" w:hAnsi="Baskerville Old Face"/>
          <w:color w:val="auto"/>
        </w:rPr>
        <w:t xml:space="preserve"> tests épidémiologiques montrent que ce n’est pas l’accès aux soins, l’éta</w:t>
      </w:r>
      <w:r w:rsidRPr="0089736D">
        <w:rPr>
          <w:rFonts w:ascii="Baskerville Old Face" w:hAnsi="Baskerville Old Face"/>
          <w:color w:val="auto"/>
        </w:rPr>
        <w:t>t de santé antérieur qui jouent</w:t>
      </w:r>
    </w:p>
  </w:footnote>
  <w:footnote w:id="2">
    <w:p w:rsidR="00970F16" w:rsidRDefault="00970F16">
      <w:pPr>
        <w:pStyle w:val="Notedebasdepage"/>
        <w:rPr>
          <w:rFonts w:ascii="Baskerville Old Face" w:hAnsi="Baskerville Old Face"/>
        </w:rPr>
      </w:pPr>
      <w:r>
        <w:rPr>
          <w:rStyle w:val="Appelnotedebasdep"/>
        </w:rPr>
        <w:footnoteRef/>
      </w:r>
      <w:r>
        <w:t xml:space="preserve"> </w:t>
      </w:r>
      <w:r>
        <w:rPr>
          <w:rFonts w:ascii="Baskerville Old Face" w:hAnsi="Baskerville Old Face"/>
        </w:rPr>
        <w:t xml:space="preserve">- </w:t>
      </w:r>
      <w:proofErr w:type="spellStart"/>
      <w:r>
        <w:rPr>
          <w:rFonts w:ascii="Baskerville Old Face" w:hAnsi="Baskerville Old Face"/>
        </w:rPr>
        <w:t>cf</w:t>
      </w:r>
      <w:proofErr w:type="spellEnd"/>
      <w:r>
        <w:rPr>
          <w:rFonts w:ascii="Baskerville Old Face" w:hAnsi="Baskerville Old Face"/>
        </w:rPr>
        <w:t xml:space="preserve"> école lyonnaise de la socialisation – Guy VINCENT, Bernard LAHIRE, Daniel THIN – </w:t>
      </w:r>
      <w:proofErr w:type="spellStart"/>
      <w:r>
        <w:rPr>
          <w:rFonts w:ascii="Baskerville Old Face" w:hAnsi="Baskerville Old Face"/>
        </w:rPr>
        <w:t>cf</w:t>
      </w:r>
      <w:proofErr w:type="spellEnd"/>
      <w:r>
        <w:rPr>
          <w:rFonts w:ascii="Baskerville Old Face" w:hAnsi="Baskerville Old Face"/>
        </w:rPr>
        <w:t xml:space="preserve"> "l'éducation prisonnière de la forme scolaire</w:t>
      </w:r>
      <w:r>
        <w:rPr>
          <w:rFonts w:ascii="Baskerville Old Face" w:hAnsi="Baskerville Old Face"/>
        </w:rPr>
        <w:t xml:space="preserve"> – </w:t>
      </w:r>
      <w:r w:rsidRPr="00970F16">
        <w:rPr>
          <w:rFonts w:ascii="Baskerville Old Face" w:hAnsi="Baskerville Old Face"/>
        </w:rPr>
        <w:t>https://books.openedition.org/pul/9522?lang=fr</w:t>
      </w:r>
    </w:p>
    <w:p w:rsidR="00970F16" w:rsidRDefault="00970F16">
      <w:pPr>
        <w:pStyle w:val="Notedebasdepage"/>
      </w:pPr>
      <w:r>
        <w:rPr>
          <w:rFonts w:ascii="Baskerville Old Face" w:hAnsi="Baskerville Old Face"/>
        </w:rPr>
        <w:t xml:space="preserve">Pour un état de la recherche sur ce point - </w:t>
      </w:r>
      <w:r w:rsidRPr="00970F16">
        <w:rPr>
          <w:rFonts w:ascii="Baskerville Old Face" w:hAnsi="Baskerville Old Face"/>
        </w:rPr>
        <w:t>https://www.cairn.info/revue-recherches-en-didactiques-2012-1-page-109.htm</w:t>
      </w:r>
    </w:p>
  </w:footnote>
  <w:footnote w:id="3">
    <w:p w:rsidR="00A8408B" w:rsidRDefault="00A8408B">
      <w:pPr>
        <w:pStyle w:val="Notedebasdepage"/>
      </w:pPr>
      <w:r>
        <w:rPr>
          <w:rStyle w:val="Appelnotedebasdep"/>
        </w:rPr>
        <w:footnoteRef/>
      </w:r>
      <w:r>
        <w:t xml:space="preserve"> </w:t>
      </w:r>
      <w:proofErr w:type="spellStart"/>
      <w:r>
        <w:t>Cf</w:t>
      </w:r>
      <w:proofErr w:type="spellEnd"/>
      <w:r>
        <w:t xml:space="preserve"> annexe 1 - </w:t>
      </w:r>
    </w:p>
  </w:footnote>
  <w:footnote w:id="4">
    <w:p w:rsidR="00C40404" w:rsidRDefault="00C40404">
      <w:pPr>
        <w:pStyle w:val="Notedebasdepage"/>
      </w:pPr>
      <w:r>
        <w:rPr>
          <w:rStyle w:val="Appelnotedebasdep"/>
        </w:rPr>
        <w:footnoteRef/>
      </w:r>
      <w:r>
        <w:t xml:space="preserve"> </w:t>
      </w:r>
      <w:r>
        <w:t>Exemples de situations proposées par l’ergothérapeute à un patient de classe populaire : « rôti de veau dominical, vacances au ski, faire-part de mariage…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BE2" w:rsidRDefault="00B6464D">
    <w:pPr>
      <w:pStyle w:val="En-tte"/>
    </w:pPr>
    <w:r>
      <w:ptab w:relativeTo="margin" w:alignment="right" w:leader="none"/>
    </w:r>
    <w:sdt>
      <w:sdtPr>
        <w:id w:val="80127134"/>
        <w:dataBinding w:prefixMappings="xmlns:ns0='http://schemas.microsoft.com/office/2006/coverPageProps'" w:xpath="/ns0:CoverPageProperties[1]/ns0:PublishDate[1]" w:storeItemID="{55AF091B-3C7A-41E3-B477-F2FDAA23CFDA}"/>
        <w:date w:fullDate="2020-02-06T00:00:00Z">
          <w:dateFormat w:val="dd/MM/yyyy"/>
          <w:lid w:val="fr-FR"/>
          <w:storeMappedDataAs w:val="dateTime"/>
          <w:calendar w:val="gregorian"/>
        </w:date>
      </w:sdtPr>
      <w:sdtEndPr/>
      <w:sdtContent>
        <w:r w:rsidR="008B6D4F">
          <w:t>06/02/2020</w:t>
        </w:r>
      </w:sdtContent>
    </w:sdt>
    <w:r>
      <w:rPr>
        <w:noProof/>
      </w:rPr>
      <mc:AlternateContent>
        <mc:Choice Requires="wps">
          <w:drawing>
            <wp:anchor distT="0" distB="0" distL="114300" distR="114300" simplePos="0" relativeHeight="251659264" behindDoc="0" locked="0" layoutInCell="1" allowOverlap="1" wp14:editId="168BFE50">
              <wp:simplePos x="0" y="0"/>
              <mc:AlternateContent>
                <mc:Choice Requires="wp14">
                  <wp:positionH relativeFrom="page">
                    <wp14:pctPosHOffset>97000</wp14:pctPosHOffset>
                  </wp:positionH>
                </mc:Choice>
                <mc:Fallback>
                  <wp:positionH relativeFrom="page">
                    <wp:posOffset>7333615</wp:posOffset>
                  </wp:positionH>
                </mc:Fallback>
              </mc:AlternateContent>
              <wp:positionV relativeFrom="page">
                <wp:align>center</wp:align>
              </wp:positionV>
              <wp:extent cx="0" cy="10239375"/>
              <wp:effectExtent l="0" t="0" r="19050" b="0"/>
              <wp:wrapNone/>
              <wp:docPr id="75" name="Forme automatiqu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39375"/>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w:pict>
            <v:shapetype w14:anchorId="1794D81A" id="_x0000_t32" coordsize="21600,21600" o:spt="32" o:oned="t" path="m,l21600,21600e" filled="f">
              <v:path arrowok="t" fillok="f" o:connecttype="none"/>
              <o:lock v:ext="edit" shapetype="t"/>
            </v:shapetype>
            <v:shape id="Forme automatique 9" o:spid="_x0000_s1026" type="#_x0000_t32" style="position:absolute;margin-left:0;margin-top:0;width:0;height:806.25pt;z-index:251659264;visibility:visible;mso-wrap-style:square;mso-width-percent:0;mso-height-percent:1020;mso-left-percent:970;mso-wrap-distance-left:9pt;mso-wrap-distance-top:0;mso-wrap-distance-right:9pt;mso-wrap-distance-bottom:0;mso-position-horizontal-relative:page;mso-position-vertical:center;mso-position-vertical-relative:page;mso-width-percent:0;mso-height-percent:1020;mso-left-percent:97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" strokecolor="#0f6fc6 [3204]"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09ED"/>
    <w:multiLevelType w:val="multilevel"/>
    <w:tmpl w:val="CD40BF9A"/>
    <w:styleLink w:val="Listepuces1"/>
    <w:lvl w:ilvl="0">
      <w:start w:val="1"/>
      <w:numFmt w:val="bullet"/>
      <w:lvlText w:val=""/>
      <w:lvlJc w:val="left"/>
      <w:pPr>
        <w:ind w:left="245" w:hanging="245"/>
      </w:pPr>
      <w:rPr>
        <w:rFonts w:ascii="Wingdings 2" w:hAnsi="Wingdings 2" w:hint="default"/>
        <w:color w:val="0F6FC6" w:themeColor="accent1"/>
        <w:sz w:val="16"/>
      </w:rPr>
    </w:lvl>
    <w:lvl w:ilvl="1">
      <w:start w:val="1"/>
      <w:numFmt w:val="bullet"/>
      <w:lvlText w:val=""/>
      <w:lvlJc w:val="left"/>
      <w:pPr>
        <w:ind w:left="490" w:hanging="245"/>
      </w:pPr>
      <w:rPr>
        <w:rFonts w:ascii="Symbol" w:hAnsi="Symbol" w:hint="default"/>
        <w:color w:val="0F6FC6" w:themeColor="accent1"/>
        <w:sz w:val="18"/>
      </w:rPr>
    </w:lvl>
    <w:lvl w:ilvl="2">
      <w:start w:val="1"/>
      <w:numFmt w:val="bullet"/>
      <w:lvlText w:val=""/>
      <w:lvlJc w:val="left"/>
      <w:pPr>
        <w:ind w:left="735" w:hanging="245"/>
      </w:pPr>
      <w:rPr>
        <w:rFonts w:ascii="Symbol" w:hAnsi="Symbol" w:hint="default"/>
        <w:color w:val="0F6FC6" w:themeColor="accent1"/>
        <w:sz w:val="18"/>
      </w:rPr>
    </w:lvl>
    <w:lvl w:ilvl="3">
      <w:start w:val="1"/>
      <w:numFmt w:val="bullet"/>
      <w:lvlText w:val=""/>
      <w:lvlJc w:val="left"/>
      <w:pPr>
        <w:ind w:left="980" w:hanging="245"/>
      </w:pPr>
      <w:rPr>
        <w:rFonts w:ascii="Symbol" w:hAnsi="Symbol" w:hint="default"/>
        <w:color w:val="0B5294" w:themeColor="accent1" w:themeShade="BF"/>
        <w:sz w:val="12"/>
      </w:rPr>
    </w:lvl>
    <w:lvl w:ilvl="4">
      <w:start w:val="1"/>
      <w:numFmt w:val="bullet"/>
      <w:lvlText w:val=""/>
      <w:lvlJc w:val="left"/>
      <w:pPr>
        <w:ind w:left="1225" w:hanging="245"/>
      </w:pPr>
      <w:rPr>
        <w:rFonts w:ascii="Symbol" w:hAnsi="Symbol" w:hint="default"/>
        <w:color w:val="0B5294" w:themeColor="accent1" w:themeShade="BF"/>
        <w:sz w:val="12"/>
      </w:rPr>
    </w:lvl>
    <w:lvl w:ilvl="5">
      <w:start w:val="1"/>
      <w:numFmt w:val="bullet"/>
      <w:lvlText w:val=""/>
      <w:lvlJc w:val="left"/>
      <w:pPr>
        <w:ind w:left="1470" w:hanging="245"/>
      </w:pPr>
      <w:rPr>
        <w:rFonts w:ascii="Symbol" w:hAnsi="Symbol" w:hint="default"/>
        <w:color w:val="A5C249" w:themeColor="accent6"/>
        <w:sz w:val="12"/>
      </w:rPr>
    </w:lvl>
    <w:lvl w:ilvl="6">
      <w:start w:val="1"/>
      <w:numFmt w:val="bullet"/>
      <w:lvlText w:val=""/>
      <w:lvlJc w:val="left"/>
      <w:pPr>
        <w:ind w:left="1715" w:hanging="245"/>
      </w:pPr>
      <w:rPr>
        <w:rFonts w:ascii="Symbol" w:hAnsi="Symbol" w:hint="default"/>
        <w:color w:val="A5C249" w:themeColor="accent6"/>
        <w:sz w:val="12"/>
      </w:rPr>
    </w:lvl>
    <w:lvl w:ilvl="7">
      <w:start w:val="1"/>
      <w:numFmt w:val="bullet"/>
      <w:lvlText w:val=""/>
      <w:lvlJc w:val="left"/>
      <w:pPr>
        <w:ind w:left="1960" w:hanging="245"/>
      </w:pPr>
      <w:rPr>
        <w:rFonts w:ascii="Symbol" w:hAnsi="Symbol" w:hint="default"/>
        <w:color w:val="A5C249" w:themeColor="accent6"/>
        <w:sz w:val="12"/>
      </w:rPr>
    </w:lvl>
    <w:lvl w:ilvl="8">
      <w:start w:val="1"/>
      <w:numFmt w:val="bullet"/>
      <w:lvlText w:val=""/>
      <w:lvlJc w:val="left"/>
      <w:pPr>
        <w:ind w:left="2205" w:hanging="245"/>
      </w:pPr>
      <w:rPr>
        <w:rFonts w:ascii="Symbol" w:hAnsi="Symbol" w:hint="default"/>
        <w:color w:val="A5C249" w:themeColor="accent6"/>
        <w:sz w:val="12"/>
      </w:rPr>
    </w:lvl>
  </w:abstractNum>
  <w:abstractNum w:abstractNumId="1" w15:restartNumberingAfterBreak="0">
    <w:nsid w:val="197E3499"/>
    <w:multiLevelType w:val="multilevel"/>
    <w:tmpl w:val="85C08436"/>
    <w:styleLink w:val="Listenumrote"/>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17406D" w:themeColor="text2"/>
      </w:rPr>
    </w:lvl>
    <w:lvl w:ilvl="2">
      <w:start w:val="1"/>
      <w:numFmt w:val="lowerRoman"/>
      <w:lvlText w:val="%3)"/>
      <w:lvlJc w:val="left"/>
      <w:pPr>
        <w:ind w:left="864" w:hanging="288"/>
      </w:pPr>
      <w:rPr>
        <w:rFonts w:hint="default"/>
        <w:color w:val="17406D" w:themeColor="text2"/>
      </w:rPr>
    </w:lvl>
    <w:lvl w:ilvl="3">
      <w:start w:val="1"/>
      <w:numFmt w:val="decimal"/>
      <w:lvlText w:val="(%4)"/>
      <w:lvlJc w:val="left"/>
      <w:pPr>
        <w:ind w:left="1152" w:hanging="288"/>
      </w:pPr>
      <w:rPr>
        <w:rFonts w:hint="default"/>
        <w:color w:val="17406D" w:themeColor="text2"/>
      </w:rPr>
    </w:lvl>
    <w:lvl w:ilvl="4">
      <w:start w:val="1"/>
      <w:numFmt w:val="lowerLetter"/>
      <w:lvlText w:val="(%5)"/>
      <w:lvlJc w:val="left"/>
      <w:pPr>
        <w:ind w:left="1440" w:hanging="288"/>
      </w:pPr>
      <w:rPr>
        <w:rFonts w:hint="default"/>
        <w:color w:val="17406D" w:themeColor="text2"/>
      </w:rPr>
    </w:lvl>
    <w:lvl w:ilvl="5">
      <w:start w:val="1"/>
      <w:numFmt w:val="lowerRoman"/>
      <w:lvlText w:val="(%6)"/>
      <w:lvlJc w:val="left"/>
      <w:pPr>
        <w:ind w:left="1728" w:hanging="288"/>
      </w:pPr>
      <w:rPr>
        <w:rFonts w:hint="default"/>
        <w:color w:val="17406D" w:themeColor="text2"/>
      </w:rPr>
    </w:lvl>
    <w:lvl w:ilvl="6">
      <w:start w:val="1"/>
      <w:numFmt w:val="decimal"/>
      <w:lvlText w:val="%7."/>
      <w:lvlJc w:val="left"/>
      <w:pPr>
        <w:ind w:left="2016" w:hanging="288"/>
      </w:pPr>
      <w:rPr>
        <w:rFonts w:hint="default"/>
        <w:color w:val="17406D" w:themeColor="text2"/>
      </w:rPr>
    </w:lvl>
    <w:lvl w:ilvl="7">
      <w:start w:val="1"/>
      <w:numFmt w:val="lowerLetter"/>
      <w:lvlText w:val="%8."/>
      <w:lvlJc w:val="left"/>
      <w:pPr>
        <w:ind w:left="2304" w:hanging="288"/>
      </w:pPr>
      <w:rPr>
        <w:rFonts w:hint="default"/>
        <w:color w:val="17406D" w:themeColor="text2"/>
      </w:rPr>
    </w:lvl>
    <w:lvl w:ilvl="8">
      <w:start w:val="1"/>
      <w:numFmt w:val="lowerRoman"/>
      <w:lvlText w:val="%9."/>
      <w:lvlJc w:val="left"/>
      <w:pPr>
        <w:ind w:left="2592" w:hanging="288"/>
      </w:pPr>
      <w:rPr>
        <w:rFonts w:hint="default"/>
        <w:color w:val="17406D" w:themeColor="text2"/>
      </w:rPr>
    </w:lvl>
  </w:abstractNum>
  <w:abstractNum w:abstractNumId="2" w15:restartNumberingAfterBreak="0">
    <w:nsid w:val="220E320A"/>
    <w:multiLevelType w:val="hybridMultilevel"/>
    <w:tmpl w:val="EFAA0D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4F"/>
    <w:rsid w:val="000E67CA"/>
    <w:rsid w:val="00197544"/>
    <w:rsid w:val="001A0215"/>
    <w:rsid w:val="00223C86"/>
    <w:rsid w:val="00342524"/>
    <w:rsid w:val="003E7C38"/>
    <w:rsid w:val="004D3C9E"/>
    <w:rsid w:val="004E4DF1"/>
    <w:rsid w:val="006048C7"/>
    <w:rsid w:val="006818B1"/>
    <w:rsid w:val="006A3E20"/>
    <w:rsid w:val="00807468"/>
    <w:rsid w:val="00881DE5"/>
    <w:rsid w:val="0089736D"/>
    <w:rsid w:val="008A2EFD"/>
    <w:rsid w:val="008B09EE"/>
    <w:rsid w:val="008B6D4F"/>
    <w:rsid w:val="009671C3"/>
    <w:rsid w:val="00970F16"/>
    <w:rsid w:val="009D6887"/>
    <w:rsid w:val="00A7564C"/>
    <w:rsid w:val="00A8408B"/>
    <w:rsid w:val="00B613DC"/>
    <w:rsid w:val="00B6464D"/>
    <w:rsid w:val="00C40404"/>
    <w:rsid w:val="00D53359"/>
    <w:rsid w:val="00E43276"/>
    <w:rsid w:val="00E56A57"/>
    <w:rsid w:val="00E670F7"/>
    <w:rsid w:val="00EB35E7"/>
    <w:rsid w:val="00FC259D"/>
    <w:rsid w:val="00FD1BE2"/>
    <w:rsid w:val="00FF70B8"/>
  </w:rsids>
  <m:mathPr>
    <m:mathFont m:val="Cambria Math"/>
    <m:brkBin m:val="before"/>
    <m:brkBinSub m:val="--"/>
    <m:smallFrac m:val="0"/>
    <m:dispDef/>
    <m:lMargin m:val="0"/>
    <m:rMargin m:val="0"/>
    <m:defJc m:val="centerGroup"/>
    <m:wrapIndent m:val="1440"/>
    <m:intLim m:val="undOvr"/>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7E2DA"/>
  <w15:docId w15:val="{04F42C95-0994-4C98-A54B-F6F79D7F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112F51" w:themeColor="text2" w:themeShade="BF"/>
      <w:sz w:val="20"/>
      <w:szCs w:val="20"/>
    </w:rPr>
  </w:style>
  <w:style w:type="paragraph" w:styleId="Titre1">
    <w:name w:val="heading 1"/>
    <w:basedOn w:val="Normal"/>
    <w:next w:val="Normal"/>
    <w:link w:val="Titre1Car"/>
    <w:uiPriority w:val="9"/>
    <w:unhideWhenUsed/>
    <w:qFormat/>
    <w:pPr>
      <w:spacing w:before="360" w:after="40"/>
      <w:outlineLvl w:val="0"/>
    </w:pPr>
    <w:rPr>
      <w:rFonts w:asciiTheme="majorHAnsi" w:hAnsiTheme="majorHAnsi"/>
      <w:smallCaps/>
      <w:spacing w:val="5"/>
      <w:sz w:val="32"/>
      <w:szCs w:val="32"/>
    </w:rPr>
  </w:style>
  <w:style w:type="paragraph" w:styleId="Titre2">
    <w:name w:val="heading 2"/>
    <w:basedOn w:val="Normal"/>
    <w:next w:val="Normal"/>
    <w:link w:val="Titre2Car"/>
    <w:uiPriority w:val="9"/>
    <w:unhideWhenUsed/>
    <w:qFormat/>
    <w:pPr>
      <w:spacing w:after="0"/>
      <w:outlineLvl w:val="1"/>
    </w:pPr>
    <w:rPr>
      <w:rFonts w:asciiTheme="majorHAnsi" w:hAnsiTheme="majorHAnsi"/>
      <w:sz w:val="28"/>
      <w:szCs w:val="28"/>
    </w:rPr>
  </w:style>
  <w:style w:type="paragraph" w:styleId="Titre3">
    <w:name w:val="heading 3"/>
    <w:basedOn w:val="Normal"/>
    <w:next w:val="Normal"/>
    <w:link w:val="Titre3Car"/>
    <w:uiPriority w:val="9"/>
    <w:semiHidden/>
    <w:unhideWhenUsed/>
    <w:qFormat/>
    <w:pPr>
      <w:spacing w:after="0"/>
      <w:outlineLvl w:val="2"/>
    </w:pPr>
    <w:rPr>
      <w:rFonts w:asciiTheme="majorHAnsi" w:hAnsiTheme="majorHAnsi"/>
      <w:spacing w:val="5"/>
      <w:sz w:val="24"/>
      <w:szCs w:val="24"/>
    </w:rPr>
  </w:style>
  <w:style w:type="paragraph" w:styleId="Titre4">
    <w:name w:val="heading 4"/>
    <w:basedOn w:val="Normal"/>
    <w:next w:val="Normal"/>
    <w:link w:val="Titre4Car"/>
    <w:uiPriority w:val="9"/>
    <w:semiHidden/>
    <w:unhideWhenUsed/>
    <w:qFormat/>
    <w:pPr>
      <w:spacing w:after="0"/>
      <w:outlineLvl w:val="3"/>
    </w:pPr>
    <w:rPr>
      <w:rFonts w:asciiTheme="majorHAnsi" w:hAnsiTheme="majorHAnsi"/>
      <w:color w:val="0B5294" w:themeColor="accent1" w:themeShade="BF"/>
      <w:sz w:val="22"/>
      <w:szCs w:val="22"/>
    </w:rPr>
  </w:style>
  <w:style w:type="paragraph" w:styleId="Titre5">
    <w:name w:val="heading 5"/>
    <w:basedOn w:val="Normal"/>
    <w:next w:val="Normal"/>
    <w:link w:val="Titre5Car"/>
    <w:uiPriority w:val="9"/>
    <w:semiHidden/>
    <w:unhideWhenUsed/>
    <w:qFormat/>
    <w:pPr>
      <w:spacing w:after="0"/>
      <w:outlineLvl w:val="4"/>
    </w:pPr>
    <w:rPr>
      <w:i/>
      <w:color w:val="0B5294" w:themeColor="accent1" w:themeShade="BF"/>
      <w:sz w:val="22"/>
      <w:szCs w:val="22"/>
    </w:rPr>
  </w:style>
  <w:style w:type="paragraph" w:styleId="Titre6">
    <w:name w:val="heading 6"/>
    <w:basedOn w:val="Normal"/>
    <w:next w:val="Normal"/>
    <w:link w:val="Titre6Car"/>
    <w:uiPriority w:val="9"/>
    <w:semiHidden/>
    <w:unhideWhenUsed/>
    <w:qFormat/>
    <w:pPr>
      <w:spacing w:after="0"/>
      <w:outlineLvl w:val="5"/>
    </w:pPr>
    <w:rPr>
      <w:b/>
      <w:color w:val="0B5294" w:themeColor="accent1" w:themeShade="BF"/>
    </w:rPr>
  </w:style>
  <w:style w:type="paragraph" w:styleId="Titre7">
    <w:name w:val="heading 7"/>
    <w:basedOn w:val="Normal"/>
    <w:next w:val="Normal"/>
    <w:link w:val="Titre7Car"/>
    <w:uiPriority w:val="9"/>
    <w:semiHidden/>
    <w:unhideWhenUsed/>
    <w:qFormat/>
    <w:pPr>
      <w:spacing w:after="0"/>
      <w:outlineLvl w:val="6"/>
    </w:pPr>
    <w:rPr>
      <w:b/>
      <w:i/>
      <w:color w:val="0B5294" w:themeColor="accent1" w:themeShade="BF"/>
    </w:rPr>
  </w:style>
  <w:style w:type="paragraph" w:styleId="Titre8">
    <w:name w:val="heading 8"/>
    <w:basedOn w:val="Normal"/>
    <w:next w:val="Normal"/>
    <w:link w:val="Titre8Car"/>
    <w:uiPriority w:val="9"/>
    <w:semiHidden/>
    <w:unhideWhenUsed/>
    <w:qFormat/>
    <w:pPr>
      <w:spacing w:after="0"/>
      <w:outlineLvl w:val="7"/>
    </w:pPr>
    <w:rPr>
      <w:b/>
      <w:color w:val="0075A2" w:themeColor="accent2" w:themeShade="BF"/>
    </w:rPr>
  </w:style>
  <w:style w:type="paragraph" w:styleId="Titre9">
    <w:name w:val="heading 9"/>
    <w:basedOn w:val="Normal"/>
    <w:next w:val="Normal"/>
    <w:link w:val="Titre9Car"/>
    <w:uiPriority w:val="9"/>
    <w:semiHidden/>
    <w:unhideWhenUsed/>
    <w:qFormat/>
    <w:pPr>
      <w:spacing w:after="0"/>
      <w:outlineLvl w:val="8"/>
    </w:pPr>
    <w:rPr>
      <w:b/>
      <w:i/>
      <w:color w:val="0075A2" w:themeColor="accent2" w:themeShade="B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hAnsiTheme="majorHAnsi" w:cstheme="minorBidi"/>
      <w:smallCaps/>
      <w:color w:val="112F51" w:themeColor="text2" w:themeShade="BF"/>
      <w:spacing w:val="5"/>
      <w:sz w:val="32"/>
      <w:szCs w:val="32"/>
    </w:rPr>
  </w:style>
  <w:style w:type="character" w:customStyle="1" w:styleId="Titre2Car">
    <w:name w:val="Titre 2 Car"/>
    <w:basedOn w:val="Policepardfaut"/>
    <w:link w:val="Titre2"/>
    <w:uiPriority w:val="9"/>
    <w:rPr>
      <w:rFonts w:asciiTheme="majorHAnsi" w:hAnsiTheme="majorHAnsi" w:cstheme="minorBidi"/>
      <w:color w:val="112F51" w:themeColor="text2" w:themeShade="BF"/>
      <w:sz w:val="28"/>
      <w:szCs w:val="28"/>
    </w:rPr>
  </w:style>
  <w:style w:type="paragraph" w:styleId="Titre">
    <w:name w:val="Title"/>
    <w:basedOn w:val="Normal"/>
    <w:link w:val="TitreCar"/>
    <w:uiPriority w:val="10"/>
    <w:qFormat/>
    <w:rPr>
      <w:rFonts w:asciiTheme="majorHAnsi" w:hAnsiTheme="majorHAnsi"/>
      <w:smallCaps/>
      <w:color w:val="0F6FC6" w:themeColor="accent1"/>
      <w:spacing w:val="10"/>
      <w:sz w:val="48"/>
      <w:szCs w:val="48"/>
    </w:rPr>
  </w:style>
  <w:style w:type="character" w:customStyle="1" w:styleId="TitreCar">
    <w:name w:val="Titre Car"/>
    <w:basedOn w:val="Policepardfaut"/>
    <w:link w:val="Titre"/>
    <w:uiPriority w:val="10"/>
    <w:rPr>
      <w:rFonts w:asciiTheme="majorHAnsi" w:hAnsiTheme="majorHAnsi" w:cstheme="minorBidi"/>
      <w:smallCaps/>
      <w:color w:val="0F6FC6" w:themeColor="accent1"/>
      <w:spacing w:val="10"/>
      <w:sz w:val="48"/>
      <w:szCs w:val="48"/>
    </w:rPr>
  </w:style>
  <w:style w:type="paragraph" w:styleId="Sous-titre">
    <w:name w:val="Subtitle"/>
    <w:basedOn w:val="Normal"/>
    <w:link w:val="Sous-titreCar"/>
    <w:uiPriority w:val="11"/>
    <w:qFormat/>
    <w:rPr>
      <w:i/>
      <w:color w:val="17406D" w:themeColor="text2"/>
      <w:spacing w:val="5"/>
      <w:sz w:val="24"/>
      <w:szCs w:val="24"/>
    </w:rPr>
  </w:style>
  <w:style w:type="character" w:customStyle="1" w:styleId="Sous-titreCar">
    <w:name w:val="Sous-titre Car"/>
    <w:basedOn w:val="Policepardfaut"/>
    <w:link w:val="Sous-titre"/>
    <w:uiPriority w:val="11"/>
    <w:rPr>
      <w:rFonts w:cstheme="minorBidi"/>
      <w:i/>
      <w:color w:val="17406D" w:themeColor="text2"/>
      <w:spacing w:val="5"/>
      <w:sz w:val="24"/>
      <w:szCs w:val="24"/>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color w:val="112F51" w:themeColor="text2" w:themeShade="BF"/>
      <w:sz w:val="16"/>
      <w:szCs w:val="16"/>
    </w:rPr>
  </w:style>
  <w:style w:type="character" w:styleId="Titredulivre">
    <w:name w:val="Book Title"/>
    <w:basedOn w:val="Policepardfaut"/>
    <w:uiPriority w:val="33"/>
    <w:qFormat/>
    <w:rPr>
      <w:rFonts w:cs="Times New Roman"/>
      <w:smallCaps/>
      <w:color w:val="000000"/>
      <w:spacing w:val="10"/>
    </w:rPr>
  </w:style>
  <w:style w:type="numbering" w:customStyle="1" w:styleId="Listepuces1">
    <w:name w:val="Liste à puces1"/>
    <w:uiPriority w:val="99"/>
    <w:pPr>
      <w:numPr>
        <w:numId w:val="1"/>
      </w:numPr>
    </w:pPr>
  </w:style>
  <w:style w:type="paragraph" w:styleId="Lgende">
    <w:name w:val="caption"/>
    <w:basedOn w:val="Normal"/>
    <w:next w:val="Normal"/>
    <w:uiPriority w:val="99"/>
    <w:unhideWhenUsed/>
    <w:pPr>
      <w:spacing w:line="240" w:lineRule="auto"/>
      <w:jc w:val="right"/>
    </w:pPr>
    <w:rPr>
      <w:b/>
      <w:bCs/>
      <w:color w:val="0B5294" w:themeColor="accent1" w:themeShade="BF"/>
      <w:sz w:val="16"/>
      <w:szCs w:val="16"/>
    </w:rPr>
  </w:style>
  <w:style w:type="character" w:styleId="Accentuation">
    <w:name w:val="Emphasis"/>
    <w:uiPriority w:val="20"/>
    <w:qFormat/>
    <w:rPr>
      <w:b/>
      <w:i/>
      <w:color w:val="0B1F36" w:themeColor="text2" w:themeShade="80"/>
      <w:spacing w:val="10"/>
      <w:sz w:val="18"/>
      <w:szCs w:val="18"/>
    </w:rPr>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rPr>
      <w:rFonts w:cstheme="minorBidi"/>
      <w:color w:val="112F51" w:themeColor="text2" w:themeShade="BF"/>
      <w:sz w:val="20"/>
      <w:szCs w:val="20"/>
    </w:rPr>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En-tteCar">
    <w:name w:val="En-tête Car"/>
    <w:basedOn w:val="Policepardfaut"/>
    <w:link w:val="En-tte"/>
    <w:uiPriority w:val="99"/>
    <w:rPr>
      <w:rFonts w:cstheme="minorBidi"/>
      <w:color w:val="112F51" w:themeColor="text2" w:themeShade="BF"/>
      <w:sz w:val="20"/>
      <w:szCs w:val="20"/>
    </w:rPr>
  </w:style>
  <w:style w:type="character" w:customStyle="1" w:styleId="Titre3Car">
    <w:name w:val="Titre 3 Car"/>
    <w:basedOn w:val="Policepardfaut"/>
    <w:link w:val="Titre3"/>
    <w:uiPriority w:val="9"/>
    <w:semiHidden/>
    <w:rPr>
      <w:rFonts w:asciiTheme="majorHAnsi" w:hAnsiTheme="majorHAnsi" w:cstheme="minorBidi"/>
      <w:color w:val="112F51" w:themeColor="text2" w:themeShade="BF"/>
      <w:spacing w:val="5"/>
      <w:sz w:val="24"/>
      <w:szCs w:val="24"/>
    </w:rPr>
  </w:style>
  <w:style w:type="character" w:customStyle="1" w:styleId="Titre4Car">
    <w:name w:val="Titre 4 Car"/>
    <w:basedOn w:val="Policepardfaut"/>
    <w:link w:val="Titre4"/>
    <w:uiPriority w:val="9"/>
    <w:semiHidden/>
    <w:rPr>
      <w:rFonts w:asciiTheme="majorHAnsi" w:hAnsiTheme="majorHAnsi" w:cstheme="minorBidi"/>
      <w:color w:val="0B5294" w:themeColor="accent1" w:themeShade="BF"/>
    </w:rPr>
  </w:style>
  <w:style w:type="character" w:customStyle="1" w:styleId="Titre5Car">
    <w:name w:val="Titre 5 Car"/>
    <w:basedOn w:val="Policepardfaut"/>
    <w:link w:val="Titre5"/>
    <w:uiPriority w:val="9"/>
    <w:semiHidden/>
    <w:rPr>
      <w:rFonts w:cstheme="minorBidi"/>
      <w:i/>
      <w:color w:val="0B5294" w:themeColor="accent1" w:themeShade="BF"/>
    </w:rPr>
  </w:style>
  <w:style w:type="character" w:customStyle="1" w:styleId="Titre6Car">
    <w:name w:val="Titre 6 Car"/>
    <w:basedOn w:val="Policepardfaut"/>
    <w:link w:val="Titre6"/>
    <w:uiPriority w:val="9"/>
    <w:semiHidden/>
    <w:rPr>
      <w:rFonts w:cstheme="minorBidi"/>
      <w:b/>
      <w:color w:val="0B5294" w:themeColor="accent1" w:themeShade="BF"/>
      <w:sz w:val="20"/>
      <w:szCs w:val="20"/>
    </w:rPr>
  </w:style>
  <w:style w:type="character" w:customStyle="1" w:styleId="Titre7Car">
    <w:name w:val="Titre 7 Car"/>
    <w:basedOn w:val="Policepardfaut"/>
    <w:link w:val="Titre7"/>
    <w:uiPriority w:val="9"/>
    <w:semiHidden/>
    <w:rPr>
      <w:rFonts w:cstheme="minorBidi"/>
      <w:b/>
      <w:i/>
      <w:color w:val="0B5294" w:themeColor="accent1" w:themeShade="BF"/>
      <w:sz w:val="20"/>
      <w:szCs w:val="20"/>
    </w:rPr>
  </w:style>
  <w:style w:type="character" w:customStyle="1" w:styleId="Titre8Car">
    <w:name w:val="Titre 8 Car"/>
    <w:basedOn w:val="Policepardfaut"/>
    <w:link w:val="Titre8"/>
    <w:uiPriority w:val="9"/>
    <w:semiHidden/>
    <w:rPr>
      <w:rFonts w:cstheme="minorBidi"/>
      <w:b/>
      <w:color w:val="0075A2" w:themeColor="accent2" w:themeShade="BF"/>
      <w:sz w:val="20"/>
      <w:szCs w:val="20"/>
    </w:rPr>
  </w:style>
  <w:style w:type="character" w:customStyle="1" w:styleId="Titre9Car">
    <w:name w:val="Titre 9 Car"/>
    <w:basedOn w:val="Policepardfaut"/>
    <w:link w:val="Titre9"/>
    <w:uiPriority w:val="9"/>
    <w:semiHidden/>
    <w:rPr>
      <w:rFonts w:cstheme="minorBidi"/>
      <w:b/>
      <w:i/>
      <w:color w:val="0075A2" w:themeColor="accent2" w:themeShade="BF"/>
      <w:sz w:val="18"/>
      <w:szCs w:val="18"/>
    </w:rPr>
  </w:style>
  <w:style w:type="character" w:styleId="Emphaseintense">
    <w:name w:val="Intense Emphasis"/>
    <w:basedOn w:val="Policepardfaut"/>
    <w:uiPriority w:val="21"/>
    <w:qFormat/>
    <w:rPr>
      <w:i/>
      <w:caps/>
      <w:color w:val="0B5294" w:themeColor="accent1" w:themeShade="BF"/>
      <w:spacing w:val="10"/>
      <w:sz w:val="18"/>
      <w:szCs w:val="18"/>
    </w:rPr>
  </w:style>
  <w:style w:type="paragraph" w:styleId="Citation">
    <w:name w:val="Quote"/>
    <w:basedOn w:val="Normal"/>
    <w:link w:val="CitationCar"/>
    <w:uiPriority w:val="29"/>
    <w:qFormat/>
    <w:rPr>
      <w:i/>
    </w:rPr>
  </w:style>
  <w:style w:type="character" w:customStyle="1" w:styleId="CitationCar">
    <w:name w:val="Citation Car"/>
    <w:basedOn w:val="Policepardfaut"/>
    <w:link w:val="Citation"/>
    <w:uiPriority w:val="29"/>
    <w:rPr>
      <w:rFonts w:cstheme="minorBidi"/>
      <w:i/>
      <w:color w:val="112F51" w:themeColor="text2" w:themeShade="BF"/>
      <w:sz w:val="20"/>
      <w:szCs w:val="20"/>
    </w:rPr>
  </w:style>
  <w:style w:type="paragraph" w:styleId="Citationintense">
    <w:name w:val="Intense Quote"/>
    <w:basedOn w:val="Citation"/>
    <w:link w:val="CitationintenseCar"/>
    <w:uiPriority w:val="30"/>
    <w:qFormat/>
    <w:pPr>
      <w:pBdr>
        <w:bottom w:val="double" w:sz="4" w:space="4" w:color="0F6FC6" w:themeColor="accent1"/>
      </w:pBdr>
      <w:spacing w:line="300" w:lineRule="auto"/>
      <w:ind w:left="936" w:right="936"/>
    </w:pPr>
    <w:rPr>
      <w:i w:val="0"/>
      <w:color w:val="0B5294" w:themeColor="accent1" w:themeShade="BF"/>
    </w:rPr>
  </w:style>
  <w:style w:type="character" w:customStyle="1" w:styleId="CitationintenseCar">
    <w:name w:val="Citation intense Car"/>
    <w:basedOn w:val="Policepardfaut"/>
    <w:link w:val="Citationintense"/>
    <w:uiPriority w:val="30"/>
    <w:rPr>
      <w:rFonts w:cstheme="minorBidi"/>
      <w:color w:val="0B5294" w:themeColor="accent1" w:themeShade="BF"/>
      <w:sz w:val="20"/>
      <w:szCs w:val="20"/>
    </w:rPr>
  </w:style>
  <w:style w:type="character" w:styleId="Rfrenceintense">
    <w:name w:val="Intense Reference"/>
    <w:basedOn w:val="Policepardfaut"/>
    <w:uiPriority w:val="32"/>
    <w:qFormat/>
    <w:rPr>
      <w:rFonts w:cs="Times New Roman"/>
      <w:b/>
      <w:caps/>
      <w:color w:val="0075A2" w:themeColor="accent2" w:themeShade="BF"/>
      <w:spacing w:val="5"/>
      <w:sz w:val="18"/>
      <w:szCs w:val="18"/>
    </w:rPr>
  </w:style>
  <w:style w:type="paragraph" w:styleId="Paragraphedeliste">
    <w:name w:val="List Paragraph"/>
    <w:basedOn w:val="Normal"/>
    <w:uiPriority w:val="36"/>
    <w:unhideWhenUsed/>
    <w:qFormat/>
    <w:pPr>
      <w:ind w:left="720"/>
      <w:contextualSpacing/>
    </w:pPr>
  </w:style>
  <w:style w:type="paragraph" w:styleId="Retraitnormal">
    <w:name w:val="Normal Indent"/>
    <w:basedOn w:val="Normal"/>
    <w:uiPriority w:val="99"/>
    <w:unhideWhenUsed/>
    <w:pPr>
      <w:ind w:left="720"/>
      <w:contextualSpacing/>
    </w:pPr>
  </w:style>
  <w:style w:type="numbering" w:customStyle="1" w:styleId="Listenumrote">
    <w:name w:val="Liste numérotée"/>
    <w:uiPriority w:val="99"/>
    <w:pPr>
      <w:numPr>
        <w:numId w:val="2"/>
      </w:numPr>
    </w:pPr>
  </w:style>
  <w:style w:type="character" w:styleId="Textedelespacerserv">
    <w:name w:val="Placeholder Text"/>
    <w:basedOn w:val="Policepardfaut"/>
    <w:uiPriority w:val="99"/>
    <w:unhideWhenUsed/>
    <w:rPr>
      <w:color w:val="808080"/>
    </w:rPr>
  </w:style>
  <w:style w:type="character" w:styleId="lev">
    <w:name w:val="Strong"/>
    <w:basedOn w:val="Policepardfaut"/>
    <w:uiPriority w:val="22"/>
    <w:qFormat/>
    <w:rPr>
      <w:b/>
      <w:bCs/>
    </w:rPr>
  </w:style>
  <w:style w:type="character" w:styleId="Emphaseple">
    <w:name w:val="Subtle Emphasis"/>
    <w:basedOn w:val="Policepardfaut"/>
    <w:uiPriority w:val="19"/>
    <w:qFormat/>
    <w:rPr>
      <w:i/>
      <w:color w:val="0B5294" w:themeColor="accent1" w:themeShade="BF"/>
    </w:rPr>
  </w:style>
  <w:style w:type="character" w:styleId="Rfrenceple">
    <w:name w:val="Subtle Reference"/>
    <w:basedOn w:val="Policepardfaut"/>
    <w:uiPriority w:val="31"/>
    <w:qFormat/>
    <w:rPr>
      <w:rFonts w:cs="Times New Roman"/>
      <w:b/>
      <w:i/>
      <w:color w:val="0075A2" w:themeColor="accent2" w:themeShade="BF"/>
    </w:rPr>
  </w:style>
  <w:style w:type="table" w:styleId="Grilledutableau">
    <w:name w:val="Table Grid"/>
    <w:basedOn w:val="Tableau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975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tedebasdepage">
    <w:name w:val="footnote text"/>
    <w:basedOn w:val="Normal"/>
    <w:link w:val="NotedebasdepageCar"/>
    <w:uiPriority w:val="99"/>
    <w:semiHidden/>
    <w:unhideWhenUsed/>
    <w:rsid w:val="00A8408B"/>
    <w:pPr>
      <w:spacing w:after="0" w:line="240" w:lineRule="auto"/>
    </w:pPr>
  </w:style>
  <w:style w:type="character" w:customStyle="1" w:styleId="NotedebasdepageCar">
    <w:name w:val="Note de bas de page Car"/>
    <w:basedOn w:val="Policepardfaut"/>
    <w:link w:val="Notedebasdepage"/>
    <w:uiPriority w:val="99"/>
    <w:semiHidden/>
    <w:rsid w:val="00A8408B"/>
    <w:rPr>
      <w:color w:val="112F51" w:themeColor="text2" w:themeShade="BF"/>
      <w:sz w:val="20"/>
      <w:szCs w:val="20"/>
    </w:rPr>
  </w:style>
  <w:style w:type="character" w:styleId="Appelnotedebasdep">
    <w:name w:val="footnote reference"/>
    <w:basedOn w:val="Policepardfaut"/>
    <w:uiPriority w:val="99"/>
    <w:semiHidden/>
    <w:unhideWhenUsed/>
    <w:rsid w:val="00A840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ruet\AppData\Roaming\Microsoft\Templates\Rapport%20(Th&#232;me%20Ori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8505B9CEDF474893AFF3D78872A737"/>
        <w:category>
          <w:name w:val="Général"/>
          <w:gallery w:val="placeholder"/>
        </w:category>
        <w:types>
          <w:type w:val="bbPlcHdr"/>
        </w:types>
        <w:behaviors>
          <w:behavior w:val="content"/>
        </w:behaviors>
        <w:guid w:val="{CB269F86-0B12-40FD-824A-BF7CD260600D}"/>
      </w:docPartPr>
      <w:docPartBody>
        <w:p w:rsidR="00B9513E" w:rsidRDefault="0070471B">
          <w:pPr>
            <w:pStyle w:val="B98505B9CEDF474893AFF3D78872A737"/>
          </w:pPr>
          <w:r>
            <w:rPr>
              <w:rFonts w:asciiTheme="majorHAnsi" w:eastAsiaTheme="majorEastAsia" w:hAnsiTheme="majorHAnsi" w:cstheme="majorBidi"/>
              <w:smallCaps/>
              <w:color w:val="833C0B" w:themeColor="accent2" w:themeShade="80"/>
              <w:spacing w:val="20"/>
              <w:sz w:val="56"/>
              <w:szCs w:val="56"/>
            </w:rPr>
            <w:t>[Titre du document]</w:t>
          </w:r>
        </w:p>
      </w:docPartBody>
    </w:docPart>
    <w:docPart>
      <w:docPartPr>
        <w:name w:val="127FE53C920040BC9E51A0B876D1548E"/>
        <w:category>
          <w:name w:val="Général"/>
          <w:gallery w:val="placeholder"/>
        </w:category>
        <w:types>
          <w:type w:val="bbPlcHdr"/>
        </w:types>
        <w:behaviors>
          <w:behavior w:val="content"/>
        </w:behaviors>
        <w:guid w:val="{FB9F3751-BA5C-4AB2-BA17-FDD204E04086}"/>
      </w:docPartPr>
      <w:docPartBody>
        <w:p w:rsidR="00B9513E" w:rsidRDefault="0070471B">
          <w:pPr>
            <w:pStyle w:val="127FE53C920040BC9E51A0B876D1548E"/>
          </w:pPr>
          <w:r>
            <w:rPr>
              <w:i/>
              <w:iCs/>
              <w:color w:val="833C0B" w:themeColor="accent2" w:themeShade="80"/>
              <w:sz w:val="28"/>
              <w:szCs w:val="28"/>
            </w:rPr>
            <w:t>[Sous-titre du document]</w:t>
          </w:r>
        </w:p>
      </w:docPartBody>
    </w:docPart>
    <w:docPart>
      <w:docPartPr>
        <w:name w:val="6DA27DAAB7744EF296634BFE5C454BAE"/>
        <w:category>
          <w:name w:val="Général"/>
          <w:gallery w:val="placeholder"/>
        </w:category>
        <w:types>
          <w:type w:val="bbPlcHdr"/>
        </w:types>
        <w:behaviors>
          <w:behavior w:val="content"/>
        </w:behaviors>
        <w:guid w:val="{BC75055A-992D-4823-9B56-82C7DD1E8349}"/>
      </w:docPartPr>
      <w:docPartBody>
        <w:p w:rsidR="00B9513E" w:rsidRDefault="0070471B">
          <w:pPr>
            <w:pStyle w:val="6DA27DAAB7744EF296634BFE5C454BAE"/>
          </w:pPr>
          <w:r>
            <w:t>[Tapez le résumé du document ici. Il s'agit généralement d'une courte synthèse du document. Tapez le résumé du document ici. Il s'agit généralement d'une courte synthèse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1B"/>
    <w:rsid w:val="001126D5"/>
    <w:rsid w:val="00432742"/>
    <w:rsid w:val="0070471B"/>
    <w:rsid w:val="008C39FB"/>
    <w:rsid w:val="00B9513E"/>
    <w:rsid w:val="00C13208"/>
    <w:rsid w:val="00DA61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1"/>
    <w:qFormat/>
    <w:pPr>
      <w:spacing w:before="360" w:after="40" w:line="276" w:lineRule="auto"/>
      <w:outlineLvl w:val="0"/>
    </w:pPr>
    <w:rPr>
      <w:rFonts w:asciiTheme="majorHAnsi" w:eastAsiaTheme="minorHAnsi" w:hAnsiTheme="majorHAnsi"/>
      <w:smallCaps/>
      <w:color w:val="323E4F" w:themeColor="text2" w:themeShade="BF"/>
      <w:spacing w:val="5"/>
      <w:sz w:val="32"/>
      <w:szCs w:val="32"/>
    </w:rPr>
  </w:style>
  <w:style w:type="paragraph" w:styleId="Titre2">
    <w:name w:val="heading 2"/>
    <w:basedOn w:val="Normal"/>
    <w:next w:val="Normal"/>
    <w:link w:val="Titre2Car"/>
    <w:uiPriority w:val="9"/>
    <w:unhideWhenUsed/>
    <w:qFormat/>
    <w:pPr>
      <w:spacing w:after="0" w:line="276" w:lineRule="auto"/>
      <w:outlineLvl w:val="1"/>
    </w:pPr>
    <w:rPr>
      <w:rFonts w:asciiTheme="majorHAnsi" w:eastAsiaTheme="minorHAnsi" w:hAnsiTheme="majorHAnsi"/>
      <w:color w:val="323E4F" w:themeColor="text2"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06AE50ADF68483EA35C3AEA20286BB1">
    <w:name w:val="B06AE50ADF68483EA35C3AEA20286BB1"/>
  </w:style>
  <w:style w:type="paragraph" w:customStyle="1" w:styleId="9B30F8FC7134413C964D5C75858AB7E9">
    <w:name w:val="9B30F8FC7134413C964D5C75858AB7E9"/>
  </w:style>
  <w:style w:type="character" w:customStyle="1" w:styleId="Titre1Car">
    <w:name w:val="Titre 1 Car"/>
    <w:basedOn w:val="Policepardfaut"/>
    <w:link w:val="Titre1"/>
    <w:uiPriority w:val="1"/>
    <w:rPr>
      <w:rFonts w:asciiTheme="majorHAnsi" w:eastAsiaTheme="minorHAnsi" w:hAnsiTheme="majorHAnsi"/>
      <w:smallCaps/>
      <w:color w:val="323E4F" w:themeColor="text2" w:themeShade="BF"/>
      <w:spacing w:val="5"/>
      <w:sz w:val="32"/>
      <w:szCs w:val="32"/>
    </w:rPr>
  </w:style>
  <w:style w:type="character" w:customStyle="1" w:styleId="Titre2Car">
    <w:name w:val="Titre 2 Car"/>
    <w:basedOn w:val="Policepardfaut"/>
    <w:link w:val="Titre2"/>
    <w:uiPriority w:val="9"/>
    <w:rPr>
      <w:rFonts w:asciiTheme="majorHAnsi" w:eastAsiaTheme="minorHAnsi" w:hAnsiTheme="majorHAnsi"/>
      <w:color w:val="323E4F" w:themeColor="text2" w:themeShade="BF"/>
      <w:sz w:val="28"/>
      <w:szCs w:val="28"/>
    </w:rPr>
  </w:style>
  <w:style w:type="paragraph" w:customStyle="1" w:styleId="CCF0F4A5574A4E3B9DBEE8EF0C3F8173">
    <w:name w:val="CCF0F4A5574A4E3B9DBEE8EF0C3F8173"/>
  </w:style>
  <w:style w:type="paragraph" w:customStyle="1" w:styleId="B98505B9CEDF474893AFF3D78872A737">
    <w:name w:val="B98505B9CEDF474893AFF3D78872A737"/>
  </w:style>
  <w:style w:type="paragraph" w:customStyle="1" w:styleId="127FE53C920040BC9E51A0B876D1548E">
    <w:name w:val="127FE53C920040BC9E51A0B876D1548E"/>
  </w:style>
  <w:style w:type="paragraph" w:customStyle="1" w:styleId="6DA27DAAB7744EF296634BFE5C454BAE">
    <w:name w:val="6DA27DAAB7744EF296634BFE5C454BAE"/>
  </w:style>
  <w:style w:type="paragraph" w:customStyle="1" w:styleId="E46823E0452D4C24818E9331BA8A6409">
    <w:name w:val="E46823E0452D4C24818E9331BA8A6409"/>
    <w:rsid w:val="00DA61A4"/>
  </w:style>
  <w:style w:type="paragraph" w:customStyle="1" w:styleId="859B95BD6BC346DCAE217E07E586A13F">
    <w:name w:val="859B95BD6BC346DCAE217E07E586A13F"/>
    <w:rsid w:val="00DA61A4"/>
  </w:style>
  <w:style w:type="paragraph" w:customStyle="1" w:styleId="25BF36B6927E49BB856E68C3556199D0">
    <w:name w:val="25BF36B6927E49BB856E68C3556199D0"/>
    <w:rsid w:val="00DA61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el">
  <a:themeElements>
    <a:clrScheme name="Ble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2020-02-06T00:00:00</PublishDate>
  <Abstract>A partir d’une enquête sur les inégalités sociales de santé  , Muriel DARMON nous présente des liens entre le travail du sociologue et les programmes de SES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ED80B8-254D-4923-B229-FA4166875100}">
  <ds:schemaRefs>
    <ds:schemaRef ds:uri="http://schemas.microsoft.com/sharepoint/v3/contenttype/forms"/>
  </ds:schemaRefs>
</ds:datastoreItem>
</file>

<file path=customXml/itemProps3.xml><?xml version="1.0" encoding="utf-8"?>
<ds:datastoreItem xmlns:ds="http://schemas.openxmlformats.org/officeDocument/2006/customXml" ds:itemID="{E77B9D4B-8223-451D-937D-5C0CF9915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(Thème Oriel).dotx</Template>
  <TotalTime>43</TotalTime>
  <Pages>6</Pages>
  <Words>2426</Words>
  <Characters>13344</Characters>
  <Application>Microsoft Office Word</Application>
  <DocSecurity>0</DocSecurity>
  <Lines>111</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la sociologie en train de se faire : structure sociale, école, travail au prisme d’une enquête en cours sur les inégalités sociales de santé</vt:lpstr>
      <vt:lpstr/>
    </vt:vector>
  </TitlesOfParts>
  <Company/>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sociologie en train de se faire : structure sociale, école, travail au prisme d’une enquête en cours sur les inégalités sociales de santé</dc:title>
  <dc:subject>Conférence de Muriel DARMON, sociologue et directrice de recherche au CNRS, présidente de l’Association Française de Sociologie</dc:subject>
  <dc:creator>cbruet</dc:creator>
  <cp:keywords/>
  <cp:lastModifiedBy>cbruet</cp:lastModifiedBy>
  <cp:revision>5</cp:revision>
  <dcterms:created xsi:type="dcterms:W3CDTF">2020-02-14T10:03:00Z</dcterms:created>
  <dcterms:modified xsi:type="dcterms:W3CDTF">2020-02-14T16:15:00Z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TC017730779991</vt:lpwstr>
  </property>
</Properties>
</file>