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51CAA" w14:textId="1C38F3EF" w:rsidR="006F3C63" w:rsidRPr="00622AFA" w:rsidRDefault="006F3C63" w:rsidP="00FA7936">
      <w:pPr>
        <w:contextualSpacing/>
        <w:rPr>
          <w:rFonts w:ascii="Algerian" w:hAnsi="Algerian"/>
          <w:sz w:val="28"/>
          <w:szCs w:val="28"/>
        </w:rPr>
      </w:pPr>
      <w:bookmarkStart w:id="0" w:name="_Hlk44267406"/>
      <w:bookmarkEnd w:id="0"/>
      <w:r w:rsidRPr="00622AFA">
        <w:rPr>
          <w:rFonts w:ascii="Algerian" w:hAnsi="Algerian"/>
          <w:sz w:val="24"/>
          <w:szCs w:val="24"/>
          <w:u w:val="single"/>
        </w:rPr>
        <w:t>Chapitre</w:t>
      </w:r>
      <w:r w:rsidR="00A46497" w:rsidRPr="00622AFA">
        <w:rPr>
          <w:rFonts w:ascii="Algerian" w:hAnsi="Algerian"/>
          <w:sz w:val="24"/>
          <w:szCs w:val="24"/>
          <w:u w:val="single"/>
        </w:rPr>
        <w:t xml:space="preserve"> : </w:t>
      </w:r>
      <w:r w:rsidRPr="00622AFA">
        <w:rPr>
          <w:rFonts w:ascii="Algerian" w:hAnsi="Algerian"/>
          <w:sz w:val="24"/>
          <w:szCs w:val="24"/>
        </w:rPr>
        <w:t xml:space="preserve"> Comment </w:t>
      </w:r>
      <w:r w:rsidR="00A46497" w:rsidRPr="00622AFA">
        <w:rPr>
          <w:rFonts w:ascii="Algerian" w:hAnsi="Algerian"/>
          <w:sz w:val="24"/>
          <w:szCs w:val="24"/>
        </w:rPr>
        <w:t>lutter contre le chômage ?</w:t>
      </w:r>
    </w:p>
    <w:p w14:paraId="508985BE" w14:textId="77777777" w:rsidR="006F3C63" w:rsidRPr="00622AFA" w:rsidRDefault="006F3C63" w:rsidP="00FA7936">
      <w:pPr>
        <w:pStyle w:val="En-tte"/>
        <w:tabs>
          <w:tab w:val="clear" w:pos="4536"/>
          <w:tab w:val="clear" w:pos="9072"/>
        </w:tabs>
        <w:spacing w:after="0" w:line="240" w:lineRule="auto"/>
        <w:contextualSpacing/>
        <w:rPr>
          <w:rFonts w:ascii="Arial" w:hAnsi="Arial" w:cs="Arial"/>
          <w:sz w:val="24"/>
          <w:szCs w:val="24"/>
        </w:rPr>
      </w:pPr>
    </w:p>
    <w:tbl>
      <w:tblPr>
        <w:tblStyle w:val="Grilledutableau"/>
        <w:tblW w:w="9071" w:type="dxa"/>
        <w:jc w:val="center"/>
        <w:tblLook w:val="04A0" w:firstRow="1" w:lastRow="0" w:firstColumn="1" w:lastColumn="0" w:noHBand="0" w:noVBand="1"/>
      </w:tblPr>
      <w:tblGrid>
        <w:gridCol w:w="1701"/>
        <w:gridCol w:w="7370"/>
      </w:tblGrid>
      <w:tr w:rsidR="006F3C63" w:rsidRPr="00622AFA" w14:paraId="6A1105DD" w14:textId="77777777" w:rsidTr="006F3C63">
        <w:trPr>
          <w:trHeight w:val="454"/>
          <w:jc w:val="center"/>
        </w:trPr>
        <w:tc>
          <w:tcPr>
            <w:tcW w:w="1701" w:type="dxa"/>
          </w:tcPr>
          <w:p w14:paraId="46DC97A6" w14:textId="77777777" w:rsidR="006F3C63" w:rsidRPr="00622AFA" w:rsidRDefault="006F3C63" w:rsidP="00FA7936">
            <w:pPr>
              <w:contextualSpacing/>
              <w:jc w:val="left"/>
              <w:rPr>
                <w:rFonts w:ascii="Arial" w:hAnsi="Arial" w:cs="Arial"/>
                <w:i/>
                <w:iCs/>
                <w:sz w:val="20"/>
                <w:lang w:val="fr-FR"/>
              </w:rPr>
            </w:pPr>
            <w:r w:rsidRPr="00622AFA">
              <w:rPr>
                <w:rFonts w:ascii="Arial" w:hAnsi="Arial" w:cs="Arial"/>
                <w:i/>
                <w:iCs/>
                <w:sz w:val="20"/>
                <w:lang w:val="fr-FR"/>
              </w:rPr>
              <w:t>Place dans le programme</w:t>
            </w:r>
          </w:p>
        </w:tc>
        <w:tc>
          <w:tcPr>
            <w:tcW w:w="7370" w:type="dxa"/>
          </w:tcPr>
          <w:p w14:paraId="17B29C0A" w14:textId="26230C90" w:rsidR="006F3C63" w:rsidRPr="00622AFA" w:rsidRDefault="006F3C63" w:rsidP="00FA7936">
            <w:pPr>
              <w:contextualSpacing/>
              <w:jc w:val="left"/>
              <w:rPr>
                <w:rFonts w:ascii="Arial" w:hAnsi="Arial" w:cs="Arial"/>
                <w:sz w:val="20"/>
                <w:szCs w:val="20"/>
                <w:lang w:val="fr-FR"/>
              </w:rPr>
            </w:pPr>
            <w:r w:rsidRPr="00622AFA">
              <w:rPr>
                <w:rFonts w:ascii="Arial" w:hAnsi="Arial" w:cs="Arial"/>
                <w:sz w:val="20"/>
                <w:szCs w:val="20"/>
                <w:lang w:val="fr-FR"/>
              </w:rPr>
              <w:t>Partie Science économique</w:t>
            </w:r>
          </w:p>
          <w:p w14:paraId="3A18F237" w14:textId="7185DD3A" w:rsidR="006F3C63" w:rsidRPr="00622AFA" w:rsidRDefault="006F3C63" w:rsidP="00FA7936">
            <w:pPr>
              <w:contextualSpacing/>
              <w:jc w:val="left"/>
              <w:rPr>
                <w:rFonts w:ascii="Arial" w:hAnsi="Arial" w:cs="Arial"/>
                <w:sz w:val="20"/>
                <w:szCs w:val="20"/>
                <w:lang w:val="fr-FR"/>
              </w:rPr>
            </w:pPr>
            <w:r w:rsidRPr="00622AFA">
              <w:rPr>
                <w:rFonts w:ascii="Arial" w:hAnsi="Arial" w:cs="Arial"/>
                <w:sz w:val="20"/>
                <w:szCs w:val="20"/>
                <w:lang w:val="fr-FR"/>
              </w:rPr>
              <w:t>Questionnement 3</w:t>
            </w:r>
          </w:p>
        </w:tc>
      </w:tr>
      <w:tr w:rsidR="006F3C63" w:rsidRPr="00622AFA" w14:paraId="60BEF95D" w14:textId="77777777" w:rsidTr="006F3C63">
        <w:trPr>
          <w:jc w:val="center"/>
        </w:trPr>
        <w:tc>
          <w:tcPr>
            <w:tcW w:w="1701" w:type="dxa"/>
          </w:tcPr>
          <w:p w14:paraId="2A1ADFFB" w14:textId="77777777" w:rsidR="006F3C63" w:rsidRPr="00622AFA" w:rsidRDefault="006F3C63" w:rsidP="00FA7936">
            <w:pPr>
              <w:contextualSpacing/>
              <w:jc w:val="left"/>
              <w:rPr>
                <w:rFonts w:ascii="Arial" w:hAnsi="Arial" w:cs="Arial"/>
                <w:i/>
                <w:iCs/>
                <w:sz w:val="20"/>
                <w:lang w:val="fr-FR"/>
              </w:rPr>
            </w:pPr>
            <w:r w:rsidRPr="00622AFA">
              <w:rPr>
                <w:rFonts w:ascii="Arial" w:hAnsi="Arial" w:cs="Arial"/>
                <w:i/>
                <w:iCs/>
                <w:sz w:val="20"/>
                <w:lang w:val="fr-FR"/>
              </w:rPr>
              <w:t>Objectifs d’apprentissage</w:t>
            </w:r>
          </w:p>
        </w:tc>
        <w:tc>
          <w:tcPr>
            <w:tcW w:w="7370" w:type="dxa"/>
          </w:tcPr>
          <w:p w14:paraId="634148F2" w14:textId="77777777" w:rsidR="006F3C63" w:rsidRPr="00622AFA" w:rsidRDefault="006F3C63" w:rsidP="00FA7936">
            <w:pPr>
              <w:autoSpaceDE w:val="0"/>
              <w:autoSpaceDN w:val="0"/>
              <w:adjustRightInd w:val="0"/>
              <w:jc w:val="both"/>
              <w:rPr>
                <w:rFonts w:ascii="Arial" w:hAnsi="Arial" w:cs="Arial"/>
                <w:color w:val="000000"/>
                <w:sz w:val="20"/>
                <w:szCs w:val="20"/>
                <w:lang w:val="fr-FR"/>
              </w:rPr>
            </w:pPr>
            <w:r w:rsidRPr="00622AFA">
              <w:rPr>
                <w:rFonts w:ascii="Arial" w:hAnsi="Arial" w:cs="Arial"/>
                <w:sz w:val="20"/>
                <w:szCs w:val="20"/>
                <w:lang w:val="fr-FR"/>
              </w:rPr>
              <w:t> </w:t>
            </w:r>
            <w:r w:rsidRPr="00622AFA">
              <w:rPr>
                <w:rFonts w:ascii="Arial" w:hAnsi="Arial" w:cs="Arial"/>
                <w:b/>
                <w:bCs/>
                <w:color w:val="000000"/>
                <w:sz w:val="20"/>
                <w:szCs w:val="20"/>
                <w:lang w:val="fr-FR"/>
              </w:rPr>
              <w:t xml:space="preserve">- </w:t>
            </w:r>
            <w:r w:rsidRPr="00622AFA">
              <w:rPr>
                <w:rFonts w:ascii="Arial" w:hAnsi="Arial" w:cs="Arial"/>
                <w:color w:val="000000"/>
                <w:sz w:val="20"/>
                <w:szCs w:val="20"/>
                <w:lang w:val="fr-FR"/>
              </w:rPr>
              <w:t xml:space="preserve">Savoir définir le chômage et le sous-emploi et connaître les indicateurs de taux de chômage et de taux d’emploi. </w:t>
            </w:r>
          </w:p>
          <w:p w14:paraId="5A98667F" w14:textId="77777777" w:rsidR="006F3C63" w:rsidRPr="00622AFA" w:rsidRDefault="006F3C63" w:rsidP="00FA7936">
            <w:pPr>
              <w:autoSpaceDE w:val="0"/>
              <w:autoSpaceDN w:val="0"/>
              <w:adjustRightInd w:val="0"/>
              <w:jc w:val="both"/>
              <w:rPr>
                <w:rFonts w:ascii="Arial" w:hAnsi="Arial" w:cs="Arial"/>
                <w:color w:val="000000"/>
                <w:sz w:val="20"/>
                <w:szCs w:val="20"/>
                <w:lang w:val="fr-FR"/>
              </w:rPr>
            </w:pPr>
            <w:r w:rsidRPr="00622AFA">
              <w:rPr>
                <w:rFonts w:ascii="Arial" w:hAnsi="Arial" w:cs="Arial"/>
                <w:b/>
                <w:bCs/>
                <w:color w:val="000000"/>
                <w:sz w:val="20"/>
                <w:szCs w:val="20"/>
                <w:lang w:val="fr-FR"/>
              </w:rPr>
              <w:t xml:space="preserve">- </w:t>
            </w:r>
            <w:r w:rsidRPr="00622AFA">
              <w:rPr>
                <w:rFonts w:ascii="Arial" w:hAnsi="Arial" w:cs="Arial"/>
                <w:color w:val="000000"/>
                <w:sz w:val="20"/>
                <w:szCs w:val="20"/>
                <w:lang w:val="fr-FR"/>
              </w:rPr>
              <w:t xml:space="preserve">Comprendre que les problèmes d’appariements (frictions, inadéquations spatiales et de qualifications) et les asymétries d’information (salaire d’efficience) sont des sources de chômage structurel. </w:t>
            </w:r>
          </w:p>
          <w:p w14:paraId="23A0F646" w14:textId="77777777" w:rsidR="006F3C63" w:rsidRPr="00622AFA" w:rsidRDefault="006F3C63" w:rsidP="00FA7936">
            <w:pPr>
              <w:autoSpaceDE w:val="0"/>
              <w:autoSpaceDN w:val="0"/>
              <w:adjustRightInd w:val="0"/>
              <w:jc w:val="both"/>
              <w:rPr>
                <w:rFonts w:ascii="Arial" w:hAnsi="Arial" w:cs="Arial"/>
                <w:color w:val="000000"/>
                <w:sz w:val="20"/>
                <w:szCs w:val="20"/>
                <w:lang w:val="fr-FR"/>
              </w:rPr>
            </w:pPr>
            <w:r w:rsidRPr="00622AFA">
              <w:rPr>
                <w:rFonts w:ascii="Arial" w:hAnsi="Arial" w:cs="Arial"/>
                <w:b/>
                <w:bCs/>
                <w:color w:val="000000"/>
                <w:sz w:val="20"/>
                <w:szCs w:val="20"/>
                <w:lang w:val="fr-FR"/>
              </w:rPr>
              <w:t xml:space="preserve">- </w:t>
            </w:r>
            <w:r w:rsidRPr="00622AFA">
              <w:rPr>
                <w:rFonts w:ascii="Arial" w:hAnsi="Arial" w:cs="Arial"/>
                <w:color w:val="000000"/>
                <w:sz w:val="20"/>
                <w:szCs w:val="20"/>
                <w:lang w:val="fr-FR"/>
              </w:rPr>
              <w:t xml:space="preserve">Comprendre les effets (positifs ou négatifs) des institutions sur le chômage structurel (notamment salaire minimum et règles de protection de l'emploi). </w:t>
            </w:r>
          </w:p>
          <w:p w14:paraId="711490A0" w14:textId="77777777" w:rsidR="006F3C63" w:rsidRPr="00622AFA" w:rsidRDefault="006F3C63" w:rsidP="00FA7936">
            <w:pPr>
              <w:autoSpaceDE w:val="0"/>
              <w:autoSpaceDN w:val="0"/>
              <w:adjustRightInd w:val="0"/>
              <w:jc w:val="both"/>
              <w:rPr>
                <w:rFonts w:ascii="Arial" w:hAnsi="Arial" w:cs="Arial"/>
                <w:color w:val="000000"/>
                <w:sz w:val="20"/>
                <w:szCs w:val="20"/>
                <w:lang w:val="fr-FR"/>
              </w:rPr>
            </w:pPr>
            <w:r w:rsidRPr="00622AFA">
              <w:rPr>
                <w:rFonts w:ascii="Arial" w:hAnsi="Arial" w:cs="Arial"/>
                <w:b/>
                <w:bCs/>
                <w:color w:val="000000"/>
                <w:sz w:val="20"/>
                <w:szCs w:val="20"/>
                <w:lang w:val="fr-FR"/>
              </w:rPr>
              <w:t xml:space="preserve">- </w:t>
            </w:r>
            <w:r w:rsidRPr="00622AFA">
              <w:rPr>
                <w:rFonts w:ascii="Arial" w:hAnsi="Arial" w:cs="Arial"/>
                <w:color w:val="000000"/>
                <w:sz w:val="20"/>
                <w:szCs w:val="20"/>
                <w:lang w:val="fr-FR"/>
              </w:rPr>
              <w:t xml:space="preserve">Comprendre les effets des fluctuations de l’activité économique sur le chômage conjoncturel. </w:t>
            </w:r>
          </w:p>
          <w:p w14:paraId="491FB712" w14:textId="6B14E6A6" w:rsidR="006F3C63" w:rsidRPr="00622AFA" w:rsidRDefault="006F3C63" w:rsidP="00FA7936">
            <w:pPr>
              <w:contextualSpacing/>
              <w:jc w:val="both"/>
              <w:rPr>
                <w:rFonts w:ascii="Arial" w:hAnsi="Arial" w:cs="Arial"/>
                <w:sz w:val="20"/>
                <w:szCs w:val="20"/>
                <w:lang w:val="fr-FR"/>
              </w:rPr>
            </w:pPr>
            <w:r w:rsidRPr="00622AFA">
              <w:rPr>
                <w:rFonts w:ascii="Arial" w:hAnsi="Arial" w:cs="Arial"/>
                <w:b/>
                <w:bCs/>
                <w:color w:val="000000"/>
                <w:sz w:val="20"/>
                <w:szCs w:val="20"/>
                <w:lang w:val="fr-FR"/>
              </w:rPr>
              <w:t xml:space="preserve">- </w:t>
            </w:r>
            <w:r w:rsidRPr="00622AFA">
              <w:rPr>
                <w:rFonts w:ascii="Arial" w:hAnsi="Arial" w:cs="Arial"/>
                <w:color w:val="000000"/>
                <w:sz w:val="20"/>
                <w:szCs w:val="20"/>
                <w:lang w:val="fr-FR"/>
              </w:rPr>
              <w:t>Connaître les principales politiques mises en œuvre pour lutter contre le chômage</w:t>
            </w:r>
            <w:r w:rsidR="00E96E3D" w:rsidRPr="00622AFA">
              <w:rPr>
                <w:rFonts w:ascii="Arial" w:hAnsi="Arial" w:cs="Arial"/>
                <w:color w:val="000000"/>
                <w:sz w:val="20"/>
                <w:szCs w:val="20"/>
                <w:lang w:val="fr-FR"/>
              </w:rPr>
              <w:t xml:space="preserve"> : </w:t>
            </w:r>
            <w:r w:rsidRPr="00622AFA">
              <w:rPr>
                <w:rFonts w:ascii="Arial" w:hAnsi="Arial" w:cs="Arial"/>
                <w:color w:val="000000"/>
                <w:sz w:val="20"/>
                <w:szCs w:val="20"/>
                <w:lang w:val="fr-FR"/>
              </w:rPr>
              <w:t>politiques macroéconomiques de soutien de la demande globale, politiques d’allégement du coût du travail, politiques de formation et politiques de flexibilisation pour lutter contre les rigidités du marché du travail.</w:t>
            </w:r>
            <w:r w:rsidRPr="00622AFA">
              <w:rPr>
                <w:rFonts w:ascii="Arial" w:hAnsi="Arial" w:cs="Arial"/>
                <w:sz w:val="20"/>
                <w:szCs w:val="20"/>
                <w:lang w:val="fr-FR"/>
              </w:rPr>
              <w:t> </w:t>
            </w:r>
          </w:p>
        </w:tc>
      </w:tr>
      <w:tr w:rsidR="006F3C63" w:rsidRPr="00622AFA" w14:paraId="21EF66E5" w14:textId="77777777" w:rsidTr="006F3C63">
        <w:trPr>
          <w:trHeight w:val="470"/>
          <w:jc w:val="center"/>
        </w:trPr>
        <w:tc>
          <w:tcPr>
            <w:tcW w:w="1701" w:type="dxa"/>
          </w:tcPr>
          <w:p w14:paraId="19715E19" w14:textId="77777777" w:rsidR="006F3C63" w:rsidRPr="00622AFA" w:rsidRDefault="006F3C63" w:rsidP="00FA7936">
            <w:pPr>
              <w:contextualSpacing/>
              <w:jc w:val="left"/>
              <w:rPr>
                <w:rFonts w:ascii="Arial" w:hAnsi="Arial" w:cs="Arial"/>
                <w:i/>
                <w:iCs/>
                <w:sz w:val="20"/>
                <w:lang w:val="fr-FR"/>
              </w:rPr>
            </w:pPr>
            <w:r w:rsidRPr="00622AFA">
              <w:rPr>
                <w:rFonts w:ascii="Arial" w:hAnsi="Arial" w:cs="Arial"/>
                <w:i/>
                <w:iCs/>
                <w:sz w:val="20"/>
                <w:lang w:val="fr-FR"/>
              </w:rPr>
              <w:t xml:space="preserve">Savoir-faire </w:t>
            </w:r>
          </w:p>
        </w:tc>
        <w:tc>
          <w:tcPr>
            <w:tcW w:w="7370" w:type="dxa"/>
          </w:tcPr>
          <w:p w14:paraId="0DB633D7" w14:textId="56A1C9D6" w:rsidR="006F3C63" w:rsidRPr="00622AFA" w:rsidRDefault="006F3C63" w:rsidP="00FA7936">
            <w:pPr>
              <w:contextualSpacing/>
              <w:jc w:val="both"/>
              <w:rPr>
                <w:rFonts w:ascii="Arial" w:hAnsi="Arial" w:cs="Arial"/>
                <w:sz w:val="20"/>
                <w:szCs w:val="20"/>
                <w:lang w:val="fr-FR"/>
              </w:rPr>
            </w:pPr>
            <w:r w:rsidRPr="00622AFA">
              <w:rPr>
                <w:rFonts w:ascii="Arial" w:hAnsi="Arial" w:cs="Arial"/>
                <w:sz w:val="20"/>
                <w:szCs w:val="20"/>
                <w:lang w:val="fr-FR"/>
              </w:rPr>
              <w:t>Représentation graphique de fonctions simples (offre, demande, coût) et interprétation de leurs pentes et de leurs déplacements</w:t>
            </w:r>
          </w:p>
        </w:tc>
      </w:tr>
      <w:tr w:rsidR="006F3C63" w:rsidRPr="00622AFA" w14:paraId="7BAD00F3" w14:textId="77777777" w:rsidTr="00AB354C">
        <w:trPr>
          <w:trHeight w:val="454"/>
          <w:jc w:val="center"/>
        </w:trPr>
        <w:tc>
          <w:tcPr>
            <w:tcW w:w="1701" w:type="dxa"/>
          </w:tcPr>
          <w:p w14:paraId="784B23F9" w14:textId="77777777" w:rsidR="006F3C63" w:rsidRPr="00622AFA" w:rsidRDefault="006F3C63" w:rsidP="00FA7936">
            <w:pPr>
              <w:contextualSpacing/>
              <w:jc w:val="left"/>
              <w:rPr>
                <w:rFonts w:ascii="Arial" w:hAnsi="Arial" w:cs="Arial"/>
                <w:i/>
                <w:iCs/>
                <w:sz w:val="20"/>
                <w:lang w:val="fr-FR"/>
              </w:rPr>
            </w:pPr>
            <w:r w:rsidRPr="00622AFA">
              <w:rPr>
                <w:rFonts w:ascii="Arial" w:hAnsi="Arial" w:cs="Arial"/>
                <w:i/>
                <w:iCs/>
                <w:sz w:val="20"/>
                <w:lang w:val="fr-FR"/>
              </w:rPr>
              <w:t>Problématique du cours</w:t>
            </w:r>
          </w:p>
        </w:tc>
        <w:tc>
          <w:tcPr>
            <w:tcW w:w="7370" w:type="dxa"/>
            <w:vAlign w:val="center"/>
          </w:tcPr>
          <w:p w14:paraId="75AFFDEA" w14:textId="68A553C9" w:rsidR="006F3C63" w:rsidRPr="00622AFA" w:rsidRDefault="00AB354C" w:rsidP="00FA7936">
            <w:pPr>
              <w:pStyle w:val="Titre1"/>
              <w:spacing w:before="0"/>
              <w:jc w:val="both"/>
              <w:outlineLvl w:val="0"/>
              <w:rPr>
                <w:rFonts w:ascii="Arial" w:hAnsi="Arial" w:cs="Arial"/>
                <w:b/>
                <w:bCs/>
                <w:color w:val="auto"/>
                <w:sz w:val="20"/>
                <w:szCs w:val="20"/>
                <w:lang w:val="fr-FR"/>
              </w:rPr>
            </w:pPr>
            <w:r w:rsidRPr="00622AFA">
              <w:rPr>
                <w:rFonts w:ascii="Arial" w:hAnsi="Arial" w:cs="Arial"/>
                <w:b/>
                <w:bCs/>
                <w:color w:val="auto"/>
                <w:sz w:val="20"/>
                <w:szCs w:val="20"/>
                <w:lang w:val="fr-FR"/>
              </w:rPr>
              <w:t>Que peut-on mettre en œuvre pour réduire les différentes formes de chômage ?</w:t>
            </w:r>
          </w:p>
        </w:tc>
      </w:tr>
      <w:tr w:rsidR="006F3C63" w:rsidRPr="00622AFA" w14:paraId="278EAAF1" w14:textId="77777777" w:rsidTr="006F3C63">
        <w:trPr>
          <w:trHeight w:val="600"/>
          <w:jc w:val="center"/>
        </w:trPr>
        <w:tc>
          <w:tcPr>
            <w:tcW w:w="1701" w:type="dxa"/>
          </w:tcPr>
          <w:p w14:paraId="370A6FBA" w14:textId="77777777" w:rsidR="006F3C63" w:rsidRPr="00622AFA" w:rsidRDefault="006F3C63" w:rsidP="00FA7936">
            <w:pPr>
              <w:contextualSpacing/>
              <w:jc w:val="left"/>
              <w:rPr>
                <w:rFonts w:ascii="Arial" w:hAnsi="Arial" w:cs="Arial"/>
                <w:i/>
                <w:iCs/>
                <w:sz w:val="20"/>
                <w:lang w:val="fr-FR"/>
              </w:rPr>
            </w:pPr>
            <w:r w:rsidRPr="00622AFA">
              <w:rPr>
                <w:rFonts w:ascii="Arial" w:hAnsi="Arial" w:cs="Arial"/>
                <w:i/>
                <w:iCs/>
                <w:sz w:val="20"/>
                <w:lang w:val="fr-FR"/>
              </w:rPr>
              <w:t>Plan du cours</w:t>
            </w:r>
          </w:p>
        </w:tc>
        <w:tc>
          <w:tcPr>
            <w:tcW w:w="7370" w:type="dxa"/>
          </w:tcPr>
          <w:p w14:paraId="3D77CB55" w14:textId="75951048" w:rsidR="006F3C63" w:rsidRPr="00622AFA" w:rsidRDefault="00AB354C" w:rsidP="00FA7936">
            <w:pPr>
              <w:pStyle w:val="Paragraphedeliste"/>
              <w:numPr>
                <w:ilvl w:val="0"/>
                <w:numId w:val="25"/>
              </w:numPr>
              <w:ind w:left="321" w:hanging="295"/>
              <w:jc w:val="both"/>
              <w:rPr>
                <w:rFonts w:ascii="Arial" w:hAnsi="Arial" w:cs="Arial"/>
                <w:sz w:val="20"/>
                <w:szCs w:val="20"/>
                <w:u w:val="single"/>
                <w:lang w:val="fr-FR"/>
              </w:rPr>
            </w:pPr>
            <w:r w:rsidRPr="00622AFA">
              <w:rPr>
                <w:rFonts w:ascii="Arial" w:hAnsi="Arial" w:cs="Arial"/>
                <w:sz w:val="20"/>
                <w:szCs w:val="20"/>
                <w:u w:val="single"/>
                <w:lang w:val="fr-FR"/>
              </w:rPr>
              <w:t>Les causes du chômage.</w:t>
            </w:r>
          </w:p>
          <w:p w14:paraId="0714BFE7" w14:textId="34AFBEAC" w:rsidR="00D50A25" w:rsidRPr="00622AFA" w:rsidRDefault="00D50A25" w:rsidP="00FA7936">
            <w:pPr>
              <w:pStyle w:val="Paragraphedeliste"/>
              <w:numPr>
                <w:ilvl w:val="0"/>
                <w:numId w:val="27"/>
              </w:numPr>
              <w:jc w:val="both"/>
              <w:rPr>
                <w:rFonts w:ascii="Arial" w:hAnsi="Arial" w:cs="Arial"/>
                <w:sz w:val="20"/>
                <w:szCs w:val="20"/>
                <w:lang w:val="fr-FR"/>
              </w:rPr>
            </w:pPr>
            <w:r w:rsidRPr="00622AFA">
              <w:rPr>
                <w:rFonts w:ascii="Arial" w:hAnsi="Arial" w:cs="Arial"/>
                <w:sz w:val="20"/>
                <w:szCs w:val="20"/>
                <w:lang w:val="fr-FR"/>
              </w:rPr>
              <w:t>Le chômage peut être conjoncturel : lié aux fluctuations de l’activité économique.</w:t>
            </w:r>
          </w:p>
          <w:p w14:paraId="729E8261" w14:textId="3D8B4E9A" w:rsidR="00AB354C" w:rsidRPr="00622AFA" w:rsidRDefault="00D50A25" w:rsidP="00FA7936">
            <w:pPr>
              <w:pStyle w:val="Paragraphedeliste"/>
              <w:numPr>
                <w:ilvl w:val="0"/>
                <w:numId w:val="27"/>
              </w:numPr>
              <w:jc w:val="both"/>
              <w:rPr>
                <w:rFonts w:ascii="Arial" w:hAnsi="Arial" w:cs="Arial"/>
                <w:sz w:val="20"/>
                <w:szCs w:val="20"/>
                <w:lang w:val="fr-FR"/>
              </w:rPr>
            </w:pPr>
            <w:r w:rsidRPr="00622AFA">
              <w:rPr>
                <w:rFonts w:ascii="Arial" w:hAnsi="Arial" w:cs="Arial"/>
                <w:sz w:val="20"/>
                <w:szCs w:val="20"/>
                <w:lang w:val="fr-FR"/>
              </w:rPr>
              <w:t>Le chômage peut être structurel et dû à plusieurs phénomènes.</w:t>
            </w:r>
          </w:p>
          <w:p w14:paraId="6A9DA7CD" w14:textId="77777777" w:rsidR="00D50A25" w:rsidRDefault="00AB354C" w:rsidP="00FA7936">
            <w:pPr>
              <w:pStyle w:val="Paragraphedeliste"/>
              <w:numPr>
                <w:ilvl w:val="0"/>
                <w:numId w:val="25"/>
              </w:numPr>
              <w:ind w:left="321" w:hanging="284"/>
              <w:jc w:val="both"/>
              <w:rPr>
                <w:rFonts w:ascii="Arial" w:hAnsi="Arial" w:cs="Arial"/>
                <w:sz w:val="20"/>
                <w:szCs w:val="20"/>
                <w:u w:val="single"/>
                <w:lang w:val="fr-FR"/>
              </w:rPr>
            </w:pPr>
            <w:r w:rsidRPr="00622AFA">
              <w:rPr>
                <w:rFonts w:ascii="Arial" w:hAnsi="Arial" w:cs="Arial"/>
                <w:sz w:val="20"/>
                <w:szCs w:val="20"/>
                <w:u w:val="single"/>
                <w:lang w:val="fr-FR"/>
              </w:rPr>
              <w:t>Les politiques de lutte contre le chômage.</w:t>
            </w:r>
          </w:p>
          <w:p w14:paraId="2A8ABD58" w14:textId="46BA0D51" w:rsidR="007F76DC" w:rsidRPr="007F76DC" w:rsidRDefault="007F76DC" w:rsidP="007F76DC">
            <w:pPr>
              <w:ind w:left="37"/>
              <w:jc w:val="both"/>
              <w:rPr>
                <w:rFonts w:ascii="Arial" w:hAnsi="Arial" w:cs="Arial"/>
                <w:sz w:val="4"/>
                <w:szCs w:val="4"/>
                <w:lang w:val="fr-FR"/>
              </w:rPr>
            </w:pPr>
          </w:p>
        </w:tc>
      </w:tr>
      <w:tr w:rsidR="006F3C63" w:rsidRPr="00622AFA" w14:paraId="62D36BA0" w14:textId="77777777" w:rsidTr="006F3C63">
        <w:trPr>
          <w:jc w:val="center"/>
        </w:trPr>
        <w:tc>
          <w:tcPr>
            <w:tcW w:w="1701" w:type="dxa"/>
          </w:tcPr>
          <w:p w14:paraId="2740AE74" w14:textId="698A652D" w:rsidR="006F3C63" w:rsidRPr="00622AFA" w:rsidRDefault="006F3C63" w:rsidP="00FA7936">
            <w:pPr>
              <w:contextualSpacing/>
              <w:jc w:val="left"/>
              <w:rPr>
                <w:rFonts w:ascii="Arial" w:hAnsi="Arial" w:cs="Arial"/>
                <w:i/>
                <w:iCs/>
                <w:color w:val="00B050"/>
                <w:sz w:val="20"/>
                <w:lang w:val="fr-FR"/>
              </w:rPr>
            </w:pPr>
            <w:r w:rsidRPr="00622AFA">
              <w:rPr>
                <w:rFonts w:ascii="Arial" w:hAnsi="Arial" w:cs="Arial"/>
                <w:i/>
                <w:iCs/>
                <w:sz w:val="20"/>
                <w:lang w:val="fr-FR"/>
              </w:rPr>
              <w:t>Notions du chapitre</w:t>
            </w:r>
            <w:r w:rsidR="00275E3E" w:rsidRPr="00622AFA">
              <w:rPr>
                <w:rFonts w:ascii="Arial" w:hAnsi="Arial" w:cs="Arial"/>
                <w:i/>
                <w:iCs/>
                <w:sz w:val="20"/>
                <w:lang w:val="fr-FR"/>
              </w:rPr>
              <w:t xml:space="preserve"> </w:t>
            </w:r>
          </w:p>
        </w:tc>
        <w:tc>
          <w:tcPr>
            <w:tcW w:w="7370" w:type="dxa"/>
          </w:tcPr>
          <w:p w14:paraId="0B1CA178" w14:textId="3759F8CA"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Asymétries d’information :</w:t>
            </w:r>
            <w:r w:rsidRPr="00622AFA">
              <w:rPr>
                <w:rFonts w:ascii="Arial" w:hAnsi="Arial" w:cs="Arial"/>
                <w:sz w:val="20"/>
                <w:szCs w:val="20"/>
                <w:lang w:val="fr-FR"/>
              </w:rPr>
              <w:t xml:space="preserve"> </w:t>
            </w:r>
            <w:r w:rsidR="00E96E3D" w:rsidRPr="00622AFA">
              <w:rPr>
                <w:rFonts w:ascii="Arial" w:hAnsi="Arial" w:cs="Arial"/>
                <w:sz w:val="20"/>
                <w:szCs w:val="20"/>
                <w:lang w:val="fr-FR"/>
              </w:rPr>
              <w:t>I</w:t>
            </w:r>
            <w:r w:rsidR="00AF7427" w:rsidRPr="00622AFA">
              <w:rPr>
                <w:rFonts w:ascii="Arial" w:hAnsi="Arial" w:cs="Arial"/>
                <w:sz w:val="20"/>
                <w:szCs w:val="20"/>
                <w:lang w:val="fr-FR"/>
              </w:rPr>
              <w:t>nformation inégale entre les offreurs et les demandeurs sur les propriétés du produit échangé ou sur les comportements des autres (cas d’aléa moral ou de sélection adverse)</w:t>
            </w:r>
            <w:r w:rsidR="00E96E3D" w:rsidRPr="00622AFA">
              <w:rPr>
                <w:rFonts w:ascii="Arial" w:hAnsi="Arial" w:cs="Arial"/>
                <w:sz w:val="20"/>
                <w:szCs w:val="20"/>
                <w:lang w:val="fr-FR"/>
              </w:rPr>
              <w:t>.</w:t>
            </w:r>
          </w:p>
          <w:p w14:paraId="0A2C3DF8" w14:textId="6495C048" w:rsidR="006F3C63" w:rsidRPr="00622AFA" w:rsidRDefault="006F3C63" w:rsidP="00FA7936">
            <w:pPr>
              <w:contextualSpacing/>
              <w:jc w:val="both"/>
              <w:rPr>
                <w:rFonts w:ascii="Arial" w:hAnsi="Arial" w:cs="Arial"/>
                <w:sz w:val="20"/>
                <w:szCs w:val="20"/>
                <w:lang w:val="fr-FR"/>
              </w:rPr>
            </w:pPr>
            <w:r w:rsidRPr="00622AFA">
              <w:rPr>
                <w:rFonts w:ascii="Arial" w:hAnsi="Arial" w:cs="Arial"/>
                <w:b/>
                <w:bCs/>
                <w:sz w:val="20"/>
                <w:szCs w:val="20"/>
                <w:lang w:val="fr-FR"/>
              </w:rPr>
              <w:t>Chômage</w:t>
            </w:r>
            <w:r w:rsidR="00275E3E" w:rsidRPr="00622AFA">
              <w:rPr>
                <w:rFonts w:ascii="Arial" w:hAnsi="Arial" w:cs="Arial"/>
                <w:b/>
                <w:bCs/>
                <w:sz w:val="20"/>
                <w:szCs w:val="20"/>
                <w:lang w:val="fr-FR"/>
              </w:rPr>
              <w:t> :</w:t>
            </w:r>
            <w:r w:rsidR="00275E3E" w:rsidRPr="00622AFA">
              <w:rPr>
                <w:rFonts w:ascii="Arial" w:hAnsi="Arial" w:cs="Arial"/>
                <w:sz w:val="20"/>
                <w:szCs w:val="20"/>
                <w:lang w:val="fr-FR"/>
              </w:rPr>
              <w:t xml:space="preserve"> </w:t>
            </w:r>
            <w:r w:rsidR="00E96E3D" w:rsidRPr="00622AFA">
              <w:rPr>
                <w:rFonts w:ascii="Arial" w:hAnsi="Arial" w:cs="Arial"/>
                <w:sz w:val="20"/>
                <w:szCs w:val="20"/>
                <w:lang w:val="fr-FR"/>
              </w:rPr>
              <w:t>S</w:t>
            </w:r>
            <w:r w:rsidR="00AF7427" w:rsidRPr="00622AFA">
              <w:rPr>
                <w:rFonts w:ascii="Arial" w:hAnsi="Arial" w:cs="Arial"/>
                <w:sz w:val="20"/>
                <w:szCs w:val="20"/>
                <w:lang w:val="fr-FR"/>
              </w:rPr>
              <w:t xml:space="preserve">ituation </w:t>
            </w:r>
            <w:r w:rsidR="00E96E3D" w:rsidRPr="00622AFA">
              <w:rPr>
                <w:rFonts w:ascii="Arial" w:hAnsi="Arial" w:cs="Arial"/>
                <w:sz w:val="20"/>
                <w:szCs w:val="20"/>
                <w:lang w:val="fr-FR"/>
              </w:rPr>
              <w:t>d</w:t>
            </w:r>
            <w:r w:rsidR="000B419D" w:rsidRPr="00622AFA">
              <w:rPr>
                <w:rFonts w:ascii="Arial" w:hAnsi="Arial" w:cs="Arial"/>
                <w:sz w:val="20"/>
                <w:szCs w:val="20"/>
                <w:lang w:val="fr-FR"/>
              </w:rPr>
              <w:t>es personnes</w:t>
            </w:r>
            <w:r w:rsidR="00A44347" w:rsidRPr="00622AFA">
              <w:rPr>
                <w:rFonts w:ascii="Arial" w:hAnsi="Arial" w:cs="Arial"/>
                <w:sz w:val="20"/>
                <w:szCs w:val="20"/>
                <w:lang w:val="fr-FR"/>
              </w:rPr>
              <w:t xml:space="preserve"> </w:t>
            </w:r>
            <w:r w:rsidR="00E96E3D" w:rsidRPr="00622AFA">
              <w:rPr>
                <w:rFonts w:ascii="Arial" w:hAnsi="Arial" w:cs="Arial"/>
                <w:sz w:val="20"/>
                <w:szCs w:val="20"/>
                <w:lang w:val="fr-FR"/>
              </w:rPr>
              <w:t>n’ayant</w:t>
            </w:r>
            <w:r w:rsidR="00AF7427" w:rsidRPr="00622AFA">
              <w:rPr>
                <w:rFonts w:ascii="Arial" w:hAnsi="Arial" w:cs="Arial"/>
                <w:sz w:val="20"/>
                <w:szCs w:val="20"/>
                <w:lang w:val="fr-FR"/>
              </w:rPr>
              <w:t xml:space="preserve"> pas d’emploi mais en recherch</w:t>
            </w:r>
            <w:r w:rsidR="00E96E3D" w:rsidRPr="00622AFA">
              <w:rPr>
                <w:rFonts w:ascii="Arial" w:hAnsi="Arial" w:cs="Arial"/>
                <w:sz w:val="20"/>
                <w:szCs w:val="20"/>
                <w:lang w:val="fr-FR"/>
              </w:rPr>
              <w:t>ant</w:t>
            </w:r>
            <w:r w:rsidR="00AF7427" w:rsidRPr="00622AFA">
              <w:rPr>
                <w:rFonts w:ascii="Arial" w:hAnsi="Arial" w:cs="Arial"/>
                <w:sz w:val="20"/>
                <w:szCs w:val="20"/>
                <w:lang w:val="fr-FR"/>
              </w:rPr>
              <w:t xml:space="preserve"> un activement</w:t>
            </w:r>
            <w:r w:rsidR="0033440C" w:rsidRPr="00622AFA">
              <w:rPr>
                <w:rFonts w:ascii="Arial" w:hAnsi="Arial" w:cs="Arial"/>
                <w:sz w:val="20"/>
                <w:szCs w:val="20"/>
                <w:lang w:val="fr-FR"/>
              </w:rPr>
              <w:t xml:space="preserve"> et </w:t>
            </w:r>
            <w:r w:rsidR="00E96E3D" w:rsidRPr="00622AFA">
              <w:rPr>
                <w:rFonts w:ascii="Arial" w:hAnsi="Arial" w:cs="Arial"/>
                <w:sz w:val="20"/>
                <w:szCs w:val="20"/>
                <w:lang w:val="fr-FR"/>
              </w:rPr>
              <w:t>étant</w:t>
            </w:r>
            <w:r w:rsidR="0033440C" w:rsidRPr="00622AFA">
              <w:rPr>
                <w:rFonts w:ascii="Arial" w:hAnsi="Arial" w:cs="Arial"/>
                <w:sz w:val="20"/>
                <w:szCs w:val="20"/>
                <w:lang w:val="fr-FR"/>
              </w:rPr>
              <w:t xml:space="preserve"> disponible</w:t>
            </w:r>
            <w:r w:rsidR="00E96E3D" w:rsidRPr="00622AFA">
              <w:rPr>
                <w:rFonts w:ascii="Arial" w:hAnsi="Arial" w:cs="Arial"/>
                <w:sz w:val="20"/>
                <w:szCs w:val="20"/>
                <w:lang w:val="fr-FR"/>
              </w:rPr>
              <w:t>s</w:t>
            </w:r>
            <w:r w:rsidR="0033440C" w:rsidRPr="00622AFA">
              <w:rPr>
                <w:rFonts w:ascii="Arial" w:hAnsi="Arial" w:cs="Arial"/>
                <w:sz w:val="20"/>
                <w:szCs w:val="20"/>
                <w:lang w:val="fr-FR"/>
              </w:rPr>
              <w:t xml:space="preserve"> pour l’occuper</w:t>
            </w:r>
            <w:r w:rsidR="000B419D" w:rsidRPr="00622AFA">
              <w:rPr>
                <w:rFonts w:ascii="Arial" w:hAnsi="Arial" w:cs="Arial"/>
                <w:sz w:val="20"/>
                <w:szCs w:val="20"/>
                <w:lang w:val="fr-FR"/>
              </w:rPr>
              <w:t xml:space="preserve"> ; </w:t>
            </w:r>
            <w:r w:rsidR="00A44347" w:rsidRPr="00622AFA">
              <w:rPr>
                <w:rFonts w:ascii="Arial" w:hAnsi="Arial" w:cs="Arial"/>
                <w:sz w:val="20"/>
                <w:szCs w:val="20"/>
                <w:lang w:val="fr-FR"/>
              </w:rPr>
              <w:t>el</w:t>
            </w:r>
            <w:r w:rsidR="000B419D" w:rsidRPr="00622AFA">
              <w:rPr>
                <w:rFonts w:ascii="Arial" w:hAnsi="Arial" w:cs="Arial"/>
                <w:sz w:val="20"/>
                <w:szCs w:val="20"/>
                <w:lang w:val="fr-FR"/>
              </w:rPr>
              <w:t>l</w:t>
            </w:r>
            <w:r w:rsidR="00AF7427" w:rsidRPr="00622AFA">
              <w:rPr>
                <w:rFonts w:ascii="Arial" w:hAnsi="Arial" w:cs="Arial"/>
                <w:sz w:val="20"/>
                <w:szCs w:val="20"/>
                <w:lang w:val="fr-FR"/>
              </w:rPr>
              <w:t xml:space="preserve">es </w:t>
            </w:r>
            <w:r w:rsidR="00A44347" w:rsidRPr="00622AFA">
              <w:rPr>
                <w:rFonts w:ascii="Arial" w:hAnsi="Arial" w:cs="Arial"/>
                <w:sz w:val="20"/>
                <w:szCs w:val="20"/>
                <w:lang w:val="fr-FR"/>
              </w:rPr>
              <w:t>font donc partie de l</w:t>
            </w:r>
            <w:r w:rsidR="00AF7427" w:rsidRPr="00622AFA">
              <w:rPr>
                <w:rFonts w:ascii="Arial" w:hAnsi="Arial" w:cs="Arial"/>
                <w:sz w:val="20"/>
                <w:szCs w:val="20"/>
                <w:lang w:val="fr-FR"/>
              </w:rPr>
              <w:t>a population active</w:t>
            </w:r>
            <w:r w:rsidR="00E96E3D" w:rsidRPr="00622AFA">
              <w:rPr>
                <w:rFonts w:ascii="Arial" w:hAnsi="Arial" w:cs="Arial"/>
                <w:sz w:val="20"/>
                <w:szCs w:val="20"/>
                <w:lang w:val="fr-FR"/>
              </w:rPr>
              <w:t>.</w:t>
            </w:r>
          </w:p>
          <w:p w14:paraId="289558DA" w14:textId="2D4F181C"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Chômage conjoncturel :</w:t>
            </w:r>
            <w:r w:rsidRPr="00622AFA">
              <w:rPr>
                <w:rFonts w:ascii="Arial" w:hAnsi="Arial" w:cs="Arial"/>
                <w:sz w:val="20"/>
                <w:szCs w:val="20"/>
                <w:lang w:val="fr-FR"/>
              </w:rPr>
              <w:t xml:space="preserve"> </w:t>
            </w:r>
            <w:r w:rsidR="00E96E3D" w:rsidRPr="00622AFA">
              <w:rPr>
                <w:rFonts w:ascii="Arial" w:hAnsi="Arial" w:cs="Arial"/>
                <w:sz w:val="20"/>
                <w:szCs w:val="20"/>
                <w:lang w:val="fr-FR" w:eastAsia="zh-CN"/>
              </w:rPr>
              <w:t>C</w:t>
            </w:r>
            <w:r w:rsidR="0033440C" w:rsidRPr="00622AFA">
              <w:rPr>
                <w:rFonts w:ascii="Arial" w:hAnsi="Arial" w:cs="Arial"/>
                <w:sz w:val="20"/>
                <w:szCs w:val="20"/>
                <w:lang w:val="fr-FR" w:eastAsia="zh-CN"/>
              </w:rPr>
              <w:t>hômage consécutif aux variations (à la baisse) de la conjoncture, c’est</w:t>
            </w:r>
            <w:r w:rsidR="00E96E3D" w:rsidRPr="00622AFA">
              <w:rPr>
                <w:rFonts w:ascii="Arial" w:hAnsi="Arial" w:cs="Arial"/>
                <w:sz w:val="20"/>
                <w:szCs w:val="20"/>
                <w:lang w:val="fr-FR" w:eastAsia="zh-CN"/>
              </w:rPr>
              <w:t>-</w:t>
            </w:r>
            <w:r w:rsidR="0033440C" w:rsidRPr="00622AFA">
              <w:rPr>
                <w:rFonts w:ascii="Arial" w:hAnsi="Arial" w:cs="Arial"/>
                <w:sz w:val="20"/>
                <w:szCs w:val="20"/>
                <w:lang w:val="fr-FR" w:eastAsia="zh-CN"/>
              </w:rPr>
              <w:t>à</w:t>
            </w:r>
            <w:r w:rsidR="00E96E3D" w:rsidRPr="00622AFA">
              <w:rPr>
                <w:rFonts w:ascii="Arial" w:hAnsi="Arial" w:cs="Arial"/>
                <w:sz w:val="20"/>
                <w:szCs w:val="20"/>
                <w:lang w:val="fr-FR" w:eastAsia="zh-CN"/>
              </w:rPr>
              <w:t>-</w:t>
            </w:r>
            <w:r w:rsidR="0033440C" w:rsidRPr="00622AFA">
              <w:rPr>
                <w:rFonts w:ascii="Arial" w:hAnsi="Arial" w:cs="Arial"/>
                <w:sz w:val="20"/>
                <w:szCs w:val="20"/>
                <w:lang w:val="fr-FR" w:eastAsia="zh-CN"/>
              </w:rPr>
              <w:t>dire de l’activité économique à court terme</w:t>
            </w:r>
            <w:r w:rsidR="00E96E3D" w:rsidRPr="00622AFA">
              <w:rPr>
                <w:rFonts w:ascii="Arial" w:hAnsi="Arial" w:cs="Arial"/>
                <w:sz w:val="20"/>
                <w:szCs w:val="20"/>
                <w:lang w:val="fr-FR" w:eastAsia="zh-CN"/>
              </w:rPr>
              <w:t>.</w:t>
            </w:r>
          </w:p>
          <w:p w14:paraId="7E50965D" w14:textId="0F2ED930" w:rsidR="0033440C" w:rsidRPr="00622AFA" w:rsidRDefault="00275E3E" w:rsidP="00FA7936">
            <w:pPr>
              <w:contextualSpacing/>
              <w:jc w:val="both"/>
              <w:rPr>
                <w:rFonts w:ascii="Arial" w:hAnsi="Arial" w:cs="Arial"/>
                <w:sz w:val="20"/>
                <w:szCs w:val="20"/>
                <w:lang w:val="fr-FR" w:eastAsia="zh-CN"/>
              </w:rPr>
            </w:pPr>
            <w:r w:rsidRPr="00622AFA">
              <w:rPr>
                <w:rFonts w:ascii="Arial" w:hAnsi="Arial" w:cs="Arial"/>
                <w:b/>
                <w:bCs/>
                <w:sz w:val="20"/>
                <w:szCs w:val="20"/>
                <w:lang w:val="fr-FR"/>
              </w:rPr>
              <w:t>Chômage structurel :</w:t>
            </w:r>
            <w:r w:rsidRPr="00622AFA">
              <w:rPr>
                <w:rFonts w:ascii="Arial" w:hAnsi="Arial" w:cs="Arial"/>
                <w:sz w:val="20"/>
                <w:szCs w:val="20"/>
                <w:lang w:val="fr-FR"/>
              </w:rPr>
              <w:t xml:space="preserve"> </w:t>
            </w:r>
            <w:r w:rsidR="00E96E3D" w:rsidRPr="00622AFA">
              <w:rPr>
                <w:rFonts w:ascii="Arial" w:hAnsi="Arial" w:cs="Arial"/>
                <w:sz w:val="20"/>
                <w:szCs w:val="20"/>
                <w:lang w:val="fr-FR" w:eastAsia="zh-CN"/>
              </w:rPr>
              <w:t>C</w:t>
            </w:r>
            <w:r w:rsidR="0033440C" w:rsidRPr="00622AFA">
              <w:rPr>
                <w:rFonts w:ascii="Arial" w:hAnsi="Arial" w:cs="Arial"/>
                <w:sz w:val="20"/>
                <w:szCs w:val="20"/>
                <w:lang w:val="fr-FR" w:eastAsia="zh-CN"/>
              </w:rPr>
              <w:t xml:space="preserve">hômage </w:t>
            </w:r>
            <w:r w:rsidR="00E96E3D" w:rsidRPr="00622AFA">
              <w:rPr>
                <w:rFonts w:ascii="Arial" w:hAnsi="Arial" w:cs="Arial"/>
                <w:sz w:val="20"/>
                <w:szCs w:val="20"/>
                <w:lang w:val="fr-FR" w:eastAsia="zh-CN"/>
              </w:rPr>
              <w:t>l</w:t>
            </w:r>
            <w:r w:rsidR="0033440C" w:rsidRPr="00622AFA">
              <w:rPr>
                <w:rFonts w:ascii="Arial" w:hAnsi="Arial" w:cs="Arial"/>
                <w:sz w:val="20"/>
                <w:szCs w:val="20"/>
                <w:lang w:val="fr-FR" w:eastAsia="zh-CN"/>
              </w:rPr>
              <w:t>ié à des dysfonctionnements structurels</w:t>
            </w:r>
            <w:r w:rsidR="00096617" w:rsidRPr="00622AFA">
              <w:rPr>
                <w:rFonts w:ascii="Arial" w:hAnsi="Arial" w:cs="Arial"/>
                <w:sz w:val="20"/>
                <w:szCs w:val="20"/>
                <w:lang w:val="fr-FR" w:eastAsia="zh-CN"/>
              </w:rPr>
              <w:t>,</w:t>
            </w:r>
            <w:r w:rsidR="00E96E3D" w:rsidRPr="00622AFA">
              <w:rPr>
                <w:rFonts w:ascii="Arial" w:hAnsi="Arial" w:cs="Arial"/>
                <w:sz w:val="20"/>
                <w:szCs w:val="20"/>
                <w:lang w:val="fr-FR" w:eastAsia="zh-CN"/>
              </w:rPr>
              <w:t xml:space="preserve"> qui ne varie</w:t>
            </w:r>
            <w:r w:rsidR="0033440C" w:rsidRPr="00622AFA">
              <w:rPr>
                <w:rFonts w:ascii="Arial" w:hAnsi="Arial" w:cs="Arial"/>
                <w:sz w:val="20"/>
                <w:szCs w:val="20"/>
                <w:lang w:val="fr-FR" w:eastAsia="zh-CN"/>
              </w:rPr>
              <w:t xml:space="preserve"> donc pas quand l’activité économique s’améliore</w:t>
            </w:r>
            <w:r w:rsidR="00E96E3D" w:rsidRPr="00622AFA">
              <w:rPr>
                <w:rFonts w:ascii="Arial" w:hAnsi="Arial" w:cs="Arial"/>
                <w:sz w:val="20"/>
                <w:szCs w:val="20"/>
                <w:lang w:val="fr-FR" w:eastAsia="zh-CN"/>
              </w:rPr>
              <w:t xml:space="preserve"> </w:t>
            </w:r>
            <w:r w:rsidR="0033440C" w:rsidRPr="00622AFA">
              <w:rPr>
                <w:rFonts w:ascii="Arial" w:hAnsi="Arial" w:cs="Arial"/>
                <w:sz w:val="20"/>
                <w:szCs w:val="20"/>
                <w:lang w:val="fr-FR" w:eastAsia="zh-CN"/>
              </w:rPr>
              <w:t>ou se détériore</w:t>
            </w:r>
            <w:r w:rsidR="00096617" w:rsidRPr="00622AFA">
              <w:rPr>
                <w:rFonts w:ascii="Arial" w:hAnsi="Arial" w:cs="Arial"/>
                <w:sz w:val="20"/>
                <w:szCs w:val="20"/>
                <w:lang w:val="fr-FR" w:eastAsia="zh-CN"/>
              </w:rPr>
              <w:t>,</w:t>
            </w:r>
            <w:r w:rsidR="00A44347" w:rsidRPr="00622AFA">
              <w:rPr>
                <w:rFonts w:ascii="Arial" w:hAnsi="Arial" w:cs="Arial"/>
                <w:sz w:val="20"/>
                <w:szCs w:val="20"/>
                <w:lang w:val="fr-FR" w:eastAsia="zh-CN"/>
              </w:rPr>
              <w:t xml:space="preserve"> car</w:t>
            </w:r>
            <w:r w:rsidR="000B419D" w:rsidRPr="00622AFA">
              <w:rPr>
                <w:rFonts w:ascii="Arial" w:hAnsi="Arial" w:cs="Arial"/>
                <w:sz w:val="20"/>
                <w:szCs w:val="20"/>
                <w:lang w:val="fr-FR" w:eastAsia="zh-CN"/>
              </w:rPr>
              <w:t xml:space="preserve"> i</w:t>
            </w:r>
            <w:r w:rsidR="0033440C" w:rsidRPr="00622AFA">
              <w:rPr>
                <w:rFonts w:ascii="Arial" w:hAnsi="Arial" w:cs="Arial"/>
                <w:sz w:val="20"/>
                <w:szCs w:val="20"/>
                <w:lang w:val="fr-FR" w:eastAsia="zh-CN"/>
              </w:rPr>
              <w:t>l est dû à des problèmes d’appariements et/ou aux institutions encadr</w:t>
            </w:r>
            <w:r w:rsidR="00A44347" w:rsidRPr="00622AFA">
              <w:rPr>
                <w:rFonts w:ascii="Arial" w:hAnsi="Arial" w:cs="Arial"/>
                <w:sz w:val="20"/>
                <w:szCs w:val="20"/>
                <w:lang w:val="fr-FR" w:eastAsia="zh-CN"/>
              </w:rPr>
              <w:t>a</w:t>
            </w:r>
            <w:r w:rsidR="0033440C" w:rsidRPr="00622AFA">
              <w:rPr>
                <w:rFonts w:ascii="Arial" w:hAnsi="Arial" w:cs="Arial"/>
                <w:sz w:val="20"/>
                <w:szCs w:val="20"/>
                <w:lang w:val="fr-FR" w:eastAsia="zh-CN"/>
              </w:rPr>
              <w:t>nt le marché du travail</w:t>
            </w:r>
            <w:r w:rsidR="00E96E3D" w:rsidRPr="00622AFA">
              <w:rPr>
                <w:rFonts w:ascii="Arial" w:hAnsi="Arial" w:cs="Arial"/>
                <w:sz w:val="20"/>
                <w:szCs w:val="20"/>
                <w:lang w:val="fr-FR" w:eastAsia="zh-CN"/>
              </w:rPr>
              <w:t>.</w:t>
            </w:r>
          </w:p>
          <w:p w14:paraId="0BCA6E16" w14:textId="3FA92944" w:rsidR="0033440C"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Coût du travail :</w:t>
            </w:r>
            <w:r w:rsidRPr="00622AFA">
              <w:rPr>
                <w:rFonts w:ascii="Arial" w:hAnsi="Arial" w:cs="Arial"/>
                <w:sz w:val="20"/>
                <w:szCs w:val="20"/>
                <w:lang w:val="fr-FR"/>
              </w:rPr>
              <w:t xml:space="preserve"> </w:t>
            </w:r>
            <w:r w:rsidR="00E96E3D" w:rsidRPr="00622AFA">
              <w:rPr>
                <w:rFonts w:ascii="Arial" w:hAnsi="Arial" w:cs="Arial"/>
                <w:sz w:val="20"/>
                <w:szCs w:val="20"/>
                <w:lang w:val="fr-FR"/>
              </w:rPr>
              <w:t>C</w:t>
            </w:r>
            <w:r w:rsidR="0033440C" w:rsidRPr="00622AFA">
              <w:rPr>
                <w:rFonts w:ascii="Arial" w:hAnsi="Arial" w:cs="Arial"/>
                <w:sz w:val="20"/>
                <w:szCs w:val="20"/>
                <w:lang w:val="fr-FR" w:eastAsia="zh-CN"/>
              </w:rPr>
              <w:t xml:space="preserve">oût total supporté par un employeur lorsqu’il rémunère un salarié, constitué du salaire net qu’il verse, mais </w:t>
            </w:r>
            <w:r w:rsidR="00E96E3D" w:rsidRPr="00622AFA">
              <w:rPr>
                <w:rFonts w:ascii="Arial" w:hAnsi="Arial" w:cs="Arial"/>
                <w:sz w:val="20"/>
                <w:szCs w:val="20"/>
                <w:lang w:val="fr-FR" w:eastAsia="zh-CN"/>
              </w:rPr>
              <w:t xml:space="preserve">aussi </w:t>
            </w:r>
            <w:r w:rsidR="0033440C" w:rsidRPr="00622AFA">
              <w:rPr>
                <w:rFonts w:ascii="Arial" w:hAnsi="Arial" w:cs="Arial"/>
                <w:sz w:val="20"/>
                <w:szCs w:val="20"/>
                <w:lang w:val="fr-FR" w:eastAsia="zh-CN"/>
              </w:rPr>
              <w:t>des cotisations sociales salariales et patronales qu’il verse à la sécurité sociale</w:t>
            </w:r>
            <w:r w:rsidR="00E96E3D" w:rsidRPr="00622AFA">
              <w:rPr>
                <w:rFonts w:ascii="Arial" w:hAnsi="Arial" w:cs="Arial"/>
                <w:sz w:val="20"/>
                <w:szCs w:val="20"/>
                <w:lang w:val="fr-FR" w:eastAsia="zh-CN"/>
              </w:rPr>
              <w:t>.</w:t>
            </w:r>
          </w:p>
          <w:p w14:paraId="29A9A050" w14:textId="30572023"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Demande globale :</w:t>
            </w:r>
            <w:r w:rsidRPr="00622AFA">
              <w:rPr>
                <w:rFonts w:ascii="Arial" w:hAnsi="Arial" w:cs="Arial"/>
                <w:sz w:val="20"/>
                <w:szCs w:val="20"/>
                <w:lang w:val="fr-FR"/>
              </w:rPr>
              <w:t xml:space="preserve"> </w:t>
            </w:r>
            <w:r w:rsidR="00E96E3D" w:rsidRPr="00622AFA">
              <w:rPr>
                <w:rFonts w:ascii="Arial" w:hAnsi="Arial" w:cs="Arial"/>
                <w:sz w:val="20"/>
                <w:szCs w:val="20"/>
                <w:lang w:val="fr-FR"/>
              </w:rPr>
              <w:t>S</w:t>
            </w:r>
            <w:r w:rsidR="00AF7427" w:rsidRPr="00622AFA">
              <w:rPr>
                <w:rFonts w:ascii="Arial" w:hAnsi="Arial" w:cs="Arial"/>
                <w:sz w:val="20"/>
                <w:szCs w:val="20"/>
                <w:lang w:val="fr-FR"/>
              </w:rPr>
              <w:t>omme de toutes les demandes à un moment donné dans un pays donné, c’est-à-dire la</w:t>
            </w:r>
            <w:r w:rsidR="0033440C" w:rsidRPr="00622AFA">
              <w:rPr>
                <w:rFonts w:ascii="Arial" w:hAnsi="Arial" w:cs="Arial"/>
                <w:sz w:val="20"/>
                <w:szCs w:val="20"/>
                <w:lang w:val="fr-FR"/>
              </w:rPr>
              <w:t xml:space="preserve"> demande intérieure (</w:t>
            </w:r>
            <w:r w:rsidR="00AF7427" w:rsidRPr="00622AFA">
              <w:rPr>
                <w:rFonts w:ascii="Arial" w:hAnsi="Arial" w:cs="Arial"/>
                <w:sz w:val="20"/>
                <w:szCs w:val="20"/>
                <w:lang w:val="fr-FR"/>
              </w:rPr>
              <w:t xml:space="preserve">consommation </w:t>
            </w:r>
            <w:r w:rsidR="0033440C" w:rsidRPr="00622AFA">
              <w:rPr>
                <w:rFonts w:ascii="Arial" w:hAnsi="Arial" w:cs="Arial"/>
                <w:sz w:val="20"/>
                <w:szCs w:val="20"/>
                <w:lang w:val="fr-FR"/>
              </w:rPr>
              <w:t>et</w:t>
            </w:r>
            <w:r w:rsidR="00AF7427" w:rsidRPr="00622AFA">
              <w:rPr>
                <w:rFonts w:ascii="Arial" w:hAnsi="Arial" w:cs="Arial"/>
                <w:sz w:val="20"/>
                <w:szCs w:val="20"/>
                <w:lang w:val="fr-FR"/>
              </w:rPr>
              <w:t xml:space="preserve"> investissement</w:t>
            </w:r>
            <w:r w:rsidR="0033440C" w:rsidRPr="00622AFA">
              <w:rPr>
                <w:rFonts w:ascii="Arial" w:hAnsi="Arial" w:cs="Arial"/>
                <w:sz w:val="20"/>
                <w:szCs w:val="20"/>
                <w:lang w:val="fr-FR"/>
              </w:rPr>
              <w:t xml:space="preserve">) et </w:t>
            </w:r>
            <w:r w:rsidR="00E96E3D" w:rsidRPr="00622AFA">
              <w:rPr>
                <w:rFonts w:ascii="Arial" w:hAnsi="Arial" w:cs="Arial"/>
                <w:sz w:val="20"/>
                <w:szCs w:val="20"/>
                <w:lang w:val="fr-FR"/>
              </w:rPr>
              <w:t xml:space="preserve">la </w:t>
            </w:r>
            <w:r w:rsidR="0033440C" w:rsidRPr="00622AFA">
              <w:rPr>
                <w:rFonts w:ascii="Arial" w:hAnsi="Arial" w:cs="Arial"/>
                <w:sz w:val="20"/>
                <w:szCs w:val="20"/>
                <w:lang w:val="fr-FR"/>
              </w:rPr>
              <w:t>demande extérieure (</w:t>
            </w:r>
            <w:r w:rsidR="00AF7427" w:rsidRPr="00622AFA">
              <w:rPr>
                <w:rFonts w:ascii="Arial" w:hAnsi="Arial" w:cs="Arial"/>
                <w:sz w:val="20"/>
                <w:szCs w:val="20"/>
                <w:lang w:val="fr-FR"/>
              </w:rPr>
              <w:t>exportations</w:t>
            </w:r>
            <w:r w:rsidR="0033440C" w:rsidRPr="00622AFA">
              <w:rPr>
                <w:rFonts w:ascii="Arial" w:hAnsi="Arial" w:cs="Arial"/>
                <w:sz w:val="20"/>
                <w:szCs w:val="20"/>
                <w:lang w:val="fr-FR"/>
              </w:rPr>
              <w:t>)</w:t>
            </w:r>
            <w:r w:rsidR="00E96E3D" w:rsidRPr="00622AFA">
              <w:rPr>
                <w:rFonts w:ascii="Arial" w:hAnsi="Arial" w:cs="Arial"/>
                <w:sz w:val="20"/>
                <w:szCs w:val="20"/>
                <w:lang w:val="fr-FR"/>
              </w:rPr>
              <w:t>.</w:t>
            </w:r>
          </w:p>
          <w:p w14:paraId="6AB52572" w14:textId="15B96BC5"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Flexibilisation :</w:t>
            </w:r>
            <w:r w:rsidRPr="00622AFA">
              <w:rPr>
                <w:rFonts w:ascii="Arial" w:hAnsi="Arial" w:cs="Arial"/>
                <w:sz w:val="20"/>
                <w:szCs w:val="20"/>
                <w:lang w:val="fr-FR"/>
              </w:rPr>
              <w:t xml:space="preserve"> </w:t>
            </w:r>
            <w:r w:rsidR="00E96E3D" w:rsidRPr="00622AFA">
              <w:rPr>
                <w:rFonts w:ascii="Arial" w:hAnsi="Arial" w:cs="Arial"/>
                <w:sz w:val="20"/>
                <w:szCs w:val="20"/>
                <w:lang w:val="fr-FR" w:eastAsia="zh-CN"/>
              </w:rPr>
              <w:t>E</w:t>
            </w:r>
            <w:r w:rsidR="00691933" w:rsidRPr="00622AFA">
              <w:rPr>
                <w:rFonts w:ascii="Arial" w:hAnsi="Arial" w:cs="Arial"/>
                <w:sz w:val="20"/>
                <w:szCs w:val="20"/>
                <w:lang w:val="fr-FR" w:eastAsia="zh-CN"/>
              </w:rPr>
              <w:t>nsemble des changements des institutions du marché du travail permettant aux entreprises de mieux adapter leur production aux évolutions de leur environnement économique.</w:t>
            </w:r>
            <w:r w:rsidR="00E96E3D" w:rsidRPr="00622AFA">
              <w:rPr>
                <w:rFonts w:ascii="Arial" w:hAnsi="Arial" w:cs="Arial"/>
                <w:sz w:val="20"/>
                <w:szCs w:val="20"/>
                <w:lang w:val="fr-FR" w:eastAsia="zh-CN"/>
              </w:rPr>
              <w:t xml:space="preserve"> P</w:t>
            </w:r>
            <w:r w:rsidR="00691933" w:rsidRPr="00622AFA">
              <w:rPr>
                <w:rFonts w:ascii="Arial" w:hAnsi="Arial" w:cs="Arial"/>
                <w:sz w:val="20"/>
                <w:szCs w:val="20"/>
                <w:lang w:val="fr-FR" w:eastAsia="zh-CN"/>
              </w:rPr>
              <w:t xml:space="preserve">our réduire les rigidités sur le marché du travail, </w:t>
            </w:r>
            <w:r w:rsidR="00E96E3D" w:rsidRPr="00622AFA">
              <w:rPr>
                <w:rFonts w:ascii="Arial" w:hAnsi="Arial" w:cs="Arial"/>
                <w:sz w:val="20"/>
                <w:szCs w:val="20"/>
                <w:lang w:val="fr-FR" w:eastAsia="zh-CN"/>
              </w:rPr>
              <w:t xml:space="preserve">la flexibilisation </w:t>
            </w:r>
            <w:r w:rsidR="00691933" w:rsidRPr="00622AFA">
              <w:rPr>
                <w:rFonts w:ascii="Arial" w:hAnsi="Arial" w:cs="Arial"/>
                <w:sz w:val="20"/>
                <w:szCs w:val="20"/>
                <w:lang w:val="fr-FR" w:eastAsia="zh-CN"/>
              </w:rPr>
              <w:t>peut être salariale (absence de salaire minimum), quantitative (facilitation des embauches et licenciements) ou qualitative (politiques de formation des salariés)</w:t>
            </w:r>
            <w:r w:rsidR="00E96E3D" w:rsidRPr="00622AFA">
              <w:rPr>
                <w:rFonts w:ascii="Arial" w:hAnsi="Arial" w:cs="Arial"/>
                <w:sz w:val="20"/>
                <w:szCs w:val="20"/>
                <w:lang w:val="fr-FR" w:eastAsia="zh-CN"/>
              </w:rPr>
              <w:t>.</w:t>
            </w:r>
          </w:p>
          <w:p w14:paraId="77B7516D" w14:textId="3A62285E"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Institutions :</w:t>
            </w:r>
            <w:r w:rsidRPr="00622AFA">
              <w:rPr>
                <w:rFonts w:ascii="Arial" w:hAnsi="Arial" w:cs="Arial"/>
                <w:sz w:val="20"/>
                <w:szCs w:val="20"/>
                <w:lang w:val="fr-FR"/>
              </w:rPr>
              <w:t xml:space="preserve"> </w:t>
            </w:r>
            <w:r w:rsidR="00E96E3D" w:rsidRPr="00622AFA">
              <w:rPr>
                <w:rFonts w:ascii="Arial" w:hAnsi="Arial" w:cs="Arial"/>
                <w:sz w:val="20"/>
                <w:szCs w:val="20"/>
                <w:lang w:val="fr-FR"/>
              </w:rPr>
              <w:t>E</w:t>
            </w:r>
            <w:r w:rsidR="00AF7427" w:rsidRPr="00622AFA">
              <w:rPr>
                <w:rFonts w:ascii="Arial" w:hAnsi="Arial" w:cs="Arial"/>
                <w:sz w:val="20"/>
                <w:szCs w:val="20"/>
                <w:lang w:val="fr-FR"/>
              </w:rPr>
              <w:t xml:space="preserve">nsemble </w:t>
            </w:r>
            <w:r w:rsidR="00691933" w:rsidRPr="00622AFA">
              <w:rPr>
                <w:rFonts w:ascii="Arial" w:hAnsi="Arial" w:cs="Arial"/>
                <w:sz w:val="20"/>
                <w:szCs w:val="20"/>
                <w:lang w:val="fr-FR"/>
              </w:rPr>
              <w:t xml:space="preserve">des organisations et </w:t>
            </w:r>
            <w:r w:rsidR="00AF7427" w:rsidRPr="00622AFA">
              <w:rPr>
                <w:rFonts w:ascii="Arial" w:hAnsi="Arial" w:cs="Arial"/>
                <w:sz w:val="20"/>
                <w:szCs w:val="20"/>
                <w:lang w:val="fr-FR"/>
              </w:rPr>
              <w:t>de</w:t>
            </w:r>
            <w:r w:rsidR="00691933" w:rsidRPr="00622AFA">
              <w:rPr>
                <w:rFonts w:ascii="Arial" w:hAnsi="Arial" w:cs="Arial"/>
                <w:sz w:val="20"/>
                <w:szCs w:val="20"/>
                <w:lang w:val="fr-FR"/>
              </w:rPr>
              <w:t>s</w:t>
            </w:r>
            <w:r w:rsidR="00AF7427" w:rsidRPr="00622AFA">
              <w:rPr>
                <w:rFonts w:ascii="Arial" w:hAnsi="Arial" w:cs="Arial"/>
                <w:sz w:val="20"/>
                <w:szCs w:val="20"/>
                <w:lang w:val="fr-FR"/>
              </w:rPr>
              <w:t xml:space="preserve"> règles</w:t>
            </w:r>
            <w:r w:rsidR="00691933" w:rsidRPr="00622AFA">
              <w:rPr>
                <w:rFonts w:ascii="Arial" w:hAnsi="Arial" w:cs="Arial"/>
                <w:sz w:val="20"/>
                <w:szCs w:val="20"/>
                <w:lang w:val="fr-FR"/>
              </w:rPr>
              <w:t xml:space="preserve">, formelles ou informelles, </w:t>
            </w:r>
            <w:r w:rsidR="00AF7427" w:rsidRPr="00622AFA">
              <w:rPr>
                <w:rFonts w:ascii="Arial" w:hAnsi="Arial" w:cs="Arial"/>
                <w:sz w:val="20"/>
                <w:szCs w:val="20"/>
                <w:lang w:val="fr-FR"/>
              </w:rPr>
              <w:t xml:space="preserve">qui </w:t>
            </w:r>
            <w:r w:rsidR="00691933" w:rsidRPr="00622AFA">
              <w:rPr>
                <w:rFonts w:ascii="Arial" w:hAnsi="Arial" w:cs="Arial"/>
                <w:sz w:val="20"/>
                <w:szCs w:val="20"/>
                <w:lang w:val="fr-FR"/>
              </w:rPr>
              <w:t>en</w:t>
            </w:r>
            <w:r w:rsidR="00AF7427" w:rsidRPr="00622AFA">
              <w:rPr>
                <w:rFonts w:ascii="Arial" w:hAnsi="Arial" w:cs="Arial"/>
                <w:sz w:val="20"/>
                <w:szCs w:val="20"/>
                <w:lang w:val="fr-FR"/>
              </w:rPr>
              <w:t>cadre</w:t>
            </w:r>
            <w:r w:rsidR="00691933" w:rsidRPr="00622AFA">
              <w:rPr>
                <w:rFonts w:ascii="Arial" w:hAnsi="Arial" w:cs="Arial"/>
                <w:sz w:val="20"/>
                <w:szCs w:val="20"/>
                <w:lang w:val="fr-FR"/>
              </w:rPr>
              <w:t>nt et favorisent les relations entre les agents économiques</w:t>
            </w:r>
            <w:r w:rsidR="00E96E3D" w:rsidRPr="00622AFA">
              <w:rPr>
                <w:rFonts w:ascii="Arial" w:hAnsi="Arial" w:cs="Arial"/>
                <w:sz w:val="20"/>
                <w:szCs w:val="20"/>
                <w:lang w:val="fr-FR"/>
              </w:rPr>
              <w:t>.</w:t>
            </w:r>
          </w:p>
          <w:p w14:paraId="145683B1" w14:textId="4D9778B9"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Problèmes d’appariements :</w:t>
            </w:r>
            <w:r w:rsidRPr="00622AFA">
              <w:rPr>
                <w:rFonts w:ascii="Arial" w:hAnsi="Arial" w:cs="Arial"/>
                <w:sz w:val="20"/>
                <w:szCs w:val="20"/>
                <w:lang w:val="fr-FR"/>
              </w:rPr>
              <w:t xml:space="preserve"> </w:t>
            </w:r>
            <w:r w:rsidR="00E96E3D" w:rsidRPr="00622AFA">
              <w:rPr>
                <w:rFonts w:ascii="Arial" w:hAnsi="Arial" w:cs="Arial"/>
                <w:sz w:val="20"/>
                <w:szCs w:val="20"/>
                <w:lang w:val="fr-FR"/>
              </w:rPr>
              <w:t>D</w:t>
            </w:r>
            <w:r w:rsidR="0033440C" w:rsidRPr="00622AFA">
              <w:rPr>
                <w:rFonts w:ascii="Arial" w:hAnsi="Arial" w:cs="Arial"/>
                <w:sz w:val="20"/>
                <w:szCs w:val="20"/>
                <w:lang w:val="fr-FR" w:eastAsia="zh-CN"/>
              </w:rPr>
              <w:t>ifficultés de mise en relation entre chômeurs et emplois vacants</w:t>
            </w:r>
            <w:r w:rsidR="00096617" w:rsidRPr="00622AFA">
              <w:rPr>
                <w:rFonts w:ascii="Arial" w:hAnsi="Arial" w:cs="Arial"/>
                <w:sz w:val="20"/>
                <w:szCs w:val="20"/>
                <w:lang w:val="fr-FR" w:eastAsia="zh-CN"/>
              </w:rPr>
              <w:t>,</w:t>
            </w:r>
            <w:r w:rsidR="0033440C" w:rsidRPr="00622AFA">
              <w:rPr>
                <w:rFonts w:ascii="Arial" w:hAnsi="Arial" w:cs="Arial"/>
                <w:sz w:val="20"/>
                <w:szCs w:val="20"/>
                <w:lang w:val="fr-FR" w:eastAsia="zh-CN"/>
              </w:rPr>
              <w:t xml:space="preserve"> du fait des frictions (liées au temps et aux coûts d</w:t>
            </w:r>
            <w:r w:rsidR="00164CCC" w:rsidRPr="00622AFA">
              <w:rPr>
                <w:rFonts w:ascii="Arial" w:hAnsi="Arial" w:cs="Arial"/>
                <w:sz w:val="20"/>
                <w:szCs w:val="20"/>
                <w:lang w:val="fr-FR" w:eastAsia="zh-CN"/>
              </w:rPr>
              <w:t>’i</w:t>
            </w:r>
            <w:r w:rsidR="0033440C" w:rsidRPr="00622AFA">
              <w:rPr>
                <w:rFonts w:ascii="Arial" w:hAnsi="Arial" w:cs="Arial"/>
                <w:sz w:val="20"/>
                <w:szCs w:val="20"/>
                <w:lang w:val="fr-FR" w:eastAsia="zh-CN"/>
              </w:rPr>
              <w:t xml:space="preserve">nformation nécessaires à la mise en relation) ou des inadéquations </w:t>
            </w:r>
            <w:r w:rsidR="00096617" w:rsidRPr="00622AFA">
              <w:rPr>
                <w:rFonts w:ascii="Arial" w:hAnsi="Arial" w:cs="Arial"/>
                <w:sz w:val="20"/>
                <w:szCs w:val="20"/>
                <w:lang w:val="fr-FR" w:eastAsia="zh-CN"/>
              </w:rPr>
              <w:t xml:space="preserve">de qualifications (poste qualifié mais chômeur non qualifié) ou </w:t>
            </w:r>
            <w:r w:rsidR="0033440C" w:rsidRPr="00622AFA">
              <w:rPr>
                <w:rFonts w:ascii="Arial" w:hAnsi="Arial" w:cs="Arial"/>
                <w:sz w:val="20"/>
                <w:szCs w:val="20"/>
                <w:lang w:val="fr-FR" w:eastAsia="zh-CN"/>
              </w:rPr>
              <w:t xml:space="preserve">spatiales (poste situé dans une région </w:t>
            </w:r>
            <w:r w:rsidR="00164CCC" w:rsidRPr="00622AFA">
              <w:rPr>
                <w:rFonts w:ascii="Arial" w:hAnsi="Arial" w:cs="Arial"/>
                <w:sz w:val="20"/>
                <w:szCs w:val="20"/>
                <w:lang w:val="fr-FR" w:eastAsia="zh-CN"/>
              </w:rPr>
              <w:t xml:space="preserve">différente de celle du </w:t>
            </w:r>
            <w:r w:rsidR="0033440C" w:rsidRPr="00622AFA">
              <w:rPr>
                <w:rFonts w:ascii="Arial" w:hAnsi="Arial" w:cs="Arial"/>
                <w:sz w:val="20"/>
                <w:szCs w:val="20"/>
                <w:lang w:val="fr-FR" w:eastAsia="zh-CN"/>
              </w:rPr>
              <w:t>chômeur) entre l’offre et la demande de travail</w:t>
            </w:r>
            <w:r w:rsidR="00E96E3D" w:rsidRPr="00622AFA">
              <w:rPr>
                <w:rFonts w:ascii="Arial" w:hAnsi="Arial" w:cs="Arial"/>
                <w:sz w:val="20"/>
                <w:szCs w:val="20"/>
                <w:lang w:val="fr-FR" w:eastAsia="zh-CN"/>
              </w:rPr>
              <w:t>.</w:t>
            </w:r>
          </w:p>
          <w:p w14:paraId="5606EADA" w14:textId="47309AB8" w:rsidR="00275E3E" w:rsidRPr="00622AFA" w:rsidRDefault="00275E3E" w:rsidP="00FA7936">
            <w:pPr>
              <w:contextualSpacing/>
              <w:jc w:val="both"/>
              <w:rPr>
                <w:rFonts w:ascii="Arial" w:hAnsi="Arial" w:cs="Arial"/>
                <w:sz w:val="20"/>
                <w:szCs w:val="20"/>
                <w:lang w:val="fr-FR"/>
              </w:rPr>
            </w:pPr>
            <w:r w:rsidRPr="00622AFA">
              <w:rPr>
                <w:rFonts w:ascii="Arial" w:hAnsi="Arial" w:cs="Arial"/>
                <w:b/>
                <w:bCs/>
                <w:sz w:val="20"/>
                <w:szCs w:val="20"/>
                <w:lang w:val="fr-FR"/>
              </w:rPr>
              <w:t>Salaire d’efficience :</w:t>
            </w:r>
            <w:r w:rsidRPr="00622AFA">
              <w:rPr>
                <w:rFonts w:ascii="Arial" w:hAnsi="Arial" w:cs="Arial"/>
                <w:sz w:val="20"/>
                <w:szCs w:val="20"/>
                <w:lang w:val="fr-FR"/>
              </w:rPr>
              <w:t xml:space="preserve"> </w:t>
            </w:r>
            <w:r w:rsidR="00E96E3D" w:rsidRPr="00622AFA">
              <w:rPr>
                <w:rFonts w:ascii="Arial" w:hAnsi="Arial" w:cs="Arial"/>
                <w:sz w:val="20"/>
                <w:szCs w:val="20"/>
                <w:lang w:val="fr-FR" w:eastAsia="zh-CN"/>
              </w:rPr>
              <w:t>N</w:t>
            </w:r>
            <w:r w:rsidR="00691933" w:rsidRPr="00622AFA">
              <w:rPr>
                <w:rFonts w:ascii="Arial" w:hAnsi="Arial" w:cs="Arial"/>
                <w:sz w:val="20"/>
                <w:szCs w:val="20"/>
                <w:lang w:val="fr-FR" w:eastAsia="zh-CN"/>
              </w:rPr>
              <w:t>iveau de salaire plus élevé que le salaire d’équilibre du marché, et qui, en situation d’asymétrie d’information, incite les salariés à augmenter leur productivité et permet de conserver ou attirer les salariés les plus efficaces</w:t>
            </w:r>
            <w:r w:rsidR="00E96E3D" w:rsidRPr="00622AFA">
              <w:rPr>
                <w:rFonts w:ascii="Arial" w:hAnsi="Arial" w:cs="Arial"/>
                <w:sz w:val="20"/>
                <w:szCs w:val="20"/>
                <w:lang w:val="fr-FR" w:eastAsia="zh-CN"/>
              </w:rPr>
              <w:t>.</w:t>
            </w:r>
          </w:p>
          <w:p w14:paraId="411CF046" w14:textId="00272FC2" w:rsidR="006F3C63" w:rsidRPr="00622AFA" w:rsidRDefault="006F3C63" w:rsidP="00FA7936">
            <w:pPr>
              <w:contextualSpacing/>
              <w:jc w:val="both"/>
              <w:rPr>
                <w:rFonts w:ascii="Arial" w:hAnsi="Arial" w:cs="Arial"/>
                <w:sz w:val="20"/>
                <w:szCs w:val="20"/>
                <w:lang w:val="fr-FR"/>
              </w:rPr>
            </w:pPr>
            <w:r w:rsidRPr="00622AFA">
              <w:rPr>
                <w:rFonts w:ascii="Arial" w:hAnsi="Arial" w:cs="Arial"/>
                <w:b/>
                <w:bCs/>
                <w:sz w:val="20"/>
                <w:szCs w:val="20"/>
                <w:lang w:val="fr-FR"/>
              </w:rPr>
              <w:t>Sous-emploi</w:t>
            </w:r>
            <w:r w:rsidR="00275E3E" w:rsidRPr="00622AFA">
              <w:rPr>
                <w:rFonts w:ascii="Arial" w:hAnsi="Arial" w:cs="Arial"/>
                <w:b/>
                <w:bCs/>
                <w:sz w:val="20"/>
                <w:szCs w:val="20"/>
                <w:lang w:val="fr-FR"/>
              </w:rPr>
              <w:t> :</w:t>
            </w:r>
            <w:r w:rsidR="00275E3E" w:rsidRPr="00622AFA">
              <w:rPr>
                <w:rFonts w:ascii="Arial" w:hAnsi="Arial" w:cs="Arial"/>
                <w:sz w:val="20"/>
                <w:szCs w:val="20"/>
                <w:lang w:val="fr-FR"/>
              </w:rPr>
              <w:t xml:space="preserve"> </w:t>
            </w:r>
            <w:r w:rsidR="00E96E3D" w:rsidRPr="00622AFA">
              <w:rPr>
                <w:rFonts w:ascii="Arial" w:hAnsi="Arial" w:cs="Arial"/>
                <w:sz w:val="20"/>
                <w:szCs w:val="20"/>
                <w:lang w:val="fr-FR" w:eastAsia="zh-CN"/>
              </w:rPr>
              <w:t>S</w:t>
            </w:r>
            <w:r w:rsidR="00691933" w:rsidRPr="00622AFA">
              <w:rPr>
                <w:rFonts w:ascii="Arial" w:hAnsi="Arial" w:cs="Arial"/>
                <w:sz w:val="20"/>
                <w:szCs w:val="20"/>
                <w:lang w:val="fr-FR" w:eastAsia="zh-CN"/>
              </w:rPr>
              <w:t>ituation des personnes à temps partiel mais qui souhaiteraient travailler plus, ou des personnes en chômage partiel</w:t>
            </w:r>
            <w:r w:rsidR="00E96E3D" w:rsidRPr="00622AFA">
              <w:rPr>
                <w:rFonts w:ascii="Arial" w:hAnsi="Arial" w:cs="Arial"/>
                <w:sz w:val="20"/>
                <w:szCs w:val="20"/>
                <w:lang w:val="fr-FR" w:eastAsia="zh-CN"/>
              </w:rPr>
              <w:t>.</w:t>
            </w:r>
          </w:p>
          <w:p w14:paraId="605294D7" w14:textId="77777777" w:rsidR="00946049" w:rsidRPr="00622AFA" w:rsidRDefault="006F3C63" w:rsidP="00FA7936">
            <w:pPr>
              <w:contextualSpacing/>
              <w:jc w:val="both"/>
              <w:rPr>
                <w:rFonts w:ascii="Arial" w:hAnsi="Arial" w:cs="Arial"/>
                <w:sz w:val="20"/>
                <w:szCs w:val="20"/>
                <w:lang w:val="fr-FR"/>
              </w:rPr>
            </w:pPr>
            <w:r w:rsidRPr="00622AFA">
              <w:rPr>
                <w:rFonts w:ascii="Arial" w:hAnsi="Arial" w:cs="Arial"/>
                <w:b/>
                <w:bCs/>
                <w:sz w:val="20"/>
                <w:szCs w:val="20"/>
                <w:lang w:val="fr-FR"/>
              </w:rPr>
              <w:t>Taux de chômage</w:t>
            </w:r>
            <w:r w:rsidR="00275E3E" w:rsidRPr="00622AFA">
              <w:rPr>
                <w:rFonts w:ascii="Arial" w:hAnsi="Arial" w:cs="Arial"/>
                <w:b/>
                <w:bCs/>
                <w:sz w:val="20"/>
                <w:szCs w:val="20"/>
                <w:lang w:val="fr-FR"/>
              </w:rPr>
              <w:t> :</w:t>
            </w:r>
            <w:r w:rsidR="00275E3E" w:rsidRPr="00622AFA">
              <w:rPr>
                <w:rFonts w:ascii="Arial" w:hAnsi="Arial" w:cs="Arial"/>
                <w:sz w:val="20"/>
                <w:szCs w:val="20"/>
                <w:lang w:val="fr-FR"/>
              </w:rPr>
              <w:t xml:space="preserve"> </w:t>
            </w:r>
            <w:r w:rsidR="00946049" w:rsidRPr="00622AFA">
              <w:rPr>
                <w:rFonts w:ascii="Arial" w:hAnsi="Arial" w:cs="Arial"/>
                <w:sz w:val="20"/>
                <w:szCs w:val="20"/>
                <w:lang w:val="fr-FR"/>
              </w:rPr>
              <w:t>P</w:t>
            </w:r>
            <w:r w:rsidR="00AF7427" w:rsidRPr="00622AFA">
              <w:rPr>
                <w:rFonts w:ascii="Arial" w:hAnsi="Arial" w:cs="Arial"/>
                <w:sz w:val="20"/>
                <w:szCs w:val="20"/>
                <w:lang w:val="fr-FR"/>
              </w:rPr>
              <w:t>art des chômeurs</w:t>
            </w:r>
            <w:r w:rsidR="00691933" w:rsidRPr="00622AFA">
              <w:rPr>
                <w:rFonts w:ascii="Arial" w:hAnsi="Arial" w:cs="Arial"/>
                <w:sz w:val="20"/>
                <w:szCs w:val="20"/>
                <w:lang w:val="fr-FR"/>
              </w:rPr>
              <w:t xml:space="preserve"> </w:t>
            </w:r>
            <w:r w:rsidR="00946049" w:rsidRPr="00622AFA">
              <w:rPr>
                <w:rFonts w:ascii="Arial" w:hAnsi="Arial" w:cs="Arial"/>
                <w:sz w:val="20"/>
                <w:szCs w:val="20"/>
                <w:lang w:val="fr-FR"/>
              </w:rPr>
              <w:t>dans</w:t>
            </w:r>
            <w:r w:rsidR="00AF7427" w:rsidRPr="00622AFA">
              <w:rPr>
                <w:rFonts w:ascii="Arial" w:hAnsi="Arial" w:cs="Arial"/>
                <w:sz w:val="20"/>
                <w:szCs w:val="20"/>
                <w:lang w:val="fr-FR"/>
              </w:rPr>
              <w:t xml:space="preserve"> la population active</w:t>
            </w:r>
            <w:r w:rsidR="00946049" w:rsidRPr="00622AFA">
              <w:rPr>
                <w:rFonts w:ascii="Arial" w:hAnsi="Arial" w:cs="Arial"/>
                <w:sz w:val="20"/>
                <w:szCs w:val="20"/>
                <w:lang w:val="fr-FR"/>
              </w:rPr>
              <w:t>.</w:t>
            </w:r>
            <w:r w:rsidR="00AF7427" w:rsidRPr="00622AFA">
              <w:rPr>
                <w:rFonts w:ascii="Arial" w:hAnsi="Arial" w:cs="Arial"/>
                <w:sz w:val="20"/>
                <w:szCs w:val="20"/>
                <w:lang w:val="fr-FR"/>
              </w:rPr>
              <w:t xml:space="preserve"> </w:t>
            </w:r>
          </w:p>
          <w:p w14:paraId="7BA0CC88" w14:textId="13DB925B" w:rsidR="006F3C63" w:rsidRPr="00622AFA" w:rsidRDefault="006F3C63" w:rsidP="00FA7936">
            <w:pPr>
              <w:contextualSpacing/>
              <w:jc w:val="both"/>
              <w:rPr>
                <w:rFonts w:ascii="Arial" w:hAnsi="Arial" w:cs="Arial"/>
                <w:sz w:val="20"/>
                <w:szCs w:val="20"/>
                <w:lang w:val="fr-FR"/>
              </w:rPr>
            </w:pPr>
            <w:r w:rsidRPr="00622AFA">
              <w:rPr>
                <w:rFonts w:ascii="Arial" w:hAnsi="Arial" w:cs="Arial"/>
                <w:b/>
                <w:bCs/>
                <w:sz w:val="20"/>
                <w:szCs w:val="20"/>
                <w:lang w:val="fr-FR"/>
              </w:rPr>
              <w:t>Taux d’emploi</w:t>
            </w:r>
            <w:r w:rsidR="00275E3E" w:rsidRPr="00622AFA">
              <w:rPr>
                <w:rFonts w:ascii="Arial" w:hAnsi="Arial" w:cs="Arial"/>
                <w:b/>
                <w:bCs/>
                <w:sz w:val="20"/>
                <w:szCs w:val="20"/>
                <w:lang w:val="fr-FR"/>
              </w:rPr>
              <w:t> :</w:t>
            </w:r>
            <w:r w:rsidR="00275E3E" w:rsidRPr="00622AFA">
              <w:rPr>
                <w:rFonts w:ascii="Arial" w:hAnsi="Arial" w:cs="Arial"/>
                <w:sz w:val="20"/>
                <w:szCs w:val="20"/>
                <w:lang w:val="fr-FR"/>
              </w:rPr>
              <w:t xml:space="preserve"> </w:t>
            </w:r>
            <w:r w:rsidR="00946049" w:rsidRPr="00622AFA">
              <w:rPr>
                <w:rFonts w:ascii="Arial" w:hAnsi="Arial" w:cs="Arial"/>
                <w:sz w:val="20"/>
                <w:szCs w:val="20"/>
                <w:lang w:val="fr-FR"/>
              </w:rPr>
              <w:t>P</w:t>
            </w:r>
            <w:r w:rsidR="00AF7427" w:rsidRPr="00622AFA">
              <w:rPr>
                <w:rFonts w:ascii="Arial" w:hAnsi="Arial" w:cs="Arial"/>
                <w:sz w:val="20"/>
                <w:szCs w:val="20"/>
                <w:lang w:val="fr-FR"/>
              </w:rPr>
              <w:t>art des actifs occupés dans la population en âge de travailler</w:t>
            </w:r>
            <w:r w:rsidR="00946049" w:rsidRPr="00622AFA">
              <w:rPr>
                <w:rFonts w:ascii="Arial" w:hAnsi="Arial" w:cs="Arial"/>
                <w:sz w:val="20"/>
                <w:szCs w:val="20"/>
                <w:lang w:val="fr-FR"/>
              </w:rPr>
              <w:t>.</w:t>
            </w:r>
          </w:p>
        </w:tc>
      </w:tr>
    </w:tbl>
    <w:p w14:paraId="0D10137F" w14:textId="4BE069F2" w:rsidR="00E77DD6" w:rsidRPr="00622AFA" w:rsidRDefault="00E77DD6" w:rsidP="00FA7936">
      <w:pPr>
        <w:jc w:val="left"/>
        <w:rPr>
          <w:b/>
          <w:bCs/>
          <w:sz w:val="24"/>
          <w:szCs w:val="24"/>
        </w:rPr>
      </w:pPr>
      <w:r w:rsidRPr="00622AFA">
        <w:rPr>
          <w:b/>
          <w:bCs/>
          <w:sz w:val="24"/>
          <w:szCs w:val="24"/>
          <w:u w:val="single"/>
        </w:rPr>
        <w:lastRenderedPageBreak/>
        <w:t>Introduction :</w:t>
      </w:r>
      <w:r w:rsidR="00D35BF3" w:rsidRPr="00622AFA">
        <w:rPr>
          <w:b/>
          <w:bCs/>
          <w:sz w:val="24"/>
          <w:szCs w:val="24"/>
        </w:rPr>
        <w:t xml:space="preserve"> Qu’est-ce que le chômage ?</w:t>
      </w:r>
    </w:p>
    <w:p w14:paraId="3CC89CEB" w14:textId="341210CD" w:rsidR="00E77DD6" w:rsidRDefault="00E77DD6" w:rsidP="00FA7936">
      <w:pPr>
        <w:jc w:val="both"/>
      </w:pPr>
    </w:p>
    <w:p w14:paraId="184FB77B" w14:textId="77777777" w:rsidR="00FA4B5F" w:rsidRPr="001B66AA" w:rsidRDefault="00FA4B5F" w:rsidP="00FA4B5F">
      <w:pPr>
        <w:pBdr>
          <w:top w:val="single" w:sz="4" w:space="1" w:color="auto"/>
          <w:left w:val="single" w:sz="4" w:space="4" w:color="auto"/>
          <w:bottom w:val="single" w:sz="4" w:space="1" w:color="auto"/>
          <w:right w:val="single" w:sz="4" w:space="4" w:color="auto"/>
        </w:pBdr>
        <w:jc w:val="both"/>
        <w:rPr>
          <w:rFonts w:cs="Calibri"/>
          <w:b/>
        </w:rPr>
      </w:pPr>
      <w:r w:rsidRPr="001B66AA">
        <w:rPr>
          <w:rFonts w:cs="Calibri"/>
          <w:b/>
        </w:rPr>
        <w:t xml:space="preserve">Item 1 : </w:t>
      </w:r>
      <w:r w:rsidRPr="001B66AA">
        <w:rPr>
          <w:rFonts w:eastAsia="Times New Roman" w:cs="Calibri"/>
          <w:b/>
          <w:bCs/>
          <w:color w:val="000000"/>
          <w:lang w:eastAsia="fr-FR"/>
        </w:rPr>
        <w:t xml:space="preserve">- </w:t>
      </w:r>
      <w:r w:rsidRPr="001B66AA">
        <w:rPr>
          <w:rFonts w:eastAsia="Times New Roman" w:cs="Calibri"/>
          <w:b/>
          <w:color w:val="000000"/>
          <w:lang w:eastAsia="fr-FR"/>
        </w:rPr>
        <w:t>Savoir définir le chômage et le sous-emploi et connaître les indicateurs de taux de chômage et de taux d’emploi.</w:t>
      </w:r>
    </w:p>
    <w:p w14:paraId="1D08BC9B" w14:textId="77777777" w:rsidR="00D35BF3" w:rsidRPr="00622AFA" w:rsidRDefault="00D35BF3" w:rsidP="00FA7936">
      <w:pPr>
        <w:jc w:val="both"/>
      </w:pPr>
    </w:p>
    <w:p w14:paraId="7AA20266" w14:textId="4630445F" w:rsidR="00D35BF3" w:rsidRPr="00713BC5" w:rsidRDefault="00D35BF3" w:rsidP="00FA7936">
      <w:pPr>
        <w:jc w:val="both"/>
        <w:rPr>
          <w:i/>
          <w:iCs/>
        </w:rPr>
      </w:pPr>
      <w:r w:rsidRPr="00713BC5">
        <w:rPr>
          <w:i/>
          <w:iCs/>
        </w:rPr>
        <w:t>Document</w:t>
      </w:r>
      <w:r w:rsidR="0072083F" w:rsidRPr="00713BC5">
        <w:rPr>
          <w:i/>
          <w:iCs/>
        </w:rPr>
        <w:t> :</w:t>
      </w:r>
    </w:p>
    <w:p w14:paraId="1A2B6071" w14:textId="77451934"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rPr>
      </w:pPr>
      <w:bookmarkStart w:id="1" w:name="_Hlk42689180"/>
      <w:r w:rsidRPr="00622AFA">
        <w:rPr>
          <w:rFonts w:cs="Times New Roman"/>
        </w:rPr>
        <w:t>Quel était l</w:t>
      </w:r>
      <w:r w:rsidR="000B4BF4" w:rsidRPr="00622AFA">
        <w:rPr>
          <w:rFonts w:cs="Times New Roman"/>
        </w:rPr>
        <w:t>’</w:t>
      </w:r>
      <w:r w:rsidRPr="00622AFA">
        <w:rPr>
          <w:rFonts w:cs="Times New Roman"/>
        </w:rPr>
        <w:t>état du marché du travail en 2019 ? Une étude de l</w:t>
      </w:r>
      <w:r w:rsidR="000B4BF4" w:rsidRPr="00622AFA">
        <w:rPr>
          <w:rFonts w:cs="Times New Roman"/>
        </w:rPr>
        <w:t>’INSEE</w:t>
      </w:r>
      <w:r w:rsidRPr="00622AFA">
        <w:rPr>
          <w:rFonts w:cs="Times New Roman"/>
        </w:rPr>
        <w:t xml:space="preserve"> rendue publique ce jeudi 20 février et intitulée </w:t>
      </w:r>
      <w:r w:rsidR="000B4BF4" w:rsidRPr="00622AFA">
        <w:rPr>
          <w:rFonts w:cs="Times New Roman"/>
        </w:rPr>
        <w:t>« </w:t>
      </w:r>
      <w:r w:rsidRPr="00622AFA">
        <w:rPr>
          <w:rFonts w:cs="Times New Roman"/>
        </w:rPr>
        <w:t>Une photographie du marché du travail en 2019</w:t>
      </w:r>
      <w:r w:rsidR="000B4BF4" w:rsidRPr="00622AFA">
        <w:rPr>
          <w:rFonts w:cs="Times New Roman"/>
        </w:rPr>
        <w:t> »</w:t>
      </w:r>
      <w:r w:rsidRPr="00622AFA">
        <w:rPr>
          <w:rFonts w:cs="Times New Roman"/>
        </w:rPr>
        <w:t xml:space="preserve"> dresse un panorama éclairant sur la situation des actifs occupés, des chômeurs, des indépendants. L</w:t>
      </w:r>
      <w:r w:rsidR="000B4BF4" w:rsidRPr="00622AFA">
        <w:rPr>
          <w:rFonts w:cs="Times New Roman"/>
        </w:rPr>
        <w:t>’</w:t>
      </w:r>
      <w:r w:rsidRPr="00622AFA">
        <w:rPr>
          <w:rFonts w:cs="Times New Roman"/>
        </w:rPr>
        <w:t>économie française comptait 29,2 millions de personnes dans la population active en 2019. Sur ce total, 26,8 millions ont un emploi et 2,5 millions sont au chômage.</w:t>
      </w:r>
      <w:r w:rsidR="002D30F5" w:rsidRPr="00622AFA">
        <w:rPr>
          <w:rFonts w:cs="Times New Roman"/>
        </w:rPr>
        <w:t xml:space="preserve"> </w:t>
      </w:r>
    </w:p>
    <w:p w14:paraId="0D1F8215" w14:textId="58A0BD04"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rPr>
      </w:pPr>
      <w:r w:rsidRPr="00622AFA">
        <w:rPr>
          <w:rFonts w:eastAsia="Times New Roman" w:cs="Times New Roman"/>
          <w:b/>
          <w:bCs/>
        </w:rPr>
        <w:t>Un chômage en baisse</w:t>
      </w:r>
      <w:r w:rsidR="002D30F5" w:rsidRPr="00622AFA">
        <w:rPr>
          <w:rFonts w:eastAsia="Times New Roman" w:cs="Times New Roman"/>
          <w:b/>
          <w:bCs/>
        </w:rPr>
        <w:t xml:space="preserve"> </w:t>
      </w:r>
    </w:p>
    <w:p w14:paraId="0CCE077F" w14:textId="6046BAB5"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rPr>
      </w:pPr>
      <w:r w:rsidRPr="00622AFA">
        <w:rPr>
          <w:rFonts w:cs="Times New Roman"/>
        </w:rPr>
        <w:t>Le chômage a poursuivi sa baisse en 2019 pour s</w:t>
      </w:r>
      <w:r w:rsidR="000B4BF4" w:rsidRPr="00622AFA">
        <w:rPr>
          <w:rFonts w:cs="Times New Roman"/>
        </w:rPr>
        <w:t>’</w:t>
      </w:r>
      <w:r w:rsidRPr="00622AFA">
        <w:rPr>
          <w:rFonts w:cs="Times New Roman"/>
        </w:rPr>
        <w:t>établir à 8,4</w:t>
      </w:r>
      <w:r w:rsidR="000B4BF4" w:rsidRPr="00622AFA">
        <w:rPr>
          <w:rFonts w:cs="Times New Roman"/>
        </w:rPr>
        <w:t xml:space="preserve"> </w:t>
      </w:r>
      <w:r w:rsidRPr="00622AFA">
        <w:rPr>
          <w:rFonts w:cs="Times New Roman"/>
        </w:rPr>
        <w:t>% de la population active au sens du bureau international du travail (BIT) contre 9</w:t>
      </w:r>
      <w:r w:rsidR="000B4BF4" w:rsidRPr="00622AFA">
        <w:rPr>
          <w:rFonts w:cs="Times New Roman"/>
        </w:rPr>
        <w:t xml:space="preserve"> </w:t>
      </w:r>
      <w:r w:rsidRPr="00622AFA">
        <w:rPr>
          <w:rFonts w:cs="Times New Roman"/>
        </w:rPr>
        <w:t>% en 2018 et 9,4</w:t>
      </w:r>
      <w:r w:rsidR="000B4BF4" w:rsidRPr="00622AFA">
        <w:rPr>
          <w:rFonts w:cs="Times New Roman"/>
        </w:rPr>
        <w:t xml:space="preserve"> </w:t>
      </w:r>
      <w:r w:rsidRPr="00622AFA">
        <w:rPr>
          <w:rFonts w:cs="Times New Roman"/>
        </w:rPr>
        <w:t>% en 2017. Malgré une embellie ces dernières années, le chômage n</w:t>
      </w:r>
      <w:r w:rsidR="000B4BF4" w:rsidRPr="00622AFA">
        <w:rPr>
          <w:rFonts w:cs="Times New Roman"/>
        </w:rPr>
        <w:t>’</w:t>
      </w:r>
      <w:r w:rsidRPr="00622AFA">
        <w:rPr>
          <w:rFonts w:cs="Times New Roman"/>
        </w:rPr>
        <w:t>a toujours pas retrouvé son niveau antérieur à la crise de 2008.</w:t>
      </w:r>
    </w:p>
    <w:p w14:paraId="57023886" w14:textId="32C75B0C"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b/>
        </w:rPr>
      </w:pPr>
      <w:r w:rsidRPr="00622AFA">
        <w:rPr>
          <w:rFonts w:cs="Times New Roman"/>
          <w:b/>
        </w:rPr>
        <w:t>Le sous-emploi en ba</w:t>
      </w:r>
      <w:r w:rsidR="00FD3AEC" w:rsidRPr="00622AFA">
        <w:rPr>
          <w:rFonts w:cs="Times New Roman"/>
          <w:b/>
        </w:rPr>
        <w:t>i</w:t>
      </w:r>
      <w:r w:rsidRPr="00622AFA">
        <w:rPr>
          <w:rFonts w:cs="Times New Roman"/>
          <w:b/>
        </w:rPr>
        <w:t>sse</w:t>
      </w:r>
      <w:r w:rsidR="003253BD" w:rsidRPr="00622AFA">
        <w:rPr>
          <w:rFonts w:cs="Times New Roman"/>
          <w:b/>
        </w:rPr>
        <w:t xml:space="preserve"> </w:t>
      </w:r>
    </w:p>
    <w:p w14:paraId="0B3F5F06" w14:textId="0EBE7125"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rPr>
      </w:pPr>
      <w:r w:rsidRPr="00622AFA">
        <w:rPr>
          <w:rFonts w:eastAsia="Times New Roman" w:cs="Times New Roman"/>
        </w:rPr>
        <w:t>Autre indicateur bien orienté s</w:t>
      </w:r>
      <w:r w:rsidR="000B4BF4" w:rsidRPr="00622AFA">
        <w:rPr>
          <w:rFonts w:eastAsia="Times New Roman" w:cs="Times New Roman"/>
        </w:rPr>
        <w:t>’</w:t>
      </w:r>
      <w:r w:rsidRPr="00622AFA">
        <w:rPr>
          <w:rFonts w:eastAsia="Times New Roman" w:cs="Times New Roman"/>
        </w:rPr>
        <w:t>agissant d'une relation plus souvent subie que voulue, particulièrement chez les femmes : la part des temps partiels est revenue à son niveau de 2012 (18,1</w:t>
      </w:r>
      <w:r w:rsidR="000B4BF4" w:rsidRPr="00622AFA">
        <w:rPr>
          <w:rFonts w:eastAsia="Times New Roman" w:cs="Times New Roman"/>
        </w:rPr>
        <w:t xml:space="preserve"> </w:t>
      </w:r>
      <w:r w:rsidRPr="00622AFA">
        <w:rPr>
          <w:rFonts w:eastAsia="Times New Roman" w:cs="Times New Roman"/>
        </w:rPr>
        <w:t>%). Mieux, le sous-emploi, c</w:t>
      </w:r>
      <w:r w:rsidR="000B4BF4" w:rsidRPr="00622AFA">
        <w:rPr>
          <w:rFonts w:eastAsia="Times New Roman" w:cs="Times New Roman"/>
        </w:rPr>
        <w:t>’</w:t>
      </w:r>
      <w:r w:rsidRPr="00622AFA">
        <w:rPr>
          <w:rFonts w:eastAsia="Times New Roman" w:cs="Times New Roman"/>
        </w:rPr>
        <w:t>est-à-dire la situation de celles ou ceux qui souhaitent travailler davantage et sont disponibles pour cela, a baissé de 1,3 point par rapport à 2015 pour représenter 5,4</w:t>
      </w:r>
      <w:r w:rsidR="000B4BF4" w:rsidRPr="00622AFA">
        <w:rPr>
          <w:rFonts w:eastAsia="Times New Roman" w:cs="Times New Roman"/>
        </w:rPr>
        <w:t xml:space="preserve"> </w:t>
      </w:r>
      <w:r w:rsidRPr="00622AFA">
        <w:rPr>
          <w:rFonts w:eastAsia="Times New Roman" w:cs="Times New Roman"/>
        </w:rPr>
        <w:t>% des emplois.</w:t>
      </w:r>
    </w:p>
    <w:p w14:paraId="192D23B4" w14:textId="24FCB8DF" w:rsidR="00E77DD6" w:rsidRPr="00622AFA" w:rsidRDefault="00E77DD6" w:rsidP="00FA7936">
      <w:pPr>
        <w:pBdr>
          <w:top w:val="single" w:sz="4" w:space="1" w:color="auto"/>
          <w:left w:val="single" w:sz="4" w:space="4" w:color="auto"/>
          <w:bottom w:val="single" w:sz="4" w:space="1" w:color="auto"/>
          <w:right w:val="single" w:sz="4" w:space="4" w:color="auto"/>
        </w:pBdr>
        <w:jc w:val="both"/>
        <w:outlineLvl w:val="1"/>
        <w:rPr>
          <w:rFonts w:eastAsia="Times New Roman" w:cs="Times New Roman"/>
          <w:b/>
          <w:bCs/>
        </w:rPr>
      </w:pPr>
      <w:r w:rsidRPr="00622AFA">
        <w:rPr>
          <w:rFonts w:eastAsia="Times New Roman" w:cs="Times New Roman"/>
          <w:b/>
          <w:bCs/>
        </w:rPr>
        <w:t>1,6 million de personnes dans le halo</w:t>
      </w:r>
      <w:r w:rsidR="003253BD" w:rsidRPr="00622AFA">
        <w:rPr>
          <w:rFonts w:eastAsia="Times New Roman" w:cs="Times New Roman"/>
          <w:b/>
          <w:bCs/>
        </w:rPr>
        <w:t xml:space="preserve"> </w:t>
      </w:r>
    </w:p>
    <w:p w14:paraId="73BF5E8B" w14:textId="7C00E02E"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rPr>
      </w:pPr>
      <w:r w:rsidRPr="00622AFA">
        <w:rPr>
          <w:rFonts w:cs="Times New Roman"/>
        </w:rPr>
        <w:t>En dépit de quelques signaux positifs, beaucoup de personnes souhaitant travailler sans pour autant être au chômage au sens du BIT se retrouvent dans le halo. Selon les dernières estimations de l</w:t>
      </w:r>
      <w:r w:rsidR="000B4BF4" w:rsidRPr="00622AFA">
        <w:rPr>
          <w:rFonts w:cs="Times New Roman"/>
        </w:rPr>
        <w:t>’INSEE,</w:t>
      </w:r>
      <w:r w:rsidRPr="00622AFA">
        <w:rPr>
          <w:rFonts w:cs="Times New Roman"/>
        </w:rPr>
        <w:t xml:space="preserve"> elles seraient 1,6 million sur les 11,6 millions d</w:t>
      </w:r>
      <w:r w:rsidR="000B4BF4" w:rsidRPr="00622AFA">
        <w:rPr>
          <w:rFonts w:cs="Times New Roman"/>
        </w:rPr>
        <w:t>’</w:t>
      </w:r>
      <w:r w:rsidRPr="00622AFA">
        <w:rPr>
          <w:rFonts w:cs="Times New Roman"/>
        </w:rPr>
        <w:t>inactifs. Ce qui est loin d</w:t>
      </w:r>
      <w:r w:rsidR="000B4BF4" w:rsidRPr="00622AFA">
        <w:rPr>
          <w:rFonts w:cs="Times New Roman"/>
        </w:rPr>
        <w:t>’</w:t>
      </w:r>
      <w:r w:rsidRPr="00622AFA">
        <w:rPr>
          <w:rFonts w:cs="Times New Roman"/>
        </w:rPr>
        <w:t>être négligeable.</w:t>
      </w:r>
    </w:p>
    <w:p w14:paraId="0F9AF681" w14:textId="5AD16F3F" w:rsidR="00E77DD6" w:rsidRPr="00622AFA" w:rsidRDefault="00E77DD6" w:rsidP="00FA7936">
      <w:pPr>
        <w:pBdr>
          <w:top w:val="single" w:sz="4" w:space="1" w:color="auto"/>
          <w:left w:val="single" w:sz="4" w:space="4" w:color="auto"/>
          <w:bottom w:val="single" w:sz="4" w:space="1" w:color="auto"/>
          <w:right w:val="single" w:sz="4" w:space="4" w:color="auto"/>
        </w:pBdr>
        <w:jc w:val="both"/>
        <w:rPr>
          <w:rFonts w:cs="Times New Roman"/>
        </w:rPr>
      </w:pPr>
      <w:r w:rsidRPr="00622AFA">
        <w:rPr>
          <w:rFonts w:cs="Times New Roman"/>
        </w:rPr>
        <w:t>Certains économistes insistent tout de même pour les prendre en compte afin d</w:t>
      </w:r>
      <w:r w:rsidR="000B4BF4" w:rsidRPr="00622AFA">
        <w:rPr>
          <w:rFonts w:cs="Times New Roman"/>
        </w:rPr>
        <w:t>’</w:t>
      </w:r>
      <w:r w:rsidRPr="00622AFA">
        <w:rPr>
          <w:rFonts w:cs="Times New Roman"/>
        </w:rPr>
        <w:t>avoir une photographie plus complète du chômage. Dans un ouvrage sur l</w:t>
      </w:r>
      <w:r w:rsidR="000B4BF4" w:rsidRPr="00622AFA">
        <w:rPr>
          <w:rFonts w:cs="Times New Roman"/>
        </w:rPr>
        <w:t>’</w:t>
      </w:r>
      <w:r w:rsidRPr="00622AFA">
        <w:rPr>
          <w:rFonts w:cs="Times New Roman"/>
        </w:rPr>
        <w:t>économie française en 2020, les économistes de l</w:t>
      </w:r>
      <w:r w:rsidR="000B4BF4" w:rsidRPr="00622AFA">
        <w:rPr>
          <w:rFonts w:cs="Times New Roman"/>
        </w:rPr>
        <w:t>’</w:t>
      </w:r>
      <w:r w:rsidRPr="00622AFA">
        <w:rPr>
          <w:rFonts w:cs="Times New Roman"/>
        </w:rPr>
        <w:t xml:space="preserve">Observatoire français des conjonctures économiques (OFCE) soulignent que </w:t>
      </w:r>
      <w:r w:rsidR="000B4BF4" w:rsidRPr="00622AFA">
        <w:rPr>
          <w:rFonts w:cs="Times New Roman"/>
          <w:i/>
          <w:iCs/>
        </w:rPr>
        <w:t>« </w:t>
      </w:r>
      <w:r w:rsidRPr="00622AFA">
        <w:rPr>
          <w:rFonts w:cs="Times New Roman"/>
          <w:i/>
          <w:iCs/>
        </w:rPr>
        <w:t>le manque d</w:t>
      </w:r>
      <w:r w:rsidR="000B4BF4" w:rsidRPr="00622AFA">
        <w:rPr>
          <w:rFonts w:cs="Times New Roman"/>
          <w:i/>
          <w:iCs/>
        </w:rPr>
        <w:t>’</w:t>
      </w:r>
      <w:r w:rsidRPr="00622AFA">
        <w:rPr>
          <w:rFonts w:cs="Times New Roman"/>
          <w:i/>
          <w:iCs/>
        </w:rPr>
        <w:t xml:space="preserve">emploi dans </w:t>
      </w:r>
      <w:r w:rsidR="000B4BF4" w:rsidRPr="00622AFA">
        <w:rPr>
          <w:rFonts w:cs="Times New Roman"/>
          <w:i/>
          <w:iCs/>
        </w:rPr>
        <w:t>l’</w:t>
      </w:r>
      <w:r w:rsidRPr="00622AFA">
        <w:rPr>
          <w:rFonts w:cs="Times New Roman"/>
          <w:i/>
          <w:iCs/>
        </w:rPr>
        <w:t>économie française comprend également les travailleurs à temps partiel subi, les chômeurs découragés, les chômeurs âgés dispensés de recherche d</w:t>
      </w:r>
      <w:r w:rsidR="000B4BF4" w:rsidRPr="00622AFA">
        <w:rPr>
          <w:rFonts w:cs="Times New Roman"/>
          <w:i/>
          <w:iCs/>
        </w:rPr>
        <w:t>’</w:t>
      </w:r>
      <w:r w:rsidRPr="00622AFA">
        <w:rPr>
          <w:rFonts w:cs="Times New Roman"/>
          <w:i/>
          <w:iCs/>
        </w:rPr>
        <w:t>emploi.</w:t>
      </w:r>
      <w:r w:rsidR="000B4BF4" w:rsidRPr="00622AFA">
        <w:rPr>
          <w:rFonts w:cs="Times New Roman"/>
          <w:i/>
          <w:iCs/>
        </w:rPr>
        <w:t> »</w:t>
      </w:r>
    </w:p>
    <w:p w14:paraId="46EF7E04" w14:textId="77777777" w:rsidR="00E77DD6" w:rsidRPr="00622AFA" w:rsidRDefault="00E77DD6" w:rsidP="00FA7936">
      <w:pPr>
        <w:widowControl w:val="0"/>
        <w:pBdr>
          <w:top w:val="single" w:sz="4" w:space="1" w:color="auto"/>
          <w:left w:val="single" w:sz="4" w:space="4" w:color="auto"/>
          <w:bottom w:val="single" w:sz="4" w:space="1" w:color="auto"/>
          <w:right w:val="single" w:sz="4" w:space="4" w:color="auto"/>
        </w:pBdr>
        <w:jc w:val="right"/>
        <w:outlineLvl w:val="0"/>
        <w:rPr>
          <w:rFonts w:eastAsia="Times New Roman" w:cs="Times New Roman"/>
          <w:bCs/>
          <w:kern w:val="36"/>
          <w:sz w:val="20"/>
          <w:szCs w:val="20"/>
        </w:rPr>
      </w:pPr>
      <w:r w:rsidRPr="00622AFA">
        <w:rPr>
          <w:rFonts w:eastAsia="Times New Roman" w:cs="Times New Roman"/>
          <w:bCs/>
          <w:kern w:val="36"/>
          <w:sz w:val="20"/>
          <w:szCs w:val="20"/>
          <w:u w:val="single"/>
        </w:rPr>
        <w:t>Source :</w:t>
      </w:r>
      <w:r w:rsidRPr="00622AFA">
        <w:rPr>
          <w:rFonts w:eastAsia="Times New Roman" w:cs="Times New Roman"/>
          <w:bCs/>
          <w:kern w:val="36"/>
          <w:sz w:val="20"/>
          <w:szCs w:val="20"/>
        </w:rPr>
        <w:t xml:space="preserve"> Extraits des articles suivants</w:t>
      </w:r>
    </w:p>
    <w:p w14:paraId="6CC24068" w14:textId="0630C4CF" w:rsidR="00E77DD6" w:rsidRPr="00622AFA" w:rsidRDefault="00E77DD6" w:rsidP="00FA7936">
      <w:pPr>
        <w:widowControl w:val="0"/>
        <w:pBdr>
          <w:top w:val="single" w:sz="4" w:space="1" w:color="auto"/>
          <w:left w:val="single" w:sz="4" w:space="4" w:color="auto"/>
          <w:bottom w:val="single" w:sz="4" w:space="1" w:color="auto"/>
          <w:right w:val="single" w:sz="4" w:space="4" w:color="auto"/>
        </w:pBdr>
        <w:jc w:val="right"/>
        <w:outlineLvl w:val="0"/>
        <w:rPr>
          <w:rFonts w:eastAsia="Times New Roman" w:cs="Times New Roman"/>
          <w:bCs/>
          <w:kern w:val="36"/>
          <w:sz w:val="20"/>
          <w:szCs w:val="20"/>
        </w:rPr>
      </w:pPr>
      <w:r w:rsidRPr="00622AFA">
        <w:rPr>
          <w:rFonts w:eastAsia="Times New Roman" w:cs="Times New Roman"/>
          <w:bCs/>
          <w:kern w:val="36"/>
          <w:sz w:val="20"/>
          <w:szCs w:val="20"/>
        </w:rPr>
        <w:t>« Chômage, sous-emploi, halo... une radiographie du marché du travail en 2019 »,</w:t>
      </w:r>
      <w:r w:rsidRPr="00622AFA">
        <w:rPr>
          <w:rFonts w:eastAsia="Times New Roman" w:cs="Times New Roman"/>
          <w:sz w:val="20"/>
          <w:szCs w:val="20"/>
        </w:rPr>
        <w:t xml:space="preserve"> </w:t>
      </w:r>
      <w:hyperlink r:id="rId8" w:history="1">
        <w:r w:rsidRPr="00622AFA">
          <w:rPr>
            <w:rFonts w:eastAsia="Times New Roman" w:cs="Times New Roman"/>
            <w:sz w:val="20"/>
            <w:szCs w:val="20"/>
          </w:rPr>
          <w:t xml:space="preserve">Grégoire Normand </w:t>
        </w:r>
      </w:hyperlink>
      <w:r w:rsidRPr="00622AFA">
        <w:rPr>
          <w:rFonts w:eastAsia="Times New Roman" w:cs="Times New Roman"/>
          <w:sz w:val="20"/>
          <w:szCs w:val="20"/>
        </w:rPr>
        <w:t xml:space="preserve">, </w:t>
      </w:r>
      <w:r w:rsidRPr="00622AFA">
        <w:rPr>
          <w:rFonts w:eastAsia="Times New Roman" w:cs="Times New Roman"/>
          <w:i/>
          <w:iCs/>
          <w:sz w:val="20"/>
          <w:szCs w:val="20"/>
        </w:rPr>
        <w:t>La Tribune</w:t>
      </w:r>
      <w:r w:rsidRPr="00622AFA">
        <w:rPr>
          <w:rFonts w:eastAsia="Times New Roman" w:cs="Times New Roman"/>
          <w:sz w:val="20"/>
          <w:szCs w:val="20"/>
        </w:rPr>
        <w:t>, 20/02/2020</w:t>
      </w:r>
      <w:r w:rsidR="00793552" w:rsidRPr="00622AFA">
        <w:rPr>
          <w:rFonts w:eastAsia="Times New Roman" w:cs="Times New Roman"/>
          <w:sz w:val="20"/>
          <w:szCs w:val="20"/>
        </w:rPr>
        <w:t> ;</w:t>
      </w:r>
      <w:r w:rsidRPr="00622AFA">
        <w:rPr>
          <w:rFonts w:eastAsia="Times New Roman" w:cs="Times New Roman"/>
          <w:sz w:val="20"/>
          <w:szCs w:val="20"/>
        </w:rPr>
        <w:t xml:space="preserve"> </w:t>
      </w:r>
    </w:p>
    <w:p w14:paraId="732DD7A1" w14:textId="11A64D48" w:rsidR="00E77DD6" w:rsidRPr="00622AFA" w:rsidRDefault="00E77DD6" w:rsidP="00FA7936">
      <w:pPr>
        <w:widowControl w:val="0"/>
        <w:pBdr>
          <w:top w:val="single" w:sz="4" w:space="1" w:color="auto"/>
          <w:left w:val="single" w:sz="4" w:space="4" w:color="auto"/>
          <w:bottom w:val="single" w:sz="4" w:space="1" w:color="auto"/>
          <w:right w:val="single" w:sz="4" w:space="4" w:color="auto"/>
        </w:pBdr>
        <w:jc w:val="right"/>
        <w:outlineLvl w:val="0"/>
        <w:rPr>
          <w:rFonts w:eastAsia="Times New Roman" w:cs="Times New Roman"/>
          <w:bCs/>
          <w:kern w:val="36"/>
          <w:sz w:val="20"/>
          <w:szCs w:val="20"/>
          <w:lang w:eastAsia="fr-FR"/>
        </w:rPr>
      </w:pPr>
      <w:r w:rsidRPr="00622AFA">
        <w:rPr>
          <w:rFonts w:eastAsia="Times New Roman" w:cs="Times New Roman"/>
          <w:bCs/>
          <w:kern w:val="36"/>
          <w:sz w:val="20"/>
          <w:szCs w:val="20"/>
          <w:lang w:eastAsia="fr-FR"/>
        </w:rPr>
        <w:t xml:space="preserve">« Le chômage à son plus bas niveau depuis 2008, le halo au sommet », </w:t>
      </w:r>
      <w:hyperlink r:id="rId9" w:history="1">
        <w:r w:rsidRPr="00622AFA">
          <w:rPr>
            <w:rFonts w:eastAsia="Times New Roman" w:cs="Times New Roman"/>
            <w:bCs/>
            <w:kern w:val="36"/>
            <w:sz w:val="20"/>
            <w:szCs w:val="20"/>
            <w:lang w:eastAsia="fr-FR"/>
          </w:rPr>
          <w:t>Grégoire Normand</w:t>
        </w:r>
      </w:hyperlink>
      <w:r w:rsidRPr="00622AFA">
        <w:rPr>
          <w:rFonts w:eastAsia="Times New Roman" w:cs="Times New Roman"/>
          <w:bCs/>
          <w:kern w:val="36"/>
          <w:sz w:val="20"/>
          <w:szCs w:val="20"/>
          <w:lang w:eastAsia="fr-FR"/>
        </w:rPr>
        <w:t xml:space="preserve">, </w:t>
      </w:r>
      <w:r w:rsidRPr="00622AFA">
        <w:rPr>
          <w:rFonts w:eastAsia="Times New Roman" w:cs="Times New Roman"/>
          <w:bCs/>
          <w:i/>
          <w:iCs/>
          <w:kern w:val="36"/>
          <w:sz w:val="20"/>
          <w:szCs w:val="20"/>
          <w:lang w:eastAsia="fr-FR"/>
        </w:rPr>
        <w:t>La Tribune</w:t>
      </w:r>
      <w:r w:rsidRPr="00622AFA">
        <w:rPr>
          <w:rFonts w:eastAsia="Times New Roman" w:cs="Times New Roman"/>
          <w:bCs/>
          <w:kern w:val="36"/>
          <w:sz w:val="20"/>
          <w:szCs w:val="20"/>
          <w:lang w:eastAsia="fr-FR"/>
        </w:rPr>
        <w:t>, 13/02/2020</w:t>
      </w:r>
      <w:r w:rsidR="00793552" w:rsidRPr="00622AFA">
        <w:rPr>
          <w:rFonts w:eastAsia="Times New Roman" w:cs="Times New Roman"/>
          <w:bCs/>
          <w:kern w:val="36"/>
          <w:sz w:val="20"/>
          <w:szCs w:val="20"/>
          <w:lang w:eastAsia="fr-FR"/>
        </w:rPr>
        <w:t> ;</w:t>
      </w:r>
    </w:p>
    <w:p w14:paraId="40B63373" w14:textId="6D5C4E9C" w:rsidR="00E77DD6" w:rsidRPr="00622AFA" w:rsidRDefault="00E77DD6" w:rsidP="00FA7936">
      <w:pPr>
        <w:widowControl w:val="0"/>
        <w:pBdr>
          <w:top w:val="single" w:sz="4" w:space="1" w:color="auto"/>
          <w:left w:val="single" w:sz="4" w:space="4" w:color="auto"/>
          <w:bottom w:val="single" w:sz="4" w:space="1" w:color="auto"/>
          <w:right w:val="single" w:sz="4" w:space="4" w:color="auto"/>
        </w:pBdr>
        <w:jc w:val="right"/>
        <w:outlineLvl w:val="0"/>
        <w:rPr>
          <w:rFonts w:eastAsia="Times New Roman" w:cs="Times New Roman"/>
          <w:bCs/>
          <w:kern w:val="36"/>
          <w:sz w:val="20"/>
          <w:szCs w:val="20"/>
          <w:lang w:eastAsia="fr-FR"/>
        </w:rPr>
      </w:pPr>
      <w:r w:rsidRPr="00622AFA">
        <w:rPr>
          <w:rFonts w:eastAsia="Times New Roman" w:cs="Times New Roman"/>
          <w:bCs/>
          <w:kern w:val="36"/>
          <w:sz w:val="20"/>
          <w:szCs w:val="20"/>
          <w:lang w:eastAsia="fr-FR"/>
        </w:rPr>
        <w:t xml:space="preserve">« Le marché du travail en 2019, un peu moins précaire et beaucoup plus qualifié » </w:t>
      </w:r>
      <w:hyperlink r:id="rId10" w:history="1">
        <w:r w:rsidRPr="00622AFA">
          <w:rPr>
            <w:rFonts w:eastAsia="Times New Roman" w:cs="Times New Roman"/>
            <w:bCs/>
            <w:kern w:val="36"/>
            <w:sz w:val="20"/>
            <w:szCs w:val="20"/>
            <w:lang w:eastAsia="fr-FR"/>
          </w:rPr>
          <w:t>Alain Ruello</w:t>
        </w:r>
      </w:hyperlink>
      <w:r w:rsidRPr="00622AFA">
        <w:rPr>
          <w:rFonts w:eastAsia="Times New Roman" w:cs="Times New Roman"/>
          <w:bCs/>
          <w:kern w:val="36"/>
          <w:sz w:val="20"/>
          <w:szCs w:val="20"/>
          <w:lang w:eastAsia="fr-FR"/>
        </w:rPr>
        <w:t xml:space="preserve">, </w:t>
      </w:r>
      <w:r w:rsidRPr="00622AFA">
        <w:rPr>
          <w:rFonts w:eastAsia="Times New Roman" w:cs="Times New Roman"/>
          <w:bCs/>
          <w:i/>
          <w:iCs/>
          <w:kern w:val="36"/>
          <w:sz w:val="20"/>
          <w:szCs w:val="20"/>
          <w:lang w:eastAsia="fr-FR"/>
        </w:rPr>
        <w:t>Les Echos</w:t>
      </w:r>
      <w:r w:rsidRPr="00622AFA">
        <w:rPr>
          <w:rFonts w:eastAsia="Times New Roman" w:cs="Times New Roman"/>
          <w:bCs/>
          <w:kern w:val="36"/>
          <w:sz w:val="20"/>
          <w:szCs w:val="20"/>
          <w:lang w:eastAsia="fr-FR"/>
        </w:rPr>
        <w:t>, 20/02/2020</w:t>
      </w:r>
      <w:r w:rsidR="00793552" w:rsidRPr="00622AFA">
        <w:rPr>
          <w:rFonts w:eastAsia="Times New Roman" w:cs="Times New Roman"/>
          <w:bCs/>
          <w:kern w:val="36"/>
          <w:sz w:val="20"/>
          <w:szCs w:val="20"/>
          <w:lang w:eastAsia="fr-FR"/>
        </w:rPr>
        <w:t>.</w:t>
      </w:r>
    </w:p>
    <w:p w14:paraId="07F3C088" w14:textId="66691FA6" w:rsidR="00D7551F" w:rsidRPr="00622AFA" w:rsidRDefault="00D7551F" w:rsidP="00FA7936">
      <w:pPr>
        <w:numPr>
          <w:ilvl w:val="0"/>
          <w:numId w:val="2"/>
        </w:numPr>
        <w:contextualSpacing/>
        <w:jc w:val="both"/>
        <w:rPr>
          <w:rFonts w:cs="Times New Roman"/>
        </w:rPr>
      </w:pPr>
      <w:r w:rsidRPr="00622AFA">
        <w:rPr>
          <w:rFonts w:cs="Times New Roman"/>
        </w:rPr>
        <w:t>Complétez le schéma ci-dessous à l’aide des données du document :</w:t>
      </w:r>
    </w:p>
    <w:p w14:paraId="4D3AA1DA" w14:textId="1F4BF5B3" w:rsidR="00D7551F" w:rsidRPr="00622AFA" w:rsidRDefault="007463A5" w:rsidP="00FA7936">
      <w:pPr>
        <w:jc w:val="both"/>
        <w:rPr>
          <w:rFonts w:cs="Times New Roman"/>
        </w:rPr>
      </w:pPr>
      <w:r w:rsidRPr="00622AFA">
        <w:rPr>
          <w:rFonts w:cs="Times New Roman"/>
          <w:noProof/>
        </w:rPr>
        <mc:AlternateContent>
          <mc:Choice Requires="wpg">
            <w:drawing>
              <wp:anchor distT="0" distB="0" distL="114300" distR="114300" simplePos="0" relativeHeight="251692032" behindDoc="0" locked="0" layoutInCell="1" allowOverlap="1" wp14:anchorId="5A60BE27" wp14:editId="3A3C0C67">
                <wp:simplePos x="0" y="0"/>
                <wp:positionH relativeFrom="column">
                  <wp:posOffset>156845</wp:posOffset>
                </wp:positionH>
                <wp:positionV relativeFrom="paragraph">
                  <wp:posOffset>44375</wp:posOffset>
                </wp:positionV>
                <wp:extent cx="6300046" cy="2444115"/>
                <wp:effectExtent l="0" t="0" r="24765" b="13335"/>
                <wp:wrapNone/>
                <wp:docPr id="28" name="Groupe 28"/>
                <wp:cNvGraphicFramePr/>
                <a:graphic xmlns:a="http://schemas.openxmlformats.org/drawingml/2006/main">
                  <a:graphicData uri="http://schemas.microsoft.com/office/word/2010/wordprocessingGroup">
                    <wpg:wgp>
                      <wpg:cNvGrpSpPr/>
                      <wpg:grpSpPr>
                        <a:xfrm>
                          <a:off x="0" y="0"/>
                          <a:ext cx="6300046" cy="2444115"/>
                          <a:chOff x="0" y="0"/>
                          <a:chExt cx="6300046" cy="2444115"/>
                        </a:xfrm>
                      </wpg:grpSpPr>
                      <wps:wsp>
                        <wps:cNvPr id="2" name="Zone de texte 2"/>
                        <wps:cNvSpPr txBox="1"/>
                        <wps:spPr>
                          <a:xfrm>
                            <a:off x="1493520" y="0"/>
                            <a:ext cx="2160000" cy="288000"/>
                          </a:xfrm>
                          <a:prstGeom prst="rect">
                            <a:avLst/>
                          </a:prstGeom>
                          <a:solidFill>
                            <a:schemeClr val="lt1"/>
                          </a:solidFill>
                          <a:ln w="6350">
                            <a:solidFill>
                              <a:prstClr val="black"/>
                            </a:solidFill>
                          </a:ln>
                        </wps:spPr>
                        <wps:txbx>
                          <w:txbxContent>
                            <w:p w14:paraId="247D6300" w14:textId="7C01C8E9" w:rsidR="007F76DC" w:rsidRDefault="007F76DC" w:rsidP="00D7551F">
                              <w:pPr>
                                <w:rPr>
                                  <w:rFonts w:cs="Times New Roman"/>
                                </w:rPr>
                              </w:pPr>
                              <w:r>
                                <w:rPr>
                                  <w:rFonts w:cs="Times New Roman"/>
                                </w:rPr>
                                <w:t>Population totale : 66,8 millions</w:t>
                              </w:r>
                            </w:p>
                            <w:p w14:paraId="14A190E9" w14:textId="77777777" w:rsidR="007F76DC"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0" y="533400"/>
                            <a:ext cx="2362835" cy="288000"/>
                          </a:xfrm>
                          <a:prstGeom prst="rect">
                            <a:avLst/>
                          </a:prstGeom>
                          <a:solidFill>
                            <a:schemeClr val="lt1"/>
                          </a:solidFill>
                          <a:ln w="6350">
                            <a:solidFill>
                              <a:prstClr val="black"/>
                            </a:solidFill>
                          </a:ln>
                        </wps:spPr>
                        <wps:txbx>
                          <w:txbxContent>
                            <w:p w14:paraId="7A246CC1" w14:textId="4A9A1C25" w:rsidR="007F76DC" w:rsidRDefault="007F76DC" w:rsidP="00D7551F">
                              <w:pPr>
                                <w:rPr>
                                  <w:rFonts w:cs="Times New Roman"/>
                                </w:rPr>
                              </w:pPr>
                              <w:r>
                                <w:rPr>
                                  <w:rFonts w:cs="Times New Roman"/>
                                </w:rPr>
                                <w:t>Population en âge de travailler : 40,8</w:t>
                              </w:r>
                            </w:p>
                            <w:p w14:paraId="626D2D7C" w14:textId="5D6DA896" w:rsidR="007F76DC" w:rsidRDefault="007F76DC" w:rsidP="00D7551F">
                              <w:r>
                                <w:t>&lt;&lt;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2727960" y="533400"/>
                            <a:ext cx="2160000" cy="465666"/>
                          </a:xfrm>
                          <a:prstGeom prst="rect">
                            <a:avLst/>
                          </a:prstGeom>
                          <a:solidFill>
                            <a:schemeClr val="lt1"/>
                          </a:solidFill>
                          <a:ln w="6350">
                            <a:solidFill>
                              <a:prstClr val="black"/>
                            </a:solidFill>
                          </a:ln>
                        </wps:spPr>
                        <wps:txbx>
                          <w:txbxContent>
                            <w:p w14:paraId="23EA92E4" w14:textId="140D99AE" w:rsidR="007F76DC" w:rsidRDefault="007F76DC" w:rsidP="00D7551F">
                              <w:pPr>
                                <w:rPr>
                                  <w:rFonts w:cs="Times New Roman"/>
                                </w:rPr>
                              </w:pPr>
                              <w:r>
                                <w:rPr>
                                  <w:rFonts w:cs="Times New Roman"/>
                                </w:rPr>
                                <w:t>Population de moins de 15 ans et de plus de 64 ans (inactifs) : 26</w:t>
                              </w:r>
                            </w:p>
                            <w:p w14:paraId="7911F69D" w14:textId="77777777" w:rsidR="007F76DC"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0" y="1089660"/>
                            <a:ext cx="2362835" cy="287655"/>
                          </a:xfrm>
                          <a:prstGeom prst="rect">
                            <a:avLst/>
                          </a:prstGeom>
                          <a:solidFill>
                            <a:schemeClr val="lt1"/>
                          </a:solidFill>
                          <a:ln w="6350">
                            <a:solidFill>
                              <a:prstClr val="black"/>
                            </a:solidFill>
                          </a:ln>
                        </wps:spPr>
                        <wps:txbx>
                          <w:txbxContent>
                            <w:p w14:paraId="1011618A" w14:textId="5FEC100A" w:rsidR="007F76DC" w:rsidRDefault="007F76DC" w:rsidP="00D7551F">
                              <w:pPr>
                                <w:rPr>
                                  <w:rFonts w:cs="Times New Roman"/>
                                </w:rPr>
                              </w:pPr>
                              <w:r>
                                <w:rPr>
                                  <w:rFonts w:cs="Times New Roman"/>
                                </w:rPr>
                                <w:t xml:space="preserve">Population active : </w:t>
                              </w:r>
                              <w:r w:rsidR="00713BC5">
                                <w:rPr>
                                  <w:rFonts w:cs="Times New Roman"/>
                                </w:rPr>
                                <w:t>……</w:t>
                              </w:r>
                            </w:p>
                            <w:p w14:paraId="05D79E03" w14:textId="77777777" w:rsidR="007F76DC"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727960" y="1165860"/>
                            <a:ext cx="2160000" cy="288000"/>
                          </a:xfrm>
                          <a:prstGeom prst="rect">
                            <a:avLst/>
                          </a:prstGeom>
                          <a:solidFill>
                            <a:schemeClr val="lt1"/>
                          </a:solidFill>
                          <a:ln w="6350">
                            <a:solidFill>
                              <a:prstClr val="black"/>
                            </a:solidFill>
                          </a:ln>
                        </wps:spPr>
                        <wps:txbx>
                          <w:txbxContent>
                            <w:p w14:paraId="4D26443E" w14:textId="62D9EF0D" w:rsidR="007F76DC" w:rsidRDefault="007F76DC" w:rsidP="00D7551F">
                              <w:r>
                                <w:rPr>
                                  <w:rFonts w:cs="Times New Roman"/>
                                </w:rPr>
                                <w:t xml:space="preserve">Inactifs en âge de travailler : </w:t>
                              </w:r>
                              <w:r w:rsidR="00713BC5">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5250180" y="929640"/>
                            <a:ext cx="1049866" cy="287655"/>
                          </a:xfrm>
                          <a:prstGeom prst="rect">
                            <a:avLst/>
                          </a:prstGeom>
                          <a:solidFill>
                            <a:schemeClr val="lt1"/>
                          </a:solidFill>
                          <a:ln w="6350">
                            <a:solidFill>
                              <a:prstClr val="black"/>
                            </a:solidFill>
                          </a:ln>
                        </wps:spPr>
                        <wps:txbx>
                          <w:txbxContent>
                            <w:p w14:paraId="25F711CC" w14:textId="38DAACEC" w:rsidR="007F76DC" w:rsidRPr="00D7551F" w:rsidRDefault="007F76DC" w:rsidP="00D7551F">
                              <w:pPr>
                                <w:rPr>
                                  <w:rFonts w:cs="Times New Roman"/>
                                </w:rPr>
                              </w:pPr>
                              <w:r w:rsidRPr="00D7551F">
                                <w:rPr>
                                  <w:rFonts w:cs="Times New Roman"/>
                                </w:rPr>
                                <w:t>Inactifs : 37,6</w:t>
                              </w:r>
                            </w:p>
                            <w:p w14:paraId="12729521" w14:textId="77777777" w:rsidR="007F76DC" w:rsidRPr="00D7551F"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2186940" y="1630680"/>
                            <a:ext cx="2160000" cy="288000"/>
                          </a:xfrm>
                          <a:prstGeom prst="rect">
                            <a:avLst/>
                          </a:prstGeom>
                          <a:solidFill>
                            <a:schemeClr val="lt1"/>
                          </a:solidFill>
                          <a:ln w="6350">
                            <a:solidFill>
                              <a:prstClr val="black"/>
                            </a:solidFill>
                          </a:ln>
                        </wps:spPr>
                        <wps:txbx>
                          <w:txbxContent>
                            <w:p w14:paraId="599164A3" w14:textId="0EB6C1F0" w:rsidR="007F76DC" w:rsidRDefault="007F76DC" w:rsidP="00D7551F">
                              <w:pPr>
                                <w:rPr>
                                  <w:rFonts w:cs="Times New Roman"/>
                                </w:rPr>
                              </w:pPr>
                              <w:r>
                                <w:rPr>
                                  <w:rFonts w:cs="Times New Roman"/>
                                </w:rPr>
                                <w:t xml:space="preserve">Chômeurs : </w:t>
                              </w:r>
                              <w:r w:rsidR="00713BC5">
                                <w:rPr>
                                  <w:rFonts w:cs="Times New Roman"/>
                                </w:rPr>
                                <w:t>……</w:t>
                              </w:r>
                            </w:p>
                            <w:p w14:paraId="39CEB953" w14:textId="77777777" w:rsidR="007F76DC"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2179320" y="2156460"/>
                            <a:ext cx="2159635" cy="287655"/>
                          </a:xfrm>
                          <a:prstGeom prst="rect">
                            <a:avLst/>
                          </a:prstGeom>
                          <a:solidFill>
                            <a:schemeClr val="lt1"/>
                          </a:solidFill>
                          <a:ln w="6350">
                            <a:solidFill>
                              <a:prstClr val="black"/>
                            </a:solidFill>
                          </a:ln>
                        </wps:spPr>
                        <wps:txbx>
                          <w:txbxContent>
                            <w:p w14:paraId="31EEC733" w14:textId="048A82D5" w:rsidR="007F76DC" w:rsidRPr="00F27792" w:rsidRDefault="007F76DC" w:rsidP="00D7551F">
                              <w:pPr>
                                <w:rPr>
                                  <w:rFonts w:cs="Times New Roman"/>
                                </w:rPr>
                              </w:pPr>
                              <w:r>
                                <w:rPr>
                                  <w:rFonts w:cs="Times New Roman"/>
                                </w:rPr>
                                <w:t xml:space="preserve">Taux de chômage : </w:t>
                              </w:r>
                              <w:r w:rsidR="00713BC5">
                                <w:rPr>
                                  <w:rFonts w:cs="Times New Roman"/>
                                </w:rPr>
                                <w:t>……</w:t>
                              </w:r>
                              <w:r>
                                <w:rPr>
                                  <w:rFonts w:cs="Times New Roman"/>
                                  <w:color w:val="FF0000"/>
                                </w:rPr>
                                <w:t xml:space="preserve"> </w:t>
                              </w:r>
                              <w:r>
                                <w:rPr>
                                  <w:rFonts w:cs="Times New Roman"/>
                                </w:rPr>
                                <w:t>%</w:t>
                              </w:r>
                            </w:p>
                            <w:p w14:paraId="305CB5A9" w14:textId="77777777" w:rsidR="007F76DC"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onnecteur droit avec flèche 14"/>
                        <wps:cNvCnPr/>
                        <wps:spPr>
                          <a:xfrm flipH="1">
                            <a:off x="1554480" y="281940"/>
                            <a:ext cx="262466"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flipH="1">
                            <a:off x="982980" y="1386840"/>
                            <a:ext cx="26225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rot="16200000" flipH="1">
                            <a:off x="3292793" y="290512"/>
                            <a:ext cx="262466"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rot="16200000" flipH="1">
                            <a:off x="2172653" y="1395412"/>
                            <a:ext cx="26225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rot="16200000" flipH="1">
                            <a:off x="2377757" y="815658"/>
                            <a:ext cx="354544" cy="37168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rot="16200000">
                            <a:off x="5017453" y="1070292"/>
                            <a:ext cx="131868" cy="3801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Connecteur droit avec flèche 20"/>
                        <wps:cNvCnPr/>
                        <wps:spPr>
                          <a:xfrm rot="16200000" flipH="1">
                            <a:off x="4973002" y="679133"/>
                            <a:ext cx="203200" cy="38227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Flèche : bas 21"/>
                        <wps:cNvSpPr/>
                        <wps:spPr>
                          <a:xfrm>
                            <a:off x="857250" y="1950720"/>
                            <a:ext cx="180000" cy="18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èche : bas 22"/>
                        <wps:cNvSpPr/>
                        <wps:spPr>
                          <a:xfrm>
                            <a:off x="3211830" y="1958340"/>
                            <a:ext cx="180000" cy="18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60BE27" id="Groupe 28" o:spid="_x0000_s1026" style="position:absolute;left:0;text-align:left;margin-left:12.35pt;margin-top:3.5pt;width:496.05pt;height:192.45pt;z-index:251692032" coordsize="63000,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">
                <v:shapetype id="_x0000_t202" coordsize="21600,21600" o:spt="202" path="m,l,21600r21600,l21600,xe">
                  <v:stroke joinstyle="miter"/>
                  <v:path gradientshapeok="t" o:connecttype="rect"/>
                </v:shapetype>
                <v:shape id="Zone de texte 2" o:spid="_x0000_s1027" type="#_x0000_t202" style="position:absolute;left:14935;width:21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247D6300" w14:textId="7C01C8E9" w:rsidR="007F76DC" w:rsidRDefault="007F76DC" w:rsidP="00D7551F">
                        <w:pPr>
                          <w:rPr>
                            <w:rFonts w:cs="Times New Roman"/>
                          </w:rPr>
                        </w:pPr>
                        <w:r>
                          <w:rPr>
                            <w:rFonts w:cs="Times New Roman"/>
                          </w:rPr>
                          <w:t>Population totale : 66,8 millions</w:t>
                        </w:r>
                      </w:p>
                      <w:p w14:paraId="14A190E9" w14:textId="77777777" w:rsidR="007F76DC" w:rsidRDefault="007F76DC" w:rsidP="00D7551F"/>
                    </w:txbxContent>
                  </v:textbox>
                </v:shape>
                <v:shape id="Zone de texte 3" o:spid="_x0000_s1028" type="#_x0000_t202" style="position:absolute;top:5334;width:2362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7A246CC1" w14:textId="4A9A1C25" w:rsidR="007F76DC" w:rsidRDefault="007F76DC" w:rsidP="00D7551F">
                        <w:pPr>
                          <w:rPr>
                            <w:rFonts w:cs="Times New Roman"/>
                          </w:rPr>
                        </w:pPr>
                        <w:r>
                          <w:rPr>
                            <w:rFonts w:cs="Times New Roman"/>
                          </w:rPr>
                          <w:t>Population en âge de travailler : 40,8</w:t>
                        </w:r>
                      </w:p>
                      <w:p w14:paraId="626D2D7C" w14:textId="5D6DA896" w:rsidR="007F76DC" w:rsidRDefault="007F76DC" w:rsidP="00D7551F">
                        <w:r>
                          <w:t>&lt;&lt;</w:t>
                        </w:r>
                      </w:p>
                    </w:txbxContent>
                  </v:textbox>
                </v:shape>
                <v:shape id="Zone de texte 5" o:spid="_x0000_s1029" type="#_x0000_t202" style="position:absolute;left:27279;top:5334;width:21600;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23EA92E4" w14:textId="140D99AE" w:rsidR="007F76DC" w:rsidRDefault="007F76DC" w:rsidP="00D7551F">
                        <w:pPr>
                          <w:rPr>
                            <w:rFonts w:cs="Times New Roman"/>
                          </w:rPr>
                        </w:pPr>
                        <w:r>
                          <w:rPr>
                            <w:rFonts w:cs="Times New Roman"/>
                          </w:rPr>
                          <w:t>Population de moins de 15 ans et de plus de 64 ans (inactifs) : 26</w:t>
                        </w:r>
                      </w:p>
                      <w:p w14:paraId="7911F69D" w14:textId="77777777" w:rsidR="007F76DC" w:rsidRDefault="007F76DC" w:rsidP="00D7551F"/>
                    </w:txbxContent>
                  </v:textbox>
                </v:shape>
                <v:shape id="Zone de texte 7" o:spid="_x0000_s1030" type="#_x0000_t202" style="position:absolute;top:10896;width:2362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011618A" w14:textId="5FEC100A" w:rsidR="007F76DC" w:rsidRDefault="007F76DC" w:rsidP="00D7551F">
                        <w:pPr>
                          <w:rPr>
                            <w:rFonts w:cs="Times New Roman"/>
                          </w:rPr>
                        </w:pPr>
                        <w:r>
                          <w:rPr>
                            <w:rFonts w:cs="Times New Roman"/>
                          </w:rPr>
                          <w:t xml:space="preserve">Population active : </w:t>
                        </w:r>
                        <w:r w:rsidR="00713BC5">
                          <w:rPr>
                            <w:rFonts w:cs="Times New Roman"/>
                          </w:rPr>
                          <w:t>……</w:t>
                        </w:r>
                      </w:p>
                      <w:p w14:paraId="05D79E03" w14:textId="77777777" w:rsidR="007F76DC" w:rsidRDefault="007F76DC" w:rsidP="00D7551F"/>
                    </w:txbxContent>
                  </v:textbox>
                </v:shape>
                <v:shape id="Zone de texte 8" o:spid="_x0000_s1031" type="#_x0000_t202" style="position:absolute;left:27279;top:11658;width:21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4D26443E" w14:textId="62D9EF0D" w:rsidR="007F76DC" w:rsidRDefault="007F76DC" w:rsidP="00D7551F">
                        <w:r>
                          <w:rPr>
                            <w:rFonts w:cs="Times New Roman"/>
                          </w:rPr>
                          <w:t xml:space="preserve">Inactifs en âge de travailler : </w:t>
                        </w:r>
                        <w:r w:rsidR="00713BC5">
                          <w:rPr>
                            <w:rFonts w:cs="Times New Roman"/>
                          </w:rPr>
                          <w:t>……</w:t>
                        </w:r>
                      </w:p>
                    </w:txbxContent>
                  </v:textbox>
                </v:shape>
                <v:shape id="Zone de texte 10" o:spid="_x0000_s1032" type="#_x0000_t202" style="position:absolute;left:52501;top:9296;width:1049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25F711CC" w14:textId="38DAACEC" w:rsidR="007F76DC" w:rsidRPr="00D7551F" w:rsidRDefault="007F76DC" w:rsidP="00D7551F">
                        <w:pPr>
                          <w:rPr>
                            <w:rFonts w:cs="Times New Roman"/>
                          </w:rPr>
                        </w:pPr>
                        <w:r w:rsidRPr="00D7551F">
                          <w:rPr>
                            <w:rFonts w:cs="Times New Roman"/>
                          </w:rPr>
                          <w:t>Inactifs : 37,6</w:t>
                        </w:r>
                      </w:p>
                      <w:p w14:paraId="12729521" w14:textId="77777777" w:rsidR="007F76DC" w:rsidRPr="00D7551F" w:rsidRDefault="007F76DC" w:rsidP="00D7551F"/>
                    </w:txbxContent>
                  </v:textbox>
                </v:shape>
                <v:shape id="Zone de texte 11" o:spid="_x0000_s1033" type="#_x0000_t202" style="position:absolute;left:21869;top:16306;width:21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99164A3" w14:textId="0EB6C1F0" w:rsidR="007F76DC" w:rsidRDefault="007F76DC" w:rsidP="00D7551F">
                        <w:pPr>
                          <w:rPr>
                            <w:rFonts w:cs="Times New Roman"/>
                          </w:rPr>
                        </w:pPr>
                        <w:r>
                          <w:rPr>
                            <w:rFonts w:cs="Times New Roman"/>
                          </w:rPr>
                          <w:t xml:space="preserve">Chômeurs : </w:t>
                        </w:r>
                        <w:r w:rsidR="00713BC5">
                          <w:rPr>
                            <w:rFonts w:cs="Times New Roman"/>
                          </w:rPr>
                          <w:t>……</w:t>
                        </w:r>
                      </w:p>
                      <w:p w14:paraId="39CEB953" w14:textId="77777777" w:rsidR="007F76DC" w:rsidRDefault="007F76DC" w:rsidP="00D7551F"/>
                    </w:txbxContent>
                  </v:textbox>
                </v:shape>
                <v:shape id="Zone de texte 13" o:spid="_x0000_s1034" type="#_x0000_t202" style="position:absolute;left:21793;top:21564;width:2159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1EEC733" w14:textId="048A82D5" w:rsidR="007F76DC" w:rsidRPr="00F27792" w:rsidRDefault="007F76DC" w:rsidP="00D7551F">
                        <w:pPr>
                          <w:rPr>
                            <w:rFonts w:cs="Times New Roman"/>
                          </w:rPr>
                        </w:pPr>
                        <w:r>
                          <w:rPr>
                            <w:rFonts w:cs="Times New Roman"/>
                          </w:rPr>
                          <w:t xml:space="preserve">Taux de chômage : </w:t>
                        </w:r>
                        <w:r w:rsidR="00713BC5">
                          <w:rPr>
                            <w:rFonts w:cs="Times New Roman"/>
                          </w:rPr>
                          <w:t>……</w:t>
                        </w:r>
                        <w:r>
                          <w:rPr>
                            <w:rFonts w:cs="Times New Roman"/>
                            <w:color w:val="FF0000"/>
                          </w:rPr>
                          <w:t xml:space="preserve"> </w:t>
                        </w:r>
                        <w:r>
                          <w:rPr>
                            <w:rFonts w:cs="Times New Roman"/>
                          </w:rPr>
                          <w:t>%</w:t>
                        </w:r>
                      </w:p>
                      <w:p w14:paraId="305CB5A9" w14:textId="77777777" w:rsidR="007F76DC" w:rsidRDefault="007F76DC" w:rsidP="00D7551F"/>
                    </w:txbxContent>
                  </v:textbox>
                </v:shape>
                <v:shapetype id="_x0000_t32" coordsize="21600,21600" o:spt="32" o:oned="t" path="m,l21600,21600e" filled="f">
                  <v:path arrowok="t" fillok="f" o:connecttype="none"/>
                  <o:lock v:ext="edit" shapetype="t"/>
                </v:shapetype>
                <v:shape id="Connecteur droit avec flèche 14" o:spid="_x0000_s1035" type="#_x0000_t32" style="position:absolute;left:15544;top:2819;width:262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" strokecolor="black [3213]" strokeweight="1pt">
                  <v:stroke endarrow="block" joinstyle="miter"/>
                </v:shape>
                <v:shape id="Connecteur droit avec flèche 15" o:spid="_x0000_s1036" type="#_x0000_t32" style="position:absolute;left:9829;top:13868;width:2623;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" strokecolor="black [3213]" strokeweight="1pt">
                  <v:stroke endarrow="block" joinstyle="miter"/>
                </v:shape>
                <v:shape id="Connecteur droit avec flèche 16" o:spid="_x0000_s1037" type="#_x0000_t32" style="position:absolute;left:32927;top:2905;width:2625;height:228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" strokecolor="black [3213]" strokeweight="1pt">
                  <v:stroke endarrow="block" joinstyle="miter"/>
                </v:shape>
                <v:shape id="Connecteur droit avec flèche 17" o:spid="_x0000_s1038" type="#_x0000_t32" style="position:absolute;left:21725;top:13954;width:2623;height:228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" strokecolor="black [3213]" strokeweight="1pt">
                  <v:stroke endarrow="block" joinstyle="miter"/>
                </v:shape>
                <v:shape id="Connecteur droit avec flèche 18" o:spid="_x0000_s1039" type="#_x0000_t32" style="position:absolute;left:23777;top:8156;width:3545;height:371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" strokecolor="black [3213]" strokeweight="1pt">
                  <v:stroke endarrow="block" joinstyle="miter"/>
                </v:shape>
                <v:shape id="Connecteur droit avec flèche 19" o:spid="_x0000_s1040" type="#_x0000_t32" style="position:absolute;left:50174;top:10703;width:1319;height:38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" strokecolor="black [3213]" strokeweight="1pt">
                  <v:stroke endarrow="block" joinstyle="miter"/>
                </v:shape>
                <v:shape id="Connecteur droit avec flèche 20" o:spid="_x0000_s1041" type="#_x0000_t32" style="position:absolute;left:49730;top:6790;width:2032;height:382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" strokecolor="black [3213]" strokeweight="1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1" o:spid="_x0000_s1042" type="#_x0000_t67" style="position:absolute;left:8572;top:1950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" adj="10800" fillcolor="#4472c4 [3204]" strokecolor="#1f3763 [1604]" strokeweight="1pt"/>
                <v:shape id="Flèche : bas 22" o:spid="_x0000_s1043" type="#_x0000_t67" style="position:absolute;left:32118;top:1958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" adj="10800" fillcolor="#4472c4 [3204]" strokecolor="#1f3763 [1604]" strokeweight="1pt"/>
              </v:group>
            </w:pict>
          </mc:Fallback>
        </mc:AlternateContent>
      </w:r>
    </w:p>
    <w:p w14:paraId="46ED486F" w14:textId="0C4EBDA8" w:rsidR="00D7551F" w:rsidRPr="00622AFA" w:rsidRDefault="00D7551F" w:rsidP="00FA7936">
      <w:pPr>
        <w:jc w:val="both"/>
        <w:rPr>
          <w:rFonts w:cs="Times New Roman"/>
        </w:rPr>
      </w:pPr>
    </w:p>
    <w:p w14:paraId="5360EAD5" w14:textId="2F9E7C4A" w:rsidR="00D7551F" w:rsidRPr="00622AFA" w:rsidRDefault="00D7551F" w:rsidP="00FA7936">
      <w:pPr>
        <w:jc w:val="both"/>
        <w:rPr>
          <w:rFonts w:cs="Times New Roman"/>
        </w:rPr>
      </w:pPr>
    </w:p>
    <w:p w14:paraId="3EF44CBC" w14:textId="2E4FE00A" w:rsidR="00D7551F" w:rsidRPr="00622AFA" w:rsidRDefault="00D7551F" w:rsidP="00FA7936">
      <w:pPr>
        <w:jc w:val="both"/>
        <w:rPr>
          <w:rFonts w:cs="Times New Roman"/>
        </w:rPr>
      </w:pPr>
    </w:p>
    <w:p w14:paraId="0BD1E106" w14:textId="1BDF5011" w:rsidR="00D7551F" w:rsidRPr="00622AFA" w:rsidRDefault="00D7551F" w:rsidP="00FA7936">
      <w:pPr>
        <w:jc w:val="both"/>
        <w:rPr>
          <w:rFonts w:cs="Times New Roman"/>
        </w:rPr>
      </w:pPr>
    </w:p>
    <w:p w14:paraId="0C79EACE" w14:textId="2AFB1583" w:rsidR="00D7551F" w:rsidRPr="00622AFA" w:rsidRDefault="00D7551F" w:rsidP="00FA7936">
      <w:pPr>
        <w:jc w:val="both"/>
        <w:rPr>
          <w:rFonts w:cs="Times New Roman"/>
        </w:rPr>
      </w:pPr>
    </w:p>
    <w:p w14:paraId="5DC9A91D" w14:textId="72C01035" w:rsidR="00D7551F" w:rsidRPr="00622AFA" w:rsidRDefault="00D7551F" w:rsidP="00FA7936">
      <w:pPr>
        <w:jc w:val="both"/>
        <w:rPr>
          <w:rFonts w:cs="Times New Roman"/>
        </w:rPr>
      </w:pPr>
    </w:p>
    <w:p w14:paraId="779B86FA" w14:textId="6F888562" w:rsidR="00D7551F" w:rsidRPr="00622AFA" w:rsidRDefault="00D7551F" w:rsidP="00FA7936">
      <w:pPr>
        <w:jc w:val="both"/>
        <w:rPr>
          <w:rFonts w:cs="Times New Roman"/>
        </w:rPr>
      </w:pPr>
    </w:p>
    <w:p w14:paraId="2DFD759A" w14:textId="02C03DCA" w:rsidR="00D7551F" w:rsidRPr="00622AFA" w:rsidRDefault="00D7551F" w:rsidP="00FA7936">
      <w:pPr>
        <w:jc w:val="both"/>
        <w:rPr>
          <w:rFonts w:cs="Times New Roman"/>
        </w:rPr>
      </w:pPr>
    </w:p>
    <w:p w14:paraId="114F3E39" w14:textId="12BE9C42" w:rsidR="00D7551F" w:rsidRPr="00622AFA" w:rsidRDefault="00713BC5" w:rsidP="00FA7936">
      <w:pPr>
        <w:jc w:val="both"/>
        <w:rPr>
          <w:rFonts w:cs="Times New Roman"/>
        </w:rPr>
      </w:pPr>
      <w:r w:rsidRPr="00622AFA">
        <w:rPr>
          <w:rFonts w:cs="Times New Roman"/>
          <w:noProof/>
        </w:rPr>
        <mc:AlternateContent>
          <mc:Choice Requires="wps">
            <w:drawing>
              <wp:anchor distT="0" distB="0" distL="114300" distR="114300" simplePos="0" relativeHeight="251667456" behindDoc="0" locked="0" layoutInCell="1" allowOverlap="1" wp14:anchorId="5EBC3516" wp14:editId="42101061">
                <wp:simplePos x="0" y="0"/>
                <wp:positionH relativeFrom="margin">
                  <wp:posOffset>64135</wp:posOffset>
                </wp:positionH>
                <wp:positionV relativeFrom="paragraph">
                  <wp:posOffset>153035</wp:posOffset>
                </wp:positionV>
                <wp:extent cx="2159635" cy="295910"/>
                <wp:effectExtent l="0" t="0" r="12065" b="27940"/>
                <wp:wrapNone/>
                <wp:docPr id="9" name="Zone de texte 9"/>
                <wp:cNvGraphicFramePr/>
                <a:graphic xmlns:a="http://schemas.openxmlformats.org/drawingml/2006/main">
                  <a:graphicData uri="http://schemas.microsoft.com/office/word/2010/wordprocessingShape">
                    <wps:wsp>
                      <wps:cNvSpPr txBox="1"/>
                      <wps:spPr>
                        <a:xfrm>
                          <a:off x="0" y="0"/>
                          <a:ext cx="2159635" cy="295910"/>
                        </a:xfrm>
                        <a:prstGeom prst="rect">
                          <a:avLst/>
                        </a:prstGeom>
                        <a:solidFill>
                          <a:schemeClr val="lt1"/>
                        </a:solidFill>
                        <a:ln w="6350">
                          <a:solidFill>
                            <a:prstClr val="black"/>
                          </a:solidFill>
                        </a:ln>
                      </wps:spPr>
                      <wps:txbx>
                        <w:txbxContent>
                          <w:p w14:paraId="680C096F" w14:textId="4222DA04" w:rsidR="007F76DC" w:rsidRPr="00D7551F" w:rsidRDefault="007F76DC" w:rsidP="00D7551F">
                            <w:pPr>
                              <w:rPr>
                                <w:rFonts w:cs="Times New Roman"/>
                                <w:color w:val="FF0000"/>
                              </w:rPr>
                            </w:pPr>
                            <w:r>
                              <w:rPr>
                                <w:rFonts w:cs="Times New Roman"/>
                              </w:rPr>
                              <w:t xml:space="preserve">Population active occupée : </w:t>
                            </w:r>
                            <w:r w:rsidR="00713BC5">
                              <w:rPr>
                                <w:rFonts w:cs="Times New Roman"/>
                              </w:rPr>
                              <w:t>……</w:t>
                            </w:r>
                          </w:p>
                          <w:p w14:paraId="30D2C86F" w14:textId="77777777" w:rsidR="007F76DC"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3516" id="Zone de texte 9" o:spid="_x0000_s1044" type="#_x0000_t202" style="position:absolute;left:0;text-align:left;margin-left:5.05pt;margin-top:12.05pt;width:170.05pt;height:2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" fillcolor="white [3201]" strokeweight=".5pt">
                <v:textbox>
                  <w:txbxContent>
                    <w:p w14:paraId="680C096F" w14:textId="4222DA04" w:rsidR="007F76DC" w:rsidRPr="00D7551F" w:rsidRDefault="007F76DC" w:rsidP="00D7551F">
                      <w:pPr>
                        <w:rPr>
                          <w:rFonts w:cs="Times New Roman"/>
                          <w:color w:val="FF0000"/>
                        </w:rPr>
                      </w:pPr>
                      <w:r>
                        <w:rPr>
                          <w:rFonts w:cs="Times New Roman"/>
                        </w:rPr>
                        <w:t xml:space="preserve">Population active occupée : </w:t>
                      </w:r>
                      <w:r w:rsidR="00713BC5">
                        <w:rPr>
                          <w:rFonts w:cs="Times New Roman"/>
                        </w:rPr>
                        <w:t>……</w:t>
                      </w:r>
                    </w:p>
                    <w:p w14:paraId="30D2C86F" w14:textId="77777777" w:rsidR="007F76DC" w:rsidRDefault="007F76DC" w:rsidP="00D7551F"/>
                  </w:txbxContent>
                </v:textbox>
                <w10:wrap anchorx="margin"/>
              </v:shape>
            </w:pict>
          </mc:Fallback>
        </mc:AlternateContent>
      </w:r>
      <w:r w:rsidRPr="00622AFA">
        <w:rPr>
          <w:rFonts w:cs="Times New Roman"/>
          <w:noProof/>
        </w:rPr>
        <mc:AlternateContent>
          <mc:Choice Requires="wps">
            <w:drawing>
              <wp:anchor distT="0" distB="0" distL="114300" distR="114300" simplePos="0" relativeHeight="251673600" behindDoc="0" locked="0" layoutInCell="1" allowOverlap="1" wp14:anchorId="42623542" wp14:editId="330781EC">
                <wp:simplePos x="0" y="0"/>
                <wp:positionH relativeFrom="margin">
                  <wp:posOffset>46355</wp:posOffset>
                </wp:positionH>
                <wp:positionV relativeFrom="paragraph">
                  <wp:posOffset>668020</wp:posOffset>
                </wp:positionV>
                <wp:extent cx="2159635" cy="295910"/>
                <wp:effectExtent l="0" t="0" r="12065" b="27940"/>
                <wp:wrapNone/>
                <wp:docPr id="12" name="Zone de texte 12"/>
                <wp:cNvGraphicFramePr/>
                <a:graphic xmlns:a="http://schemas.openxmlformats.org/drawingml/2006/main">
                  <a:graphicData uri="http://schemas.microsoft.com/office/word/2010/wordprocessingShape">
                    <wps:wsp>
                      <wps:cNvSpPr txBox="1"/>
                      <wps:spPr>
                        <a:xfrm>
                          <a:off x="0" y="0"/>
                          <a:ext cx="2159635" cy="295910"/>
                        </a:xfrm>
                        <a:prstGeom prst="rect">
                          <a:avLst/>
                        </a:prstGeom>
                        <a:solidFill>
                          <a:schemeClr val="lt1"/>
                        </a:solidFill>
                        <a:ln w="6350">
                          <a:solidFill>
                            <a:prstClr val="black"/>
                          </a:solidFill>
                        </a:ln>
                      </wps:spPr>
                      <wps:txbx>
                        <w:txbxContent>
                          <w:p w14:paraId="31F34B31" w14:textId="4D851AFC" w:rsidR="007F76DC" w:rsidRPr="00E36C2E" w:rsidRDefault="007F76DC" w:rsidP="00D7551F">
                            <w:pPr>
                              <w:rPr>
                                <w:rFonts w:cs="Times New Roman"/>
                              </w:rPr>
                            </w:pPr>
                            <w:r w:rsidRPr="00E36C2E">
                              <w:rPr>
                                <w:rFonts w:cs="Times New Roman"/>
                              </w:rPr>
                              <w:t>Taux d’emploi : 65,5</w:t>
                            </w:r>
                            <w:r>
                              <w:rPr>
                                <w:rFonts w:cs="Times New Roman"/>
                              </w:rPr>
                              <w:t xml:space="preserve"> %</w:t>
                            </w:r>
                          </w:p>
                          <w:p w14:paraId="5D986759" w14:textId="77777777" w:rsidR="007F76DC" w:rsidRPr="00E36C2E" w:rsidRDefault="007F76DC" w:rsidP="00D75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23542" id="Zone de texte 12" o:spid="_x0000_s1045" type="#_x0000_t202" style="position:absolute;left:0;text-align:left;margin-left:3.65pt;margin-top:52.6pt;width:170.05pt;height:2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" fillcolor="white [3201]" strokeweight=".5pt">
                <v:textbox>
                  <w:txbxContent>
                    <w:p w14:paraId="31F34B31" w14:textId="4D851AFC" w:rsidR="007F76DC" w:rsidRPr="00E36C2E" w:rsidRDefault="007F76DC" w:rsidP="00D7551F">
                      <w:pPr>
                        <w:rPr>
                          <w:rFonts w:cs="Times New Roman"/>
                        </w:rPr>
                      </w:pPr>
                      <w:r w:rsidRPr="00E36C2E">
                        <w:rPr>
                          <w:rFonts w:cs="Times New Roman"/>
                        </w:rPr>
                        <w:t>Taux d’emploi : 65,5</w:t>
                      </w:r>
                      <w:r>
                        <w:rPr>
                          <w:rFonts w:cs="Times New Roman"/>
                        </w:rPr>
                        <w:t xml:space="preserve"> %</w:t>
                      </w:r>
                    </w:p>
                    <w:p w14:paraId="5D986759" w14:textId="77777777" w:rsidR="007F76DC" w:rsidRPr="00E36C2E" w:rsidRDefault="007F76DC" w:rsidP="00D7551F"/>
                  </w:txbxContent>
                </v:textbox>
                <w10:wrap anchorx="margin"/>
              </v:shape>
            </w:pict>
          </mc:Fallback>
        </mc:AlternateContent>
      </w:r>
    </w:p>
    <w:p w14:paraId="74FF9998" w14:textId="7887F9E5" w:rsidR="00D7551F" w:rsidRPr="00622AFA" w:rsidRDefault="00D7551F" w:rsidP="00FA7936">
      <w:pPr>
        <w:jc w:val="both"/>
        <w:rPr>
          <w:rFonts w:cs="Times New Roman"/>
        </w:rPr>
      </w:pPr>
    </w:p>
    <w:p w14:paraId="510A5ABC" w14:textId="44AE28D2" w:rsidR="00D7551F" w:rsidRPr="00622AFA" w:rsidRDefault="00D7551F" w:rsidP="00FA7936">
      <w:pPr>
        <w:jc w:val="both"/>
        <w:rPr>
          <w:rFonts w:cs="Times New Roman"/>
        </w:rPr>
      </w:pPr>
    </w:p>
    <w:p w14:paraId="7F1EBDF7" w14:textId="789A591F" w:rsidR="00D7551F" w:rsidRPr="00622AFA" w:rsidRDefault="00D7551F" w:rsidP="00FA7936">
      <w:pPr>
        <w:jc w:val="both"/>
        <w:rPr>
          <w:rFonts w:cs="Times New Roman"/>
        </w:rPr>
      </w:pPr>
    </w:p>
    <w:p w14:paraId="402D9590" w14:textId="77A0CDD0" w:rsidR="00D7551F" w:rsidRPr="00622AFA" w:rsidRDefault="00D7551F" w:rsidP="00FA7936">
      <w:pPr>
        <w:jc w:val="both"/>
        <w:rPr>
          <w:rFonts w:cs="Times New Roman"/>
        </w:rPr>
      </w:pPr>
    </w:p>
    <w:p w14:paraId="2F09880E" w14:textId="1D9F2D60" w:rsidR="00D7551F" w:rsidRPr="00622AFA" w:rsidRDefault="00D7551F" w:rsidP="00FA7936">
      <w:pPr>
        <w:jc w:val="both"/>
        <w:rPr>
          <w:rFonts w:cs="Times New Roman"/>
        </w:rPr>
      </w:pPr>
    </w:p>
    <w:p w14:paraId="1F277087" w14:textId="09C32F09" w:rsidR="00E77DD6" w:rsidRPr="00622AFA" w:rsidRDefault="00A3237E" w:rsidP="00FA7936">
      <w:pPr>
        <w:numPr>
          <w:ilvl w:val="0"/>
          <w:numId w:val="2"/>
        </w:numPr>
        <w:contextualSpacing/>
        <w:jc w:val="both"/>
        <w:rPr>
          <w:rFonts w:cs="Times New Roman"/>
        </w:rPr>
      </w:pPr>
      <w:r w:rsidRPr="00622AFA">
        <w:rPr>
          <w:rFonts w:cs="Times New Roman"/>
        </w:rPr>
        <w:t xml:space="preserve">Retrouvez </w:t>
      </w:r>
      <w:r w:rsidR="00E77DD6" w:rsidRPr="00622AFA">
        <w:rPr>
          <w:rFonts w:cs="Times New Roman"/>
        </w:rPr>
        <w:t xml:space="preserve">les formules du taux d’emploi et du taux de chômage puis faites une phrase donnant la signification de chacune des deux données correspondantes dans le </w:t>
      </w:r>
      <w:r w:rsidRPr="00622AFA">
        <w:rPr>
          <w:rFonts w:cs="Times New Roman"/>
        </w:rPr>
        <w:t>schéma</w:t>
      </w:r>
      <w:r w:rsidR="00E77DD6" w:rsidRPr="00622AFA">
        <w:rPr>
          <w:rFonts w:cs="Times New Roman"/>
        </w:rPr>
        <w:t>.</w:t>
      </w:r>
    </w:p>
    <w:p w14:paraId="5589C396" w14:textId="77777777" w:rsidR="00FA4B5F" w:rsidRPr="006E1307" w:rsidRDefault="00FA4B5F" w:rsidP="00FA4B5F">
      <w:pPr>
        <w:numPr>
          <w:ilvl w:val="0"/>
          <w:numId w:val="2"/>
        </w:numPr>
        <w:contextualSpacing/>
        <w:jc w:val="both"/>
      </w:pPr>
      <w:r w:rsidRPr="006E1307">
        <w:t>Distinguez sous-emploi et halo du chômage.</w:t>
      </w:r>
    </w:p>
    <w:p w14:paraId="5B1E640B" w14:textId="77777777" w:rsidR="00E77DD6" w:rsidRPr="00622AFA" w:rsidRDefault="00E77DD6" w:rsidP="00FA7936">
      <w:pPr>
        <w:numPr>
          <w:ilvl w:val="0"/>
          <w:numId w:val="2"/>
        </w:numPr>
        <w:contextualSpacing/>
        <w:jc w:val="both"/>
        <w:rPr>
          <w:rFonts w:cs="Times New Roman"/>
        </w:rPr>
      </w:pPr>
      <w:r w:rsidRPr="00622AFA">
        <w:rPr>
          <w:rFonts w:cs="Times New Roman"/>
        </w:rPr>
        <w:t>En quoi ces deux notions remettent-elles en cause la mesure officielle du chômage ?</w:t>
      </w:r>
    </w:p>
    <w:bookmarkEnd w:id="1"/>
    <w:p w14:paraId="39161F2A" w14:textId="4154CD7F" w:rsidR="00E77DD6" w:rsidRPr="00622AFA" w:rsidRDefault="00E77DD6" w:rsidP="00FA7936">
      <w:pPr>
        <w:pStyle w:val="Paragraphedeliste"/>
        <w:numPr>
          <w:ilvl w:val="0"/>
          <w:numId w:val="2"/>
        </w:numPr>
        <w:jc w:val="both"/>
        <w:rPr>
          <w:rFonts w:ascii="Calibri" w:eastAsia="Calibri" w:hAnsi="Calibri" w:cs="Times New Roman"/>
          <w:lang w:eastAsia="fr-FR"/>
        </w:rPr>
      </w:pPr>
      <w:r w:rsidRPr="00622AFA">
        <w:rPr>
          <w:rFonts w:ascii="Calibri" w:eastAsia="Calibri" w:hAnsi="Calibri" w:cs="Times New Roman"/>
          <w:lang w:eastAsia="fr-FR"/>
        </w:rPr>
        <w:lastRenderedPageBreak/>
        <w:t>Cochez la ou les bonne</w:t>
      </w:r>
      <w:r w:rsidR="00793552" w:rsidRPr="00622AFA">
        <w:rPr>
          <w:rFonts w:ascii="Calibri" w:eastAsia="Calibri" w:hAnsi="Calibri" w:cs="Times New Roman"/>
          <w:lang w:eastAsia="fr-FR"/>
        </w:rPr>
        <w:t>(</w:t>
      </w:r>
      <w:r w:rsidRPr="00622AFA">
        <w:rPr>
          <w:rFonts w:ascii="Calibri" w:eastAsia="Calibri" w:hAnsi="Calibri" w:cs="Times New Roman"/>
          <w:lang w:eastAsia="fr-FR"/>
        </w:rPr>
        <w:t>s</w:t>
      </w:r>
      <w:r w:rsidR="00793552" w:rsidRPr="00622AFA">
        <w:rPr>
          <w:rFonts w:ascii="Calibri" w:eastAsia="Calibri" w:hAnsi="Calibri" w:cs="Times New Roman"/>
          <w:lang w:eastAsia="fr-FR"/>
        </w:rPr>
        <w:t>)</w:t>
      </w:r>
      <w:r w:rsidRPr="00622AFA">
        <w:rPr>
          <w:rFonts w:ascii="Calibri" w:eastAsia="Calibri" w:hAnsi="Calibri" w:cs="Times New Roman"/>
          <w:lang w:eastAsia="fr-FR"/>
        </w:rPr>
        <w:t xml:space="preserve"> case</w:t>
      </w:r>
      <w:r w:rsidR="00793552" w:rsidRPr="00622AFA">
        <w:rPr>
          <w:rFonts w:ascii="Calibri" w:eastAsia="Calibri" w:hAnsi="Calibri" w:cs="Times New Roman"/>
          <w:lang w:eastAsia="fr-FR"/>
        </w:rPr>
        <w:t>(</w:t>
      </w:r>
      <w:r w:rsidRPr="00622AFA">
        <w:rPr>
          <w:rFonts w:ascii="Calibri" w:eastAsia="Calibri" w:hAnsi="Calibri" w:cs="Times New Roman"/>
          <w:lang w:eastAsia="fr-FR"/>
        </w:rPr>
        <w:t>s</w:t>
      </w:r>
      <w:r w:rsidR="00793552" w:rsidRPr="00622AFA">
        <w:rPr>
          <w:rFonts w:ascii="Calibri" w:eastAsia="Calibri" w:hAnsi="Calibri" w:cs="Times New Roman"/>
          <w:lang w:eastAsia="fr-FR"/>
        </w:rPr>
        <w:t>)</w:t>
      </w:r>
      <w:r w:rsidR="00971137" w:rsidRPr="00622AFA">
        <w:rPr>
          <w:rFonts w:ascii="Calibri" w:eastAsia="Calibri" w:hAnsi="Calibri" w:cs="Times New Roman"/>
          <w:lang w:eastAsia="fr-FR"/>
        </w:rPr>
        <w:t> :</w:t>
      </w:r>
    </w:p>
    <w:tbl>
      <w:tblPr>
        <w:tblStyle w:val="Grilledutableau"/>
        <w:tblW w:w="9184" w:type="dxa"/>
        <w:jc w:val="center"/>
        <w:tblLayout w:type="fixed"/>
        <w:tblLook w:val="04A0" w:firstRow="1" w:lastRow="0" w:firstColumn="1" w:lastColumn="0" w:noHBand="0" w:noVBand="1"/>
      </w:tblPr>
      <w:tblGrid>
        <w:gridCol w:w="3402"/>
        <w:gridCol w:w="964"/>
        <w:gridCol w:w="964"/>
        <w:gridCol w:w="1077"/>
        <w:gridCol w:w="1077"/>
        <w:gridCol w:w="850"/>
        <w:gridCol w:w="850"/>
      </w:tblGrid>
      <w:tr w:rsidR="00E77DD6" w:rsidRPr="00622AFA" w14:paraId="25B58AAB" w14:textId="77777777" w:rsidTr="00713BC5">
        <w:trPr>
          <w:trHeight w:val="567"/>
          <w:jc w:val="center"/>
        </w:trPr>
        <w:tc>
          <w:tcPr>
            <w:tcW w:w="3402" w:type="dxa"/>
            <w:tcBorders>
              <w:top w:val="nil"/>
              <w:left w:val="nil"/>
            </w:tcBorders>
          </w:tcPr>
          <w:p w14:paraId="112EB3F9" w14:textId="77777777" w:rsidR="00E77DD6" w:rsidRPr="00622AFA" w:rsidRDefault="00E77DD6" w:rsidP="00FA7936">
            <w:pPr>
              <w:jc w:val="left"/>
              <w:rPr>
                <w:rFonts w:cstheme="minorHAnsi"/>
                <w:sz w:val="22"/>
                <w:szCs w:val="22"/>
                <w:lang w:val="fr-FR"/>
              </w:rPr>
            </w:pPr>
          </w:p>
        </w:tc>
        <w:tc>
          <w:tcPr>
            <w:tcW w:w="964" w:type="dxa"/>
            <w:vAlign w:val="center"/>
          </w:tcPr>
          <w:p w14:paraId="47BB0B75" w14:textId="77777777" w:rsidR="00E77DD6" w:rsidRPr="00622AFA" w:rsidRDefault="00E77DD6" w:rsidP="00FA7936">
            <w:pPr>
              <w:rPr>
                <w:rFonts w:cstheme="minorHAnsi"/>
                <w:sz w:val="22"/>
                <w:szCs w:val="22"/>
                <w:lang w:val="fr-FR"/>
              </w:rPr>
            </w:pPr>
            <w:r w:rsidRPr="00622AFA">
              <w:rPr>
                <w:rFonts w:cstheme="minorHAnsi"/>
                <w:sz w:val="22"/>
                <w:szCs w:val="22"/>
                <w:lang w:val="fr-FR"/>
              </w:rPr>
              <w:t>En emploi</w:t>
            </w:r>
          </w:p>
        </w:tc>
        <w:tc>
          <w:tcPr>
            <w:tcW w:w="964" w:type="dxa"/>
            <w:vAlign w:val="center"/>
          </w:tcPr>
          <w:p w14:paraId="6DB36397" w14:textId="77777777" w:rsidR="00E77DD6" w:rsidRPr="00622AFA" w:rsidRDefault="00E77DD6" w:rsidP="00FA7936">
            <w:pPr>
              <w:rPr>
                <w:rFonts w:cstheme="minorHAnsi"/>
                <w:sz w:val="22"/>
                <w:szCs w:val="22"/>
                <w:lang w:val="fr-FR"/>
              </w:rPr>
            </w:pPr>
            <w:r w:rsidRPr="00622AFA">
              <w:rPr>
                <w:rFonts w:cstheme="minorHAnsi"/>
                <w:sz w:val="22"/>
                <w:szCs w:val="22"/>
                <w:lang w:val="fr-FR"/>
              </w:rPr>
              <w:t>En sous-emploi</w:t>
            </w:r>
          </w:p>
        </w:tc>
        <w:tc>
          <w:tcPr>
            <w:tcW w:w="1077" w:type="dxa"/>
            <w:vAlign w:val="center"/>
          </w:tcPr>
          <w:p w14:paraId="16007AC4" w14:textId="77777777" w:rsidR="00E77DD6" w:rsidRPr="00622AFA" w:rsidRDefault="00E77DD6" w:rsidP="00FA7936">
            <w:pPr>
              <w:rPr>
                <w:rFonts w:cstheme="minorHAnsi"/>
                <w:sz w:val="22"/>
                <w:szCs w:val="22"/>
                <w:lang w:val="fr-FR"/>
              </w:rPr>
            </w:pPr>
            <w:r w:rsidRPr="00622AFA">
              <w:rPr>
                <w:rFonts w:cstheme="minorHAnsi"/>
                <w:sz w:val="22"/>
                <w:szCs w:val="22"/>
                <w:lang w:val="fr-FR"/>
              </w:rPr>
              <w:t>Au chômage</w:t>
            </w:r>
          </w:p>
        </w:tc>
        <w:tc>
          <w:tcPr>
            <w:tcW w:w="1077" w:type="dxa"/>
            <w:vAlign w:val="center"/>
          </w:tcPr>
          <w:p w14:paraId="2B725BB0" w14:textId="77777777" w:rsidR="00E77DD6" w:rsidRPr="00622AFA" w:rsidRDefault="00E77DD6" w:rsidP="00FA7936">
            <w:pPr>
              <w:rPr>
                <w:rFonts w:cstheme="minorHAnsi"/>
                <w:sz w:val="22"/>
                <w:szCs w:val="22"/>
                <w:lang w:val="fr-FR"/>
              </w:rPr>
            </w:pPr>
            <w:r w:rsidRPr="00622AFA">
              <w:rPr>
                <w:rFonts w:cstheme="minorHAnsi"/>
                <w:sz w:val="22"/>
                <w:szCs w:val="22"/>
                <w:lang w:val="fr-FR"/>
              </w:rPr>
              <w:t>Halo du chômage</w:t>
            </w:r>
          </w:p>
        </w:tc>
        <w:tc>
          <w:tcPr>
            <w:tcW w:w="850" w:type="dxa"/>
            <w:vAlign w:val="center"/>
          </w:tcPr>
          <w:p w14:paraId="5D344867" w14:textId="77777777" w:rsidR="00E77DD6" w:rsidRPr="00622AFA" w:rsidRDefault="00E77DD6" w:rsidP="00FA7936">
            <w:pPr>
              <w:rPr>
                <w:rFonts w:cstheme="minorHAnsi"/>
                <w:sz w:val="22"/>
                <w:szCs w:val="22"/>
                <w:lang w:val="fr-FR"/>
              </w:rPr>
            </w:pPr>
            <w:r w:rsidRPr="00622AFA">
              <w:rPr>
                <w:rFonts w:cstheme="minorHAnsi"/>
                <w:sz w:val="22"/>
                <w:szCs w:val="22"/>
                <w:lang w:val="fr-FR"/>
              </w:rPr>
              <w:t>Inactif</w:t>
            </w:r>
          </w:p>
        </w:tc>
        <w:tc>
          <w:tcPr>
            <w:tcW w:w="850" w:type="dxa"/>
            <w:vAlign w:val="center"/>
          </w:tcPr>
          <w:p w14:paraId="39CA6C9D" w14:textId="77777777" w:rsidR="00E77DD6" w:rsidRPr="00622AFA" w:rsidRDefault="00E77DD6" w:rsidP="00FA7936">
            <w:pPr>
              <w:rPr>
                <w:rFonts w:cstheme="minorHAnsi"/>
                <w:sz w:val="22"/>
                <w:szCs w:val="22"/>
                <w:lang w:val="fr-FR"/>
              </w:rPr>
            </w:pPr>
            <w:r w:rsidRPr="00622AFA">
              <w:rPr>
                <w:rFonts w:cstheme="minorHAnsi"/>
                <w:sz w:val="22"/>
                <w:szCs w:val="22"/>
                <w:lang w:val="fr-FR"/>
              </w:rPr>
              <w:t>Actif</w:t>
            </w:r>
          </w:p>
        </w:tc>
      </w:tr>
      <w:tr w:rsidR="00E77DD6" w:rsidRPr="00622AFA" w14:paraId="6B570C2A" w14:textId="77777777" w:rsidTr="001872FB">
        <w:trPr>
          <w:jc w:val="center"/>
        </w:trPr>
        <w:tc>
          <w:tcPr>
            <w:tcW w:w="3402" w:type="dxa"/>
            <w:vAlign w:val="center"/>
          </w:tcPr>
          <w:p w14:paraId="40958E79" w14:textId="77777777" w:rsidR="00E77DD6" w:rsidRPr="00622AFA" w:rsidRDefault="00E77DD6" w:rsidP="00FA7936">
            <w:pPr>
              <w:jc w:val="left"/>
              <w:rPr>
                <w:rFonts w:cstheme="minorHAnsi"/>
                <w:sz w:val="22"/>
                <w:szCs w:val="22"/>
                <w:lang w:val="fr-FR"/>
              </w:rPr>
            </w:pPr>
            <w:r w:rsidRPr="00622AFA">
              <w:rPr>
                <w:rFonts w:cstheme="minorHAnsi"/>
                <w:sz w:val="22"/>
                <w:szCs w:val="22"/>
                <w:lang w:val="fr-FR"/>
              </w:rPr>
              <w:t>Yassine, 32 ans, ouvrier à temps plein chez Renault</w:t>
            </w:r>
          </w:p>
        </w:tc>
        <w:tc>
          <w:tcPr>
            <w:tcW w:w="964" w:type="dxa"/>
            <w:vAlign w:val="center"/>
          </w:tcPr>
          <w:p w14:paraId="44879551" w14:textId="0DD4DED3" w:rsidR="00E77DD6" w:rsidRPr="00622AFA" w:rsidRDefault="00E77DD6" w:rsidP="00FA7936">
            <w:pPr>
              <w:rPr>
                <w:rFonts w:cstheme="minorHAnsi"/>
                <w:color w:val="FF0000"/>
                <w:sz w:val="22"/>
                <w:szCs w:val="22"/>
                <w:lang w:val="fr-FR"/>
              </w:rPr>
            </w:pPr>
          </w:p>
        </w:tc>
        <w:tc>
          <w:tcPr>
            <w:tcW w:w="964" w:type="dxa"/>
            <w:vAlign w:val="center"/>
          </w:tcPr>
          <w:p w14:paraId="20782AB5" w14:textId="77777777" w:rsidR="00E77DD6" w:rsidRPr="00622AFA" w:rsidRDefault="00E77DD6" w:rsidP="00FA7936">
            <w:pPr>
              <w:rPr>
                <w:rFonts w:cstheme="minorHAnsi"/>
                <w:color w:val="FF0000"/>
                <w:sz w:val="22"/>
                <w:szCs w:val="22"/>
                <w:lang w:val="fr-FR"/>
              </w:rPr>
            </w:pPr>
          </w:p>
        </w:tc>
        <w:tc>
          <w:tcPr>
            <w:tcW w:w="1077" w:type="dxa"/>
            <w:vAlign w:val="center"/>
          </w:tcPr>
          <w:p w14:paraId="3D0B12E8" w14:textId="77777777" w:rsidR="00E77DD6" w:rsidRPr="00622AFA" w:rsidRDefault="00E77DD6" w:rsidP="00FA7936">
            <w:pPr>
              <w:rPr>
                <w:rFonts w:cstheme="minorHAnsi"/>
                <w:color w:val="FF0000"/>
                <w:sz w:val="22"/>
                <w:szCs w:val="22"/>
                <w:lang w:val="fr-FR"/>
              </w:rPr>
            </w:pPr>
          </w:p>
        </w:tc>
        <w:tc>
          <w:tcPr>
            <w:tcW w:w="1077" w:type="dxa"/>
            <w:vAlign w:val="center"/>
          </w:tcPr>
          <w:p w14:paraId="6CE12E1D" w14:textId="77777777" w:rsidR="00E77DD6" w:rsidRPr="00622AFA" w:rsidRDefault="00E77DD6" w:rsidP="00FA7936">
            <w:pPr>
              <w:rPr>
                <w:rFonts w:cstheme="minorHAnsi"/>
                <w:color w:val="FF0000"/>
                <w:sz w:val="22"/>
                <w:szCs w:val="22"/>
                <w:lang w:val="fr-FR"/>
              </w:rPr>
            </w:pPr>
          </w:p>
        </w:tc>
        <w:tc>
          <w:tcPr>
            <w:tcW w:w="850" w:type="dxa"/>
            <w:vAlign w:val="center"/>
          </w:tcPr>
          <w:p w14:paraId="15B2F497" w14:textId="77777777" w:rsidR="00E77DD6" w:rsidRPr="00622AFA" w:rsidRDefault="00E77DD6" w:rsidP="00FA7936">
            <w:pPr>
              <w:rPr>
                <w:rFonts w:cstheme="minorHAnsi"/>
                <w:color w:val="FF0000"/>
                <w:sz w:val="22"/>
                <w:szCs w:val="22"/>
                <w:lang w:val="fr-FR"/>
              </w:rPr>
            </w:pPr>
          </w:p>
        </w:tc>
        <w:tc>
          <w:tcPr>
            <w:tcW w:w="850" w:type="dxa"/>
            <w:vAlign w:val="center"/>
          </w:tcPr>
          <w:p w14:paraId="0D5E079F" w14:textId="066C8FCA" w:rsidR="00E77DD6" w:rsidRPr="00622AFA" w:rsidRDefault="00E77DD6" w:rsidP="00FA7936">
            <w:pPr>
              <w:rPr>
                <w:rFonts w:cstheme="minorHAnsi"/>
                <w:color w:val="FF0000"/>
                <w:sz w:val="22"/>
                <w:szCs w:val="22"/>
                <w:lang w:val="fr-FR"/>
              </w:rPr>
            </w:pPr>
          </w:p>
        </w:tc>
      </w:tr>
      <w:tr w:rsidR="00E77DD6" w:rsidRPr="00622AFA" w14:paraId="6715BF51" w14:textId="77777777" w:rsidTr="001872FB">
        <w:trPr>
          <w:jc w:val="center"/>
        </w:trPr>
        <w:tc>
          <w:tcPr>
            <w:tcW w:w="3402" w:type="dxa"/>
            <w:vAlign w:val="center"/>
          </w:tcPr>
          <w:p w14:paraId="057AAA50" w14:textId="77777777" w:rsidR="00E77DD6" w:rsidRPr="00622AFA" w:rsidRDefault="00E77DD6" w:rsidP="00FA7936">
            <w:pPr>
              <w:jc w:val="left"/>
              <w:rPr>
                <w:rFonts w:cstheme="minorHAnsi"/>
                <w:sz w:val="22"/>
                <w:szCs w:val="22"/>
                <w:lang w:val="fr-FR"/>
              </w:rPr>
            </w:pPr>
            <w:r w:rsidRPr="00622AFA">
              <w:rPr>
                <w:rFonts w:cstheme="minorHAnsi"/>
                <w:sz w:val="22"/>
                <w:szCs w:val="22"/>
                <w:lang w:val="fr-FR"/>
              </w:rPr>
              <w:t xml:space="preserve">Deborah, 19 ans, étudiante en BTS </w:t>
            </w:r>
          </w:p>
        </w:tc>
        <w:tc>
          <w:tcPr>
            <w:tcW w:w="964" w:type="dxa"/>
            <w:vAlign w:val="center"/>
          </w:tcPr>
          <w:p w14:paraId="4DE466B3" w14:textId="77777777" w:rsidR="00E77DD6" w:rsidRPr="00622AFA" w:rsidRDefault="00E77DD6" w:rsidP="00FA7936">
            <w:pPr>
              <w:rPr>
                <w:rFonts w:cstheme="minorHAnsi"/>
                <w:color w:val="FF0000"/>
                <w:sz w:val="22"/>
                <w:szCs w:val="22"/>
                <w:lang w:val="fr-FR"/>
              </w:rPr>
            </w:pPr>
          </w:p>
        </w:tc>
        <w:tc>
          <w:tcPr>
            <w:tcW w:w="964" w:type="dxa"/>
            <w:vAlign w:val="center"/>
          </w:tcPr>
          <w:p w14:paraId="4E44BE3D" w14:textId="77777777" w:rsidR="00E77DD6" w:rsidRPr="00622AFA" w:rsidRDefault="00E77DD6" w:rsidP="00FA7936">
            <w:pPr>
              <w:rPr>
                <w:rFonts w:cstheme="minorHAnsi"/>
                <w:color w:val="FF0000"/>
                <w:sz w:val="22"/>
                <w:szCs w:val="22"/>
                <w:lang w:val="fr-FR"/>
              </w:rPr>
            </w:pPr>
          </w:p>
        </w:tc>
        <w:tc>
          <w:tcPr>
            <w:tcW w:w="1077" w:type="dxa"/>
            <w:vAlign w:val="center"/>
          </w:tcPr>
          <w:p w14:paraId="3E430280" w14:textId="77777777" w:rsidR="00E77DD6" w:rsidRPr="00622AFA" w:rsidRDefault="00E77DD6" w:rsidP="00FA7936">
            <w:pPr>
              <w:rPr>
                <w:rFonts w:cstheme="minorHAnsi"/>
                <w:color w:val="FF0000"/>
                <w:sz w:val="22"/>
                <w:szCs w:val="22"/>
                <w:lang w:val="fr-FR"/>
              </w:rPr>
            </w:pPr>
          </w:p>
        </w:tc>
        <w:tc>
          <w:tcPr>
            <w:tcW w:w="1077" w:type="dxa"/>
            <w:vAlign w:val="center"/>
          </w:tcPr>
          <w:p w14:paraId="2BC3C843" w14:textId="77777777" w:rsidR="00E77DD6" w:rsidRPr="00622AFA" w:rsidRDefault="00E77DD6" w:rsidP="00FA7936">
            <w:pPr>
              <w:rPr>
                <w:rFonts w:cstheme="minorHAnsi"/>
                <w:color w:val="FF0000"/>
                <w:sz w:val="22"/>
                <w:szCs w:val="22"/>
                <w:lang w:val="fr-FR"/>
              </w:rPr>
            </w:pPr>
          </w:p>
        </w:tc>
        <w:tc>
          <w:tcPr>
            <w:tcW w:w="850" w:type="dxa"/>
            <w:vAlign w:val="center"/>
          </w:tcPr>
          <w:p w14:paraId="10E66B10" w14:textId="3A74FF19" w:rsidR="00E77DD6" w:rsidRPr="00622AFA" w:rsidRDefault="00E77DD6" w:rsidP="00FA7936">
            <w:pPr>
              <w:rPr>
                <w:rFonts w:cstheme="minorHAnsi"/>
                <w:color w:val="FF0000"/>
                <w:sz w:val="22"/>
                <w:szCs w:val="22"/>
                <w:lang w:val="fr-FR"/>
              </w:rPr>
            </w:pPr>
          </w:p>
        </w:tc>
        <w:tc>
          <w:tcPr>
            <w:tcW w:w="850" w:type="dxa"/>
            <w:vAlign w:val="center"/>
          </w:tcPr>
          <w:p w14:paraId="72A60B8B" w14:textId="77777777" w:rsidR="00E77DD6" w:rsidRPr="00622AFA" w:rsidRDefault="00E77DD6" w:rsidP="00FA7936">
            <w:pPr>
              <w:rPr>
                <w:rFonts w:cstheme="minorHAnsi"/>
                <w:color w:val="FF0000"/>
                <w:sz w:val="22"/>
                <w:szCs w:val="22"/>
                <w:lang w:val="fr-FR"/>
              </w:rPr>
            </w:pPr>
          </w:p>
        </w:tc>
      </w:tr>
      <w:tr w:rsidR="00E77DD6" w:rsidRPr="00622AFA" w14:paraId="5BFA73E9" w14:textId="77777777" w:rsidTr="001872FB">
        <w:trPr>
          <w:jc w:val="center"/>
        </w:trPr>
        <w:tc>
          <w:tcPr>
            <w:tcW w:w="3402" w:type="dxa"/>
            <w:vAlign w:val="center"/>
          </w:tcPr>
          <w:p w14:paraId="48596EF3" w14:textId="46F838E8" w:rsidR="00E77DD6" w:rsidRPr="00622AFA" w:rsidRDefault="00E77DD6" w:rsidP="00FA7936">
            <w:pPr>
              <w:jc w:val="left"/>
              <w:rPr>
                <w:rFonts w:cstheme="minorHAnsi"/>
                <w:sz w:val="22"/>
                <w:szCs w:val="22"/>
                <w:lang w:val="fr-FR"/>
              </w:rPr>
            </w:pPr>
            <w:r w:rsidRPr="00622AFA">
              <w:rPr>
                <w:rFonts w:cstheme="minorHAnsi"/>
                <w:sz w:val="22"/>
                <w:szCs w:val="22"/>
                <w:lang w:val="fr-FR"/>
              </w:rPr>
              <w:t xml:space="preserve">Michel, 48 ans, recherche un emploi depuis 2 ans </w:t>
            </w:r>
          </w:p>
        </w:tc>
        <w:tc>
          <w:tcPr>
            <w:tcW w:w="964" w:type="dxa"/>
            <w:vAlign w:val="center"/>
          </w:tcPr>
          <w:p w14:paraId="2A024907" w14:textId="77777777" w:rsidR="00E77DD6" w:rsidRPr="00622AFA" w:rsidRDefault="00E77DD6" w:rsidP="00FA7936">
            <w:pPr>
              <w:rPr>
                <w:rFonts w:cstheme="minorHAnsi"/>
                <w:color w:val="FF0000"/>
                <w:sz w:val="22"/>
                <w:szCs w:val="22"/>
                <w:lang w:val="fr-FR"/>
              </w:rPr>
            </w:pPr>
          </w:p>
        </w:tc>
        <w:tc>
          <w:tcPr>
            <w:tcW w:w="964" w:type="dxa"/>
            <w:vAlign w:val="center"/>
          </w:tcPr>
          <w:p w14:paraId="34B868D6" w14:textId="77777777" w:rsidR="00E77DD6" w:rsidRPr="00622AFA" w:rsidRDefault="00E77DD6" w:rsidP="00FA7936">
            <w:pPr>
              <w:rPr>
                <w:rFonts w:cstheme="minorHAnsi"/>
                <w:color w:val="FF0000"/>
                <w:sz w:val="22"/>
                <w:szCs w:val="22"/>
                <w:lang w:val="fr-FR"/>
              </w:rPr>
            </w:pPr>
          </w:p>
        </w:tc>
        <w:tc>
          <w:tcPr>
            <w:tcW w:w="1077" w:type="dxa"/>
            <w:vAlign w:val="center"/>
          </w:tcPr>
          <w:p w14:paraId="219AA4AC" w14:textId="6C0F339D" w:rsidR="00E77DD6" w:rsidRPr="00622AFA" w:rsidRDefault="00E77DD6" w:rsidP="00FA7936">
            <w:pPr>
              <w:rPr>
                <w:rFonts w:cstheme="minorHAnsi"/>
                <w:color w:val="FF0000"/>
                <w:sz w:val="22"/>
                <w:szCs w:val="22"/>
                <w:lang w:val="fr-FR"/>
              </w:rPr>
            </w:pPr>
          </w:p>
        </w:tc>
        <w:tc>
          <w:tcPr>
            <w:tcW w:w="1077" w:type="dxa"/>
            <w:vAlign w:val="center"/>
          </w:tcPr>
          <w:p w14:paraId="44AC2689" w14:textId="77777777" w:rsidR="00E77DD6" w:rsidRPr="00622AFA" w:rsidRDefault="00E77DD6" w:rsidP="00FA7936">
            <w:pPr>
              <w:rPr>
                <w:rFonts w:cstheme="minorHAnsi"/>
                <w:color w:val="FF0000"/>
                <w:sz w:val="22"/>
                <w:szCs w:val="22"/>
                <w:lang w:val="fr-FR"/>
              </w:rPr>
            </w:pPr>
          </w:p>
        </w:tc>
        <w:tc>
          <w:tcPr>
            <w:tcW w:w="850" w:type="dxa"/>
            <w:vAlign w:val="center"/>
          </w:tcPr>
          <w:p w14:paraId="1B4F3D9F" w14:textId="77777777" w:rsidR="00E77DD6" w:rsidRPr="00622AFA" w:rsidRDefault="00E77DD6" w:rsidP="00FA7936">
            <w:pPr>
              <w:rPr>
                <w:rFonts w:cstheme="minorHAnsi"/>
                <w:color w:val="FF0000"/>
                <w:sz w:val="22"/>
                <w:szCs w:val="22"/>
                <w:lang w:val="fr-FR"/>
              </w:rPr>
            </w:pPr>
          </w:p>
        </w:tc>
        <w:tc>
          <w:tcPr>
            <w:tcW w:w="850" w:type="dxa"/>
            <w:vAlign w:val="center"/>
          </w:tcPr>
          <w:p w14:paraId="49FBCD29" w14:textId="356B2FA2" w:rsidR="00E77DD6" w:rsidRPr="00622AFA" w:rsidRDefault="00E77DD6" w:rsidP="00FA7936">
            <w:pPr>
              <w:rPr>
                <w:rFonts w:cstheme="minorHAnsi"/>
                <w:color w:val="FF0000"/>
                <w:sz w:val="22"/>
                <w:szCs w:val="22"/>
                <w:lang w:val="fr-FR"/>
              </w:rPr>
            </w:pPr>
          </w:p>
        </w:tc>
      </w:tr>
      <w:tr w:rsidR="00E77DD6" w:rsidRPr="00622AFA" w14:paraId="5FB30118" w14:textId="77777777" w:rsidTr="001872FB">
        <w:trPr>
          <w:jc w:val="center"/>
        </w:trPr>
        <w:tc>
          <w:tcPr>
            <w:tcW w:w="3402" w:type="dxa"/>
            <w:vAlign w:val="center"/>
          </w:tcPr>
          <w:p w14:paraId="323D9F91" w14:textId="77777777" w:rsidR="00E77DD6" w:rsidRPr="00622AFA" w:rsidRDefault="00E77DD6" w:rsidP="00FA7936">
            <w:pPr>
              <w:jc w:val="left"/>
              <w:rPr>
                <w:rFonts w:cstheme="minorHAnsi"/>
                <w:sz w:val="22"/>
                <w:szCs w:val="22"/>
                <w:lang w:val="fr-FR"/>
              </w:rPr>
            </w:pPr>
            <w:r w:rsidRPr="00622AFA">
              <w:rPr>
                <w:rFonts w:cstheme="minorHAnsi"/>
                <w:sz w:val="22"/>
                <w:szCs w:val="22"/>
                <w:lang w:val="fr-FR"/>
              </w:rPr>
              <w:t>Stéphanie, caissière à mi-temps, aimerait travailler à temps plein</w:t>
            </w:r>
          </w:p>
        </w:tc>
        <w:tc>
          <w:tcPr>
            <w:tcW w:w="964" w:type="dxa"/>
            <w:vAlign w:val="center"/>
          </w:tcPr>
          <w:p w14:paraId="011F4310" w14:textId="77777777" w:rsidR="00E77DD6" w:rsidRPr="00622AFA" w:rsidRDefault="00E77DD6" w:rsidP="00FA7936">
            <w:pPr>
              <w:rPr>
                <w:rFonts w:cstheme="minorHAnsi"/>
                <w:color w:val="FF0000"/>
                <w:sz w:val="22"/>
                <w:szCs w:val="22"/>
                <w:lang w:val="fr-FR"/>
              </w:rPr>
            </w:pPr>
          </w:p>
        </w:tc>
        <w:tc>
          <w:tcPr>
            <w:tcW w:w="964" w:type="dxa"/>
            <w:vAlign w:val="center"/>
          </w:tcPr>
          <w:p w14:paraId="275C77EF" w14:textId="7EB66607" w:rsidR="00E77DD6" w:rsidRPr="00622AFA" w:rsidRDefault="00E77DD6" w:rsidP="00FA7936">
            <w:pPr>
              <w:rPr>
                <w:rFonts w:cstheme="minorHAnsi"/>
                <w:color w:val="FF0000"/>
                <w:sz w:val="22"/>
                <w:szCs w:val="22"/>
                <w:lang w:val="fr-FR"/>
              </w:rPr>
            </w:pPr>
          </w:p>
        </w:tc>
        <w:tc>
          <w:tcPr>
            <w:tcW w:w="1077" w:type="dxa"/>
            <w:vAlign w:val="center"/>
          </w:tcPr>
          <w:p w14:paraId="2171CB5E" w14:textId="77777777" w:rsidR="00E77DD6" w:rsidRPr="00622AFA" w:rsidRDefault="00E77DD6" w:rsidP="00FA7936">
            <w:pPr>
              <w:rPr>
                <w:rFonts w:cstheme="minorHAnsi"/>
                <w:color w:val="FF0000"/>
                <w:sz w:val="22"/>
                <w:szCs w:val="22"/>
                <w:lang w:val="fr-FR"/>
              </w:rPr>
            </w:pPr>
          </w:p>
        </w:tc>
        <w:tc>
          <w:tcPr>
            <w:tcW w:w="1077" w:type="dxa"/>
            <w:vAlign w:val="center"/>
          </w:tcPr>
          <w:p w14:paraId="25939554" w14:textId="77777777" w:rsidR="00E77DD6" w:rsidRPr="00622AFA" w:rsidRDefault="00E77DD6" w:rsidP="00FA7936">
            <w:pPr>
              <w:rPr>
                <w:rFonts w:cstheme="minorHAnsi"/>
                <w:color w:val="FF0000"/>
                <w:sz w:val="22"/>
                <w:szCs w:val="22"/>
                <w:lang w:val="fr-FR"/>
              </w:rPr>
            </w:pPr>
          </w:p>
        </w:tc>
        <w:tc>
          <w:tcPr>
            <w:tcW w:w="850" w:type="dxa"/>
            <w:vAlign w:val="center"/>
          </w:tcPr>
          <w:p w14:paraId="29D46DE1" w14:textId="77777777" w:rsidR="00E77DD6" w:rsidRPr="00622AFA" w:rsidRDefault="00E77DD6" w:rsidP="00FA7936">
            <w:pPr>
              <w:rPr>
                <w:rFonts w:cstheme="minorHAnsi"/>
                <w:color w:val="FF0000"/>
                <w:sz w:val="22"/>
                <w:szCs w:val="22"/>
                <w:lang w:val="fr-FR"/>
              </w:rPr>
            </w:pPr>
          </w:p>
        </w:tc>
        <w:tc>
          <w:tcPr>
            <w:tcW w:w="850" w:type="dxa"/>
            <w:vAlign w:val="center"/>
          </w:tcPr>
          <w:p w14:paraId="55880EF7" w14:textId="1E3BFF1B" w:rsidR="00E77DD6" w:rsidRPr="00622AFA" w:rsidRDefault="00E77DD6" w:rsidP="00FA7936">
            <w:pPr>
              <w:rPr>
                <w:rFonts w:cstheme="minorHAnsi"/>
                <w:color w:val="FF0000"/>
                <w:sz w:val="22"/>
                <w:szCs w:val="22"/>
                <w:lang w:val="fr-FR"/>
              </w:rPr>
            </w:pPr>
          </w:p>
        </w:tc>
      </w:tr>
      <w:tr w:rsidR="00E77DD6" w:rsidRPr="00622AFA" w14:paraId="112C7D84" w14:textId="77777777" w:rsidTr="001872FB">
        <w:trPr>
          <w:jc w:val="center"/>
        </w:trPr>
        <w:tc>
          <w:tcPr>
            <w:tcW w:w="3402" w:type="dxa"/>
            <w:vAlign w:val="center"/>
          </w:tcPr>
          <w:p w14:paraId="713DD254" w14:textId="67F93C53" w:rsidR="00E77DD6" w:rsidRPr="00622AFA" w:rsidRDefault="00E77DD6" w:rsidP="00FA7936">
            <w:pPr>
              <w:jc w:val="left"/>
              <w:rPr>
                <w:rFonts w:cstheme="minorHAnsi"/>
                <w:sz w:val="22"/>
                <w:szCs w:val="22"/>
                <w:lang w:val="fr-FR"/>
              </w:rPr>
            </w:pPr>
            <w:r w:rsidRPr="00622AFA">
              <w:rPr>
                <w:rFonts w:cstheme="minorHAnsi"/>
                <w:sz w:val="22"/>
                <w:szCs w:val="22"/>
                <w:lang w:val="fr-FR"/>
              </w:rPr>
              <w:t>Faizah, 22 ans, mère au foyer</w:t>
            </w:r>
            <w:r w:rsidR="00FB6FF5" w:rsidRPr="00622AFA">
              <w:rPr>
                <w:rFonts w:cstheme="minorHAnsi"/>
                <w:sz w:val="22"/>
                <w:szCs w:val="22"/>
                <w:lang w:val="fr-FR"/>
              </w:rPr>
              <w:t xml:space="preserve">, </w:t>
            </w:r>
            <w:r w:rsidRPr="00622AFA">
              <w:rPr>
                <w:rFonts w:cstheme="minorHAnsi"/>
                <w:sz w:val="22"/>
                <w:szCs w:val="22"/>
                <w:lang w:val="fr-FR"/>
              </w:rPr>
              <w:t>souhaiterait reprendre un emploi mais manque de qualifications</w:t>
            </w:r>
          </w:p>
        </w:tc>
        <w:tc>
          <w:tcPr>
            <w:tcW w:w="964" w:type="dxa"/>
            <w:vAlign w:val="center"/>
          </w:tcPr>
          <w:p w14:paraId="6BBACDD5" w14:textId="77777777" w:rsidR="00E77DD6" w:rsidRPr="00622AFA" w:rsidRDefault="00E77DD6" w:rsidP="00FA7936">
            <w:pPr>
              <w:rPr>
                <w:rFonts w:cstheme="minorHAnsi"/>
                <w:color w:val="FF0000"/>
                <w:sz w:val="22"/>
                <w:szCs w:val="22"/>
                <w:lang w:val="fr-FR"/>
              </w:rPr>
            </w:pPr>
          </w:p>
        </w:tc>
        <w:tc>
          <w:tcPr>
            <w:tcW w:w="964" w:type="dxa"/>
            <w:vAlign w:val="center"/>
          </w:tcPr>
          <w:p w14:paraId="7877652D" w14:textId="77777777" w:rsidR="00E77DD6" w:rsidRPr="00622AFA" w:rsidRDefault="00E77DD6" w:rsidP="00FA7936">
            <w:pPr>
              <w:rPr>
                <w:rFonts w:cstheme="minorHAnsi"/>
                <w:color w:val="FF0000"/>
                <w:sz w:val="22"/>
                <w:szCs w:val="22"/>
                <w:lang w:val="fr-FR"/>
              </w:rPr>
            </w:pPr>
          </w:p>
        </w:tc>
        <w:tc>
          <w:tcPr>
            <w:tcW w:w="1077" w:type="dxa"/>
            <w:vAlign w:val="center"/>
          </w:tcPr>
          <w:p w14:paraId="177178D8" w14:textId="77777777" w:rsidR="00E77DD6" w:rsidRPr="00622AFA" w:rsidRDefault="00E77DD6" w:rsidP="00FA7936">
            <w:pPr>
              <w:rPr>
                <w:rFonts w:cstheme="minorHAnsi"/>
                <w:color w:val="FF0000"/>
                <w:sz w:val="22"/>
                <w:szCs w:val="22"/>
                <w:lang w:val="fr-FR"/>
              </w:rPr>
            </w:pPr>
          </w:p>
        </w:tc>
        <w:tc>
          <w:tcPr>
            <w:tcW w:w="1077" w:type="dxa"/>
            <w:vAlign w:val="center"/>
          </w:tcPr>
          <w:p w14:paraId="7735B5EE" w14:textId="44CF4BB9" w:rsidR="00E77DD6" w:rsidRPr="00622AFA" w:rsidRDefault="00E77DD6" w:rsidP="00FA7936">
            <w:pPr>
              <w:rPr>
                <w:rFonts w:cstheme="minorHAnsi"/>
                <w:color w:val="FF0000"/>
                <w:sz w:val="22"/>
                <w:szCs w:val="22"/>
                <w:lang w:val="fr-FR"/>
              </w:rPr>
            </w:pPr>
          </w:p>
        </w:tc>
        <w:tc>
          <w:tcPr>
            <w:tcW w:w="850" w:type="dxa"/>
            <w:vAlign w:val="center"/>
          </w:tcPr>
          <w:p w14:paraId="629165E4" w14:textId="367515BA" w:rsidR="00E77DD6" w:rsidRPr="00622AFA" w:rsidRDefault="00E77DD6" w:rsidP="00FA7936">
            <w:pPr>
              <w:rPr>
                <w:rFonts w:cstheme="minorHAnsi"/>
                <w:color w:val="FF0000"/>
                <w:sz w:val="22"/>
                <w:szCs w:val="22"/>
                <w:lang w:val="fr-FR"/>
              </w:rPr>
            </w:pPr>
          </w:p>
        </w:tc>
        <w:tc>
          <w:tcPr>
            <w:tcW w:w="850" w:type="dxa"/>
            <w:vAlign w:val="center"/>
          </w:tcPr>
          <w:p w14:paraId="7EFED489" w14:textId="77777777" w:rsidR="00E77DD6" w:rsidRPr="00622AFA" w:rsidRDefault="00E77DD6" w:rsidP="00FA7936">
            <w:pPr>
              <w:rPr>
                <w:rFonts w:cstheme="minorHAnsi"/>
                <w:color w:val="FF0000"/>
                <w:sz w:val="22"/>
                <w:szCs w:val="22"/>
                <w:lang w:val="fr-FR"/>
              </w:rPr>
            </w:pPr>
          </w:p>
        </w:tc>
      </w:tr>
      <w:tr w:rsidR="00E77DD6" w:rsidRPr="00622AFA" w14:paraId="58E2EE97" w14:textId="77777777" w:rsidTr="001872FB">
        <w:trPr>
          <w:jc w:val="center"/>
        </w:trPr>
        <w:tc>
          <w:tcPr>
            <w:tcW w:w="3402" w:type="dxa"/>
            <w:vAlign w:val="center"/>
          </w:tcPr>
          <w:p w14:paraId="72D7DA3C" w14:textId="77777777" w:rsidR="00E77DD6" w:rsidRPr="00622AFA" w:rsidRDefault="00E77DD6" w:rsidP="00FA7936">
            <w:pPr>
              <w:jc w:val="left"/>
              <w:rPr>
                <w:rFonts w:cstheme="minorHAnsi"/>
                <w:sz w:val="22"/>
                <w:szCs w:val="22"/>
                <w:lang w:val="fr-FR"/>
              </w:rPr>
            </w:pPr>
            <w:r w:rsidRPr="00622AFA">
              <w:rPr>
                <w:rFonts w:cstheme="minorHAnsi"/>
                <w:sz w:val="22"/>
                <w:szCs w:val="22"/>
                <w:lang w:val="fr-FR"/>
              </w:rPr>
              <w:t>Mamadou, 62 ans, à la retraite</w:t>
            </w:r>
          </w:p>
        </w:tc>
        <w:tc>
          <w:tcPr>
            <w:tcW w:w="964" w:type="dxa"/>
            <w:vAlign w:val="center"/>
          </w:tcPr>
          <w:p w14:paraId="5DDC3338" w14:textId="77777777" w:rsidR="00E77DD6" w:rsidRPr="00622AFA" w:rsidRDefault="00E77DD6" w:rsidP="00FA7936">
            <w:pPr>
              <w:rPr>
                <w:rFonts w:cstheme="minorHAnsi"/>
                <w:color w:val="FF0000"/>
                <w:sz w:val="22"/>
                <w:szCs w:val="22"/>
                <w:lang w:val="fr-FR"/>
              </w:rPr>
            </w:pPr>
          </w:p>
        </w:tc>
        <w:tc>
          <w:tcPr>
            <w:tcW w:w="964" w:type="dxa"/>
            <w:vAlign w:val="center"/>
          </w:tcPr>
          <w:p w14:paraId="63A5DC42" w14:textId="77777777" w:rsidR="00E77DD6" w:rsidRPr="00622AFA" w:rsidRDefault="00E77DD6" w:rsidP="00FA7936">
            <w:pPr>
              <w:rPr>
                <w:rFonts w:cstheme="minorHAnsi"/>
                <w:color w:val="FF0000"/>
                <w:sz w:val="22"/>
                <w:szCs w:val="22"/>
                <w:lang w:val="fr-FR"/>
              </w:rPr>
            </w:pPr>
          </w:p>
        </w:tc>
        <w:tc>
          <w:tcPr>
            <w:tcW w:w="1077" w:type="dxa"/>
            <w:vAlign w:val="center"/>
          </w:tcPr>
          <w:p w14:paraId="6CFFC5E9" w14:textId="77777777" w:rsidR="00E77DD6" w:rsidRPr="00622AFA" w:rsidRDefault="00E77DD6" w:rsidP="00FA7936">
            <w:pPr>
              <w:rPr>
                <w:rFonts w:cstheme="minorHAnsi"/>
                <w:color w:val="FF0000"/>
                <w:sz w:val="22"/>
                <w:szCs w:val="22"/>
                <w:lang w:val="fr-FR"/>
              </w:rPr>
            </w:pPr>
          </w:p>
        </w:tc>
        <w:tc>
          <w:tcPr>
            <w:tcW w:w="1077" w:type="dxa"/>
            <w:vAlign w:val="center"/>
          </w:tcPr>
          <w:p w14:paraId="2B58781A" w14:textId="77777777" w:rsidR="00E77DD6" w:rsidRPr="00622AFA" w:rsidRDefault="00E77DD6" w:rsidP="00FA7936">
            <w:pPr>
              <w:rPr>
                <w:rFonts w:cstheme="minorHAnsi"/>
                <w:color w:val="FF0000"/>
                <w:sz w:val="22"/>
                <w:szCs w:val="22"/>
                <w:lang w:val="fr-FR"/>
              </w:rPr>
            </w:pPr>
          </w:p>
        </w:tc>
        <w:tc>
          <w:tcPr>
            <w:tcW w:w="850" w:type="dxa"/>
            <w:vAlign w:val="center"/>
          </w:tcPr>
          <w:p w14:paraId="7C044C0B" w14:textId="5F98D92A" w:rsidR="00E77DD6" w:rsidRPr="00622AFA" w:rsidRDefault="00E77DD6" w:rsidP="00FA7936">
            <w:pPr>
              <w:rPr>
                <w:rFonts w:cstheme="minorHAnsi"/>
                <w:color w:val="FF0000"/>
                <w:sz w:val="22"/>
                <w:szCs w:val="22"/>
                <w:lang w:val="fr-FR"/>
              </w:rPr>
            </w:pPr>
          </w:p>
        </w:tc>
        <w:tc>
          <w:tcPr>
            <w:tcW w:w="850" w:type="dxa"/>
            <w:vAlign w:val="center"/>
          </w:tcPr>
          <w:p w14:paraId="4BE63097" w14:textId="77777777" w:rsidR="00E77DD6" w:rsidRPr="00622AFA" w:rsidRDefault="00E77DD6" w:rsidP="00FA7936">
            <w:pPr>
              <w:rPr>
                <w:rFonts w:cstheme="minorHAnsi"/>
                <w:color w:val="FF0000"/>
                <w:sz w:val="22"/>
                <w:szCs w:val="22"/>
                <w:lang w:val="fr-FR"/>
              </w:rPr>
            </w:pPr>
          </w:p>
        </w:tc>
      </w:tr>
      <w:tr w:rsidR="00E77DD6" w:rsidRPr="00622AFA" w14:paraId="63873BDB" w14:textId="77777777" w:rsidTr="001872FB">
        <w:trPr>
          <w:jc w:val="center"/>
        </w:trPr>
        <w:tc>
          <w:tcPr>
            <w:tcW w:w="3402" w:type="dxa"/>
            <w:vAlign w:val="center"/>
          </w:tcPr>
          <w:p w14:paraId="14E7F99D" w14:textId="77777777" w:rsidR="00E77DD6" w:rsidRPr="00622AFA" w:rsidRDefault="00E77DD6" w:rsidP="00FA7936">
            <w:pPr>
              <w:jc w:val="left"/>
              <w:rPr>
                <w:rFonts w:cstheme="minorHAnsi"/>
                <w:sz w:val="22"/>
                <w:szCs w:val="22"/>
                <w:lang w:val="fr-FR"/>
              </w:rPr>
            </w:pPr>
            <w:r w:rsidRPr="00622AFA">
              <w:rPr>
                <w:rFonts w:cstheme="minorHAnsi"/>
                <w:sz w:val="22"/>
                <w:szCs w:val="22"/>
                <w:lang w:val="fr-FR"/>
              </w:rPr>
              <w:t>Chloé, 38 ans, enseignante à temps partiel</w:t>
            </w:r>
          </w:p>
        </w:tc>
        <w:tc>
          <w:tcPr>
            <w:tcW w:w="964" w:type="dxa"/>
            <w:vAlign w:val="center"/>
          </w:tcPr>
          <w:p w14:paraId="225FBEF3" w14:textId="16F99FE9" w:rsidR="00E77DD6" w:rsidRPr="00622AFA" w:rsidRDefault="00E77DD6" w:rsidP="00FA7936">
            <w:pPr>
              <w:rPr>
                <w:rFonts w:cstheme="minorHAnsi"/>
                <w:color w:val="FF0000"/>
                <w:sz w:val="22"/>
                <w:szCs w:val="22"/>
                <w:lang w:val="fr-FR"/>
              </w:rPr>
            </w:pPr>
          </w:p>
        </w:tc>
        <w:tc>
          <w:tcPr>
            <w:tcW w:w="964" w:type="dxa"/>
            <w:vAlign w:val="center"/>
          </w:tcPr>
          <w:p w14:paraId="4E2D2B9F" w14:textId="77777777" w:rsidR="00E77DD6" w:rsidRPr="00622AFA" w:rsidRDefault="00E77DD6" w:rsidP="00FA7936">
            <w:pPr>
              <w:rPr>
                <w:rFonts w:cstheme="minorHAnsi"/>
                <w:color w:val="FF0000"/>
                <w:sz w:val="22"/>
                <w:szCs w:val="22"/>
                <w:lang w:val="fr-FR"/>
              </w:rPr>
            </w:pPr>
          </w:p>
        </w:tc>
        <w:tc>
          <w:tcPr>
            <w:tcW w:w="1077" w:type="dxa"/>
            <w:vAlign w:val="center"/>
          </w:tcPr>
          <w:p w14:paraId="35EF4735" w14:textId="77777777" w:rsidR="00E77DD6" w:rsidRPr="00622AFA" w:rsidRDefault="00E77DD6" w:rsidP="00FA7936">
            <w:pPr>
              <w:rPr>
                <w:rFonts w:cstheme="minorHAnsi"/>
                <w:color w:val="FF0000"/>
                <w:sz w:val="22"/>
                <w:szCs w:val="22"/>
                <w:lang w:val="fr-FR"/>
              </w:rPr>
            </w:pPr>
          </w:p>
        </w:tc>
        <w:tc>
          <w:tcPr>
            <w:tcW w:w="1077" w:type="dxa"/>
            <w:vAlign w:val="center"/>
          </w:tcPr>
          <w:p w14:paraId="378B8AEE" w14:textId="77777777" w:rsidR="00E77DD6" w:rsidRPr="00622AFA" w:rsidRDefault="00E77DD6" w:rsidP="00FA7936">
            <w:pPr>
              <w:rPr>
                <w:rFonts w:cstheme="minorHAnsi"/>
                <w:color w:val="FF0000"/>
                <w:sz w:val="22"/>
                <w:szCs w:val="22"/>
                <w:lang w:val="fr-FR"/>
              </w:rPr>
            </w:pPr>
          </w:p>
        </w:tc>
        <w:tc>
          <w:tcPr>
            <w:tcW w:w="850" w:type="dxa"/>
            <w:vAlign w:val="center"/>
          </w:tcPr>
          <w:p w14:paraId="7F5D9BA8" w14:textId="77777777" w:rsidR="00E77DD6" w:rsidRPr="00622AFA" w:rsidRDefault="00E77DD6" w:rsidP="00FA7936">
            <w:pPr>
              <w:rPr>
                <w:rFonts w:cstheme="minorHAnsi"/>
                <w:color w:val="FF0000"/>
                <w:sz w:val="22"/>
                <w:szCs w:val="22"/>
                <w:lang w:val="fr-FR"/>
              </w:rPr>
            </w:pPr>
          </w:p>
        </w:tc>
        <w:tc>
          <w:tcPr>
            <w:tcW w:w="850" w:type="dxa"/>
            <w:vAlign w:val="center"/>
          </w:tcPr>
          <w:p w14:paraId="45297C02" w14:textId="05CFFBC0" w:rsidR="00E77DD6" w:rsidRPr="00622AFA" w:rsidRDefault="00E77DD6" w:rsidP="00FA7936">
            <w:pPr>
              <w:rPr>
                <w:rFonts w:cstheme="minorHAnsi"/>
                <w:color w:val="FF0000"/>
                <w:sz w:val="22"/>
                <w:szCs w:val="22"/>
                <w:lang w:val="fr-FR"/>
              </w:rPr>
            </w:pPr>
          </w:p>
        </w:tc>
      </w:tr>
    </w:tbl>
    <w:p w14:paraId="35CEAC5B" w14:textId="77777777" w:rsidR="00713BC5" w:rsidRDefault="00713BC5" w:rsidP="00713BC5">
      <w:pPr>
        <w:jc w:val="both"/>
        <w:rPr>
          <w:color w:val="FF0000"/>
        </w:rPr>
      </w:pPr>
    </w:p>
    <w:p w14:paraId="54B6DDEC" w14:textId="6AC9C3FD" w:rsidR="00713BC5" w:rsidRPr="00E50F5E" w:rsidRDefault="00713BC5" w:rsidP="00713BC5">
      <w:pPr>
        <w:pBdr>
          <w:top w:val="single" w:sz="4" w:space="1" w:color="auto"/>
          <w:left w:val="single" w:sz="4" w:space="4" w:color="auto"/>
          <w:bottom w:val="single" w:sz="4" w:space="1" w:color="auto"/>
          <w:right w:val="single" w:sz="4" w:space="4" w:color="auto"/>
        </w:pBdr>
        <w:jc w:val="both"/>
        <w:rPr>
          <w:color w:val="000000"/>
        </w:rPr>
      </w:pPr>
      <w:r w:rsidRPr="00E50F5E">
        <w:rPr>
          <w:color w:val="000000"/>
        </w:rPr>
        <w:t xml:space="preserve">Emission de 4 minutes pour comprendre la distinction taux de chômage et taux d’emploi : </w:t>
      </w:r>
      <w:hyperlink r:id="rId11" w:history="1">
        <w:r w:rsidRPr="00E50F5E">
          <w:rPr>
            <w:rStyle w:val="Lienhypertexte"/>
            <w:color w:val="000000"/>
          </w:rPr>
          <w:t>https://www.franceculture.fr/emissions/les-carnets-de-leconomie/alexandra-roulet-14-les-carnets-de-leconomie-avec-alexandra</w:t>
        </w:r>
      </w:hyperlink>
      <w:r>
        <w:rPr>
          <w:color w:val="000000"/>
        </w:rPr>
        <w:t xml:space="preserve"> (2016)</w:t>
      </w:r>
    </w:p>
    <w:p w14:paraId="5E6DC046" w14:textId="77777777" w:rsidR="00790FD6" w:rsidRPr="00622AFA" w:rsidRDefault="00790FD6" w:rsidP="00FA7936">
      <w:pPr>
        <w:pStyle w:val="Pieddepage"/>
        <w:tabs>
          <w:tab w:val="clear" w:pos="4536"/>
          <w:tab w:val="clear" w:pos="9072"/>
        </w:tabs>
      </w:pPr>
    </w:p>
    <w:p w14:paraId="78B684C3" w14:textId="16877734" w:rsidR="00401F17" w:rsidRPr="00622AFA" w:rsidRDefault="00040145" w:rsidP="00FA7936">
      <w:pPr>
        <w:pStyle w:val="Paragraphedeliste"/>
        <w:numPr>
          <w:ilvl w:val="0"/>
          <w:numId w:val="7"/>
        </w:numPr>
        <w:jc w:val="both"/>
        <w:rPr>
          <w:b/>
          <w:bCs/>
          <w:sz w:val="24"/>
          <w:szCs w:val="24"/>
          <w:u w:val="single"/>
        </w:rPr>
      </w:pPr>
      <w:r w:rsidRPr="00622AFA">
        <w:rPr>
          <w:b/>
          <w:bCs/>
          <w:sz w:val="24"/>
          <w:szCs w:val="24"/>
          <w:u w:val="single"/>
        </w:rPr>
        <w:t>Les causes du chômage.</w:t>
      </w:r>
    </w:p>
    <w:p w14:paraId="1788D35A" w14:textId="77777777" w:rsidR="00FA4B5F" w:rsidRDefault="00FA4B5F" w:rsidP="00FA4B5F">
      <w:pPr>
        <w:pStyle w:val="Paragraphedeliste"/>
        <w:ind w:left="360"/>
        <w:jc w:val="both"/>
        <w:rPr>
          <w:b/>
          <w:bCs/>
          <w:sz w:val="24"/>
          <w:szCs w:val="24"/>
          <w:u w:val="single"/>
        </w:rPr>
      </w:pPr>
    </w:p>
    <w:p w14:paraId="7720F092" w14:textId="62FCAB6D" w:rsidR="00FA4B5F" w:rsidRPr="004E369F" w:rsidRDefault="00FA4B5F" w:rsidP="00713BC5">
      <w:pPr>
        <w:pBdr>
          <w:top w:val="single" w:sz="4" w:space="1" w:color="auto"/>
          <w:left w:val="single" w:sz="4" w:space="4" w:color="auto"/>
          <w:bottom w:val="single" w:sz="4" w:space="1" w:color="auto"/>
          <w:right w:val="single" w:sz="4" w:space="4" w:color="auto"/>
        </w:pBdr>
        <w:autoSpaceDE w:val="0"/>
        <w:autoSpaceDN w:val="0"/>
        <w:adjustRightInd w:val="0"/>
        <w:jc w:val="both"/>
        <w:rPr>
          <w:rFonts w:eastAsia="Times New Roman" w:cs="Calibri"/>
          <w:b/>
          <w:bCs/>
          <w:color w:val="000000"/>
          <w:lang w:eastAsia="fr-FR"/>
        </w:rPr>
      </w:pPr>
      <w:r w:rsidRPr="004E369F">
        <w:rPr>
          <w:rFonts w:cs="Calibri"/>
          <w:b/>
          <w:bCs/>
        </w:rPr>
        <w:t xml:space="preserve">Item 4 : </w:t>
      </w:r>
      <w:r w:rsidRPr="004E369F">
        <w:rPr>
          <w:rFonts w:eastAsia="Times New Roman" w:cs="Calibri"/>
          <w:b/>
          <w:bCs/>
          <w:color w:val="000000"/>
          <w:lang w:eastAsia="fr-FR"/>
        </w:rPr>
        <w:t>- Comprendre les effets des fluctuations de l’activité économique sur le chômage conjoncturel.</w:t>
      </w:r>
    </w:p>
    <w:p w14:paraId="23B2A5A1" w14:textId="77777777" w:rsidR="00FA4B5F" w:rsidRPr="00622AFA" w:rsidRDefault="00FA4B5F" w:rsidP="00FA7936">
      <w:pPr>
        <w:jc w:val="both"/>
        <w:rPr>
          <w:sz w:val="24"/>
          <w:szCs w:val="24"/>
        </w:rPr>
      </w:pPr>
    </w:p>
    <w:p w14:paraId="41E4A3AC" w14:textId="41D4CEBA" w:rsidR="00040145" w:rsidRPr="00622AFA" w:rsidRDefault="00790FD6" w:rsidP="00FA7936">
      <w:pPr>
        <w:pStyle w:val="Paragraphedeliste"/>
        <w:numPr>
          <w:ilvl w:val="0"/>
          <w:numId w:val="10"/>
        </w:numPr>
        <w:jc w:val="both"/>
        <w:rPr>
          <w:b/>
          <w:bCs/>
          <w:sz w:val="24"/>
          <w:szCs w:val="24"/>
          <w:u w:val="single"/>
        </w:rPr>
      </w:pPr>
      <w:r w:rsidRPr="00622AFA">
        <w:rPr>
          <w:b/>
          <w:bCs/>
          <w:sz w:val="24"/>
          <w:szCs w:val="24"/>
          <w:u w:val="single"/>
        </w:rPr>
        <w:t>Le chômage peut être conjoncturel : lié aux fluctuations de l’activité économique.</w:t>
      </w:r>
    </w:p>
    <w:p w14:paraId="1C0B7DE1" w14:textId="70A1079C" w:rsidR="00790FD6" w:rsidRPr="00622AFA" w:rsidRDefault="0072083F" w:rsidP="00FA7936">
      <w:pPr>
        <w:jc w:val="both"/>
      </w:pPr>
      <w:r w:rsidRPr="00622AFA">
        <w:t xml:space="preserve"> </w:t>
      </w:r>
    </w:p>
    <w:p w14:paraId="1E076FA6" w14:textId="72E7A891" w:rsidR="004A3BFF" w:rsidRPr="00622AFA" w:rsidRDefault="0072083F" w:rsidP="00FA7936">
      <w:pPr>
        <w:jc w:val="both"/>
        <w:rPr>
          <w:color w:val="0000FF"/>
        </w:rPr>
      </w:pPr>
      <w:r w:rsidRPr="00713BC5">
        <w:rPr>
          <w:rFonts w:cstheme="minorHAnsi"/>
          <w:i/>
          <w:iCs/>
        </w:rPr>
        <w:t>Document vidéo </w:t>
      </w:r>
      <w:r w:rsidR="00C956AD" w:rsidRPr="00713BC5">
        <w:rPr>
          <w:rFonts w:cstheme="minorHAnsi"/>
          <w:i/>
          <w:iCs/>
        </w:rPr>
        <w:t>(1’) :</w:t>
      </w:r>
      <w:r w:rsidR="00C956AD" w:rsidRPr="00622AFA">
        <w:rPr>
          <w:rFonts w:eastAsia="Times New Roman" w:cstheme="minorHAnsi"/>
          <w:kern w:val="36"/>
          <w:lang w:eastAsia="fr-FR"/>
        </w:rPr>
        <w:t xml:space="preserve"> « </w:t>
      </w:r>
      <w:r w:rsidR="00C956AD" w:rsidRPr="00622AFA">
        <w:rPr>
          <w:rFonts w:cstheme="minorHAnsi"/>
        </w:rPr>
        <w:t>En France, hausse inédite de plus de 22% du chômage en avril », France24,</w:t>
      </w:r>
      <w:r w:rsidR="00C956AD" w:rsidRPr="00622AFA">
        <w:t xml:space="preserve"> 28/05/2020, </w:t>
      </w:r>
      <w:hyperlink r:id="rId12" w:history="1">
        <w:r w:rsidR="004A3BFF" w:rsidRPr="00622AFA">
          <w:rPr>
            <w:rStyle w:val="Lienhypertexte"/>
            <w:color w:val="0000FF"/>
          </w:rPr>
          <w:t>https://www.france24.com/fr/video/20200528-en-france-hausse-in%C3%A9dite-de-plus-de-22-du-ch%C3%B4mage-en-avril</w:t>
        </w:r>
      </w:hyperlink>
    </w:p>
    <w:p w14:paraId="09E85CC3" w14:textId="31EFA7EB" w:rsidR="00662FFE" w:rsidRPr="00622AFA" w:rsidRDefault="00AC64AF" w:rsidP="00FA7936">
      <w:pPr>
        <w:pStyle w:val="Paragraphedeliste"/>
        <w:numPr>
          <w:ilvl w:val="0"/>
          <w:numId w:val="12"/>
        </w:numPr>
        <w:jc w:val="both"/>
      </w:pPr>
      <w:r w:rsidRPr="00622AFA">
        <w:t>Quels sont les secteurs dans lesquels le chômage a le plus augmenté ? Pourquoi ?</w:t>
      </w:r>
    </w:p>
    <w:p w14:paraId="53A7C60A" w14:textId="362A9F7D" w:rsidR="00AC64AF" w:rsidRPr="00622AFA" w:rsidRDefault="00AC64AF" w:rsidP="00FA7936">
      <w:pPr>
        <w:pStyle w:val="Paragraphedeliste"/>
        <w:numPr>
          <w:ilvl w:val="0"/>
          <w:numId w:val="12"/>
        </w:numPr>
        <w:jc w:val="both"/>
      </w:pPr>
      <w:r w:rsidRPr="00622AFA">
        <w:t>Pourquoi cette hausse du chômage n’est-elle pas due à une hausse du nombre de licenciements ?</w:t>
      </w:r>
    </w:p>
    <w:p w14:paraId="4EDD2A9F" w14:textId="77777777" w:rsidR="00713BC5" w:rsidRPr="00622AFA" w:rsidRDefault="00713BC5" w:rsidP="00713BC5">
      <w:pPr>
        <w:pStyle w:val="Paragraphedeliste"/>
        <w:numPr>
          <w:ilvl w:val="0"/>
          <w:numId w:val="12"/>
        </w:numPr>
        <w:jc w:val="both"/>
      </w:pPr>
      <w:r w:rsidRPr="00622AFA">
        <w:t>Pourquoi les jeunes sont-ils les plus touchés par cette hausse du chômage ?</w:t>
      </w:r>
    </w:p>
    <w:p w14:paraId="702B5CEE" w14:textId="77777777" w:rsidR="00FA4B5F" w:rsidRDefault="00FA4B5F" w:rsidP="00FA4B5F">
      <w:pPr>
        <w:pStyle w:val="Paragraphedeliste"/>
        <w:ind w:left="0"/>
        <w:jc w:val="both"/>
        <w:rPr>
          <w:color w:val="FF0000"/>
        </w:rPr>
      </w:pPr>
    </w:p>
    <w:p w14:paraId="4A9918C3" w14:textId="77777777" w:rsidR="00FA4B5F" w:rsidRPr="006E1307" w:rsidRDefault="00FA4B5F" w:rsidP="00FA4B5F">
      <w:pPr>
        <w:pStyle w:val="Paragraphedeliste"/>
        <w:pBdr>
          <w:top w:val="single" w:sz="4" w:space="1" w:color="auto"/>
          <w:left w:val="single" w:sz="4" w:space="4" w:color="auto"/>
          <w:bottom w:val="single" w:sz="4" w:space="1" w:color="auto"/>
          <w:right w:val="single" w:sz="4" w:space="4" w:color="auto"/>
        </w:pBdr>
        <w:ind w:left="0"/>
        <w:jc w:val="both"/>
        <w:rPr>
          <w:color w:val="FF0000"/>
        </w:rPr>
      </w:pPr>
      <w:r>
        <w:rPr>
          <w:color w:val="FF0000"/>
        </w:rPr>
        <w:t xml:space="preserve">Marie Viennot (les 3 premières minutes) : </w:t>
      </w:r>
      <w:hyperlink r:id="rId13" w:history="1">
        <w:r w:rsidRPr="00254AE8">
          <w:rPr>
            <w:rStyle w:val="Lienhypertexte"/>
          </w:rPr>
          <w:t>https://www.franceculture.fr/emissions/le-billet-economique/augmentation-exceptionnelle-du-chomage-la-premiere-vague</w:t>
        </w:r>
      </w:hyperlink>
      <w:r>
        <w:rPr>
          <w:color w:val="FF0000"/>
        </w:rPr>
        <w:t xml:space="preserve"> (fin avril 2020)</w:t>
      </w:r>
    </w:p>
    <w:p w14:paraId="4466237E" w14:textId="77777777" w:rsidR="00F94A27" w:rsidRPr="00622AFA" w:rsidRDefault="00F94A27" w:rsidP="00FA7936">
      <w:pPr>
        <w:jc w:val="both"/>
      </w:pPr>
    </w:p>
    <w:p w14:paraId="75F92A49" w14:textId="691025AB" w:rsidR="00790FD6" w:rsidRPr="00713BC5" w:rsidRDefault="0072083F" w:rsidP="00FA7936">
      <w:pPr>
        <w:jc w:val="both"/>
        <w:rPr>
          <w:i/>
          <w:iCs/>
        </w:rPr>
      </w:pPr>
      <w:r w:rsidRPr="00713BC5">
        <w:rPr>
          <w:i/>
          <w:iCs/>
        </w:rPr>
        <w:t>Document : « Le chômage dépend de la demande globale ».</w:t>
      </w:r>
    </w:p>
    <w:p w14:paraId="03F96C88" w14:textId="5DB60952" w:rsidR="00AF0C5E" w:rsidRPr="00622AFA" w:rsidRDefault="00AF0C5E" w:rsidP="00FA7936">
      <w:pPr>
        <w:pBdr>
          <w:top w:val="single" w:sz="4" w:space="1" w:color="auto"/>
          <w:left w:val="single" w:sz="4" w:space="4" w:color="auto"/>
          <w:bottom w:val="single" w:sz="4" w:space="1" w:color="auto"/>
          <w:right w:val="single" w:sz="4" w:space="4" w:color="auto"/>
        </w:pBdr>
        <w:jc w:val="both"/>
        <w:rPr>
          <w:rFonts w:cstheme="minorHAnsi"/>
        </w:rPr>
      </w:pPr>
      <w:r w:rsidRPr="00622AFA">
        <w:rPr>
          <w:rFonts w:cstheme="minorHAnsi"/>
        </w:rPr>
        <w:t>Si on reprend la théorie de KEYNES, il saute aux yeux que les variations du chômage (conçu principalement comme involontaire) sont le résultat des variations de la demande globale : plus la consommation et l’investissement augmentent, plus le chômage tend à se réduire jusqu’à atteindre idéalement la situation de plein-emploi où le chômage ne réagit plus aux variations de la demande globale. […]</w:t>
      </w:r>
    </w:p>
    <w:p w14:paraId="2B907ECF" w14:textId="317CC8E3" w:rsidR="00AF0C5E" w:rsidRPr="00622AFA" w:rsidRDefault="00AF0C5E" w:rsidP="00FA7936">
      <w:pPr>
        <w:pBdr>
          <w:top w:val="single" w:sz="4" w:space="1" w:color="auto"/>
          <w:left w:val="single" w:sz="4" w:space="4" w:color="auto"/>
          <w:bottom w:val="single" w:sz="4" w:space="1" w:color="auto"/>
          <w:right w:val="single" w:sz="4" w:space="4" w:color="auto"/>
        </w:pBdr>
        <w:jc w:val="both"/>
        <w:rPr>
          <w:rFonts w:cstheme="minorHAnsi"/>
        </w:rPr>
      </w:pPr>
      <w:r w:rsidRPr="00622AFA">
        <w:rPr>
          <w:rFonts w:cstheme="minorHAnsi"/>
        </w:rPr>
        <w:t>Plus précisément, cette relation de court terme entre demande globale et chômage repose dans la conception keynésienne sur celle entre demande effective, anticipée par les entrepreneurs, et chômage. L’analyse du climat des affaires montre que cette relation existe bien. Cet indicateur est conçu par l’INSEE pour savoir comment les chefs d’entreprises perçoivent l’avenir. Étant donné sa construction, une valeur supérieure à 100 signifie que, en moyenne, les entrepreneurs anticipent une amélioration de la situation à l’avenir, tandis qu’une valeur inférieure à 100 signifie l’anticipation inverse. De fait, les périodes de hausse du chômage sont des périodes où l’indicateur est inférieur à 100, tandis que les périodes de stabilisation puis de baisse du chômage sont celles où le climat des affaires est supérieur à 100. L’intuition keynésienne semble pleinement vérifiée à court terme.</w:t>
      </w:r>
    </w:p>
    <w:p w14:paraId="358276A2" w14:textId="4CECACD3" w:rsidR="00AF0C5E" w:rsidRPr="00622AFA" w:rsidRDefault="00AF0C5E" w:rsidP="00FA7936">
      <w:pPr>
        <w:pBdr>
          <w:top w:val="single" w:sz="4" w:space="1" w:color="auto"/>
          <w:left w:val="single" w:sz="4" w:space="4" w:color="auto"/>
          <w:bottom w:val="single" w:sz="4" w:space="1" w:color="auto"/>
          <w:right w:val="single" w:sz="4" w:space="4" w:color="auto"/>
        </w:pBdr>
        <w:jc w:val="right"/>
        <w:rPr>
          <w:rFonts w:cstheme="minorHAnsi"/>
          <w:sz w:val="20"/>
          <w:szCs w:val="20"/>
        </w:rPr>
      </w:pPr>
      <w:r w:rsidRPr="00622AFA">
        <w:rPr>
          <w:rFonts w:cstheme="minorHAnsi"/>
          <w:sz w:val="20"/>
          <w:szCs w:val="20"/>
        </w:rPr>
        <w:t xml:space="preserve">Source : Patrick COTELETTE, </w:t>
      </w:r>
      <w:r w:rsidRPr="00622AFA">
        <w:rPr>
          <w:rFonts w:cstheme="minorHAnsi"/>
          <w:i/>
          <w:iCs/>
          <w:sz w:val="20"/>
          <w:szCs w:val="20"/>
        </w:rPr>
        <w:t>Économie du travail et des politiques de l’emploi</w:t>
      </w:r>
      <w:r w:rsidRPr="00622AFA">
        <w:rPr>
          <w:rFonts w:cstheme="minorHAnsi"/>
          <w:sz w:val="20"/>
          <w:szCs w:val="20"/>
        </w:rPr>
        <w:t>, Éditions Ellipses, 2018.</w:t>
      </w:r>
    </w:p>
    <w:p w14:paraId="6DEC62EE" w14:textId="77777777" w:rsidR="00FA4B5F" w:rsidRPr="00FA4B5F" w:rsidRDefault="00FA4B5F" w:rsidP="00FA4B5F">
      <w:pPr>
        <w:jc w:val="both"/>
        <w:rPr>
          <w:bCs/>
        </w:rPr>
      </w:pPr>
      <w:r w:rsidRPr="00FA4B5F">
        <w:rPr>
          <w:bCs/>
        </w:rPr>
        <w:lastRenderedPageBreak/>
        <w:t xml:space="preserve">1) Qu’est-ce que la demande effective ? </w:t>
      </w:r>
    </w:p>
    <w:p w14:paraId="6C9F1C1C" w14:textId="77777777" w:rsidR="00FA4B5F" w:rsidRPr="00FA4B5F" w:rsidRDefault="00FA4B5F" w:rsidP="00FA4B5F">
      <w:pPr>
        <w:pStyle w:val="Paragraphedeliste"/>
        <w:ind w:left="0"/>
        <w:jc w:val="both"/>
        <w:rPr>
          <w:bCs/>
        </w:rPr>
      </w:pPr>
      <w:r w:rsidRPr="00FA4B5F">
        <w:rPr>
          <w:bCs/>
        </w:rPr>
        <w:t>2) Quel est le rôle des anticipations des employeurs dans l’évolution du chômage ?</w:t>
      </w:r>
    </w:p>
    <w:p w14:paraId="30966D22" w14:textId="77777777" w:rsidR="00FA4B5F" w:rsidRPr="00FA4B5F" w:rsidRDefault="00FA4B5F" w:rsidP="00FA4B5F">
      <w:pPr>
        <w:pStyle w:val="Paragraphedeliste"/>
        <w:ind w:left="0"/>
        <w:jc w:val="both"/>
        <w:rPr>
          <w:bCs/>
        </w:rPr>
      </w:pPr>
      <w:r w:rsidRPr="00FA4B5F">
        <w:rPr>
          <w:bCs/>
        </w:rPr>
        <w:t>3) A partir du texte, construisez un schéma d’implication montrant les effets des variations de l’activité économique sur le chômage.</w:t>
      </w:r>
    </w:p>
    <w:p w14:paraId="759DC2B1" w14:textId="77777777" w:rsidR="00D23AFD" w:rsidRPr="00622AFA" w:rsidRDefault="00D23AFD" w:rsidP="004E369F">
      <w:pPr>
        <w:pStyle w:val="Pieddepage"/>
        <w:tabs>
          <w:tab w:val="clear" w:pos="4536"/>
          <w:tab w:val="clear" w:pos="9072"/>
        </w:tabs>
      </w:pPr>
    </w:p>
    <w:p w14:paraId="559531B7" w14:textId="77777777" w:rsidR="00136A3F" w:rsidRPr="00622AFA" w:rsidRDefault="00136A3F" w:rsidP="00FA7936">
      <w:pPr>
        <w:jc w:val="both"/>
      </w:pPr>
    </w:p>
    <w:p w14:paraId="16B03836" w14:textId="40418B14" w:rsidR="00790FD6" w:rsidRPr="00622AFA" w:rsidRDefault="00790FD6" w:rsidP="00FA7936">
      <w:pPr>
        <w:pStyle w:val="Paragraphedeliste"/>
        <w:numPr>
          <w:ilvl w:val="0"/>
          <w:numId w:val="10"/>
        </w:numPr>
        <w:jc w:val="both"/>
        <w:rPr>
          <w:b/>
          <w:bCs/>
          <w:sz w:val="24"/>
          <w:szCs w:val="24"/>
          <w:u w:val="single"/>
        </w:rPr>
      </w:pPr>
      <w:r w:rsidRPr="00622AFA">
        <w:rPr>
          <w:b/>
          <w:bCs/>
          <w:sz w:val="24"/>
          <w:szCs w:val="24"/>
          <w:u w:val="single"/>
        </w:rPr>
        <w:t>Le chômage peut être structurel et dû à plusieurs phénomènes.</w:t>
      </w:r>
    </w:p>
    <w:p w14:paraId="6475C1F2" w14:textId="77777777" w:rsidR="004E369F" w:rsidRPr="00FA7B0C" w:rsidRDefault="004E369F" w:rsidP="004E369F">
      <w:pPr>
        <w:jc w:val="both"/>
        <w:rPr>
          <w:sz w:val="20"/>
          <w:szCs w:val="20"/>
        </w:rPr>
      </w:pPr>
    </w:p>
    <w:p w14:paraId="149E5535" w14:textId="77777777" w:rsidR="004E369F" w:rsidRPr="004E369F" w:rsidRDefault="004E369F" w:rsidP="004E369F">
      <w:pPr>
        <w:pBdr>
          <w:top w:val="single" w:sz="4" w:space="1" w:color="auto"/>
          <w:left w:val="single" w:sz="4" w:space="4" w:color="auto"/>
          <w:bottom w:val="single" w:sz="4" w:space="1" w:color="auto"/>
          <w:right w:val="single" w:sz="4" w:space="4" w:color="auto"/>
        </w:pBdr>
        <w:jc w:val="both"/>
        <w:rPr>
          <w:rFonts w:eastAsia="Times New Roman" w:cs="Calibri"/>
          <w:b/>
          <w:color w:val="000000"/>
          <w:lang w:eastAsia="fr-FR"/>
        </w:rPr>
      </w:pPr>
      <w:r w:rsidRPr="004E369F">
        <w:rPr>
          <w:rFonts w:cs="Calibri"/>
          <w:b/>
        </w:rPr>
        <w:t xml:space="preserve">Item 2 : </w:t>
      </w:r>
      <w:r w:rsidRPr="004E369F">
        <w:rPr>
          <w:rFonts w:eastAsia="Times New Roman" w:cs="Calibri"/>
          <w:b/>
          <w:color w:val="000000"/>
          <w:lang w:eastAsia="fr-FR"/>
        </w:rPr>
        <w:t>Comprendre que les problèmes d’appariements (frictions, inadéquations spatiales et de qualifications) et les asymétries d’information (salaire d’efficience) sont des sources de chômage structurel.</w:t>
      </w:r>
    </w:p>
    <w:p w14:paraId="08314020" w14:textId="77777777" w:rsidR="004E369F" w:rsidRPr="00622AFA" w:rsidRDefault="004E369F" w:rsidP="00FA7936">
      <w:pPr>
        <w:jc w:val="both"/>
        <w:rPr>
          <w:sz w:val="24"/>
          <w:szCs w:val="24"/>
        </w:rPr>
      </w:pPr>
    </w:p>
    <w:p w14:paraId="596BE072" w14:textId="00531893" w:rsidR="00040145" w:rsidRPr="00622AFA" w:rsidRDefault="008331FB" w:rsidP="00FA7936">
      <w:pPr>
        <w:pStyle w:val="Paragraphedeliste"/>
        <w:numPr>
          <w:ilvl w:val="0"/>
          <w:numId w:val="13"/>
        </w:numPr>
        <w:jc w:val="both"/>
        <w:rPr>
          <w:b/>
          <w:bCs/>
          <w:sz w:val="24"/>
          <w:szCs w:val="24"/>
        </w:rPr>
      </w:pPr>
      <w:r w:rsidRPr="00622AFA">
        <w:rPr>
          <w:b/>
          <w:bCs/>
          <w:sz w:val="24"/>
          <w:szCs w:val="24"/>
        </w:rPr>
        <w:t>Les problèmes d’appariements.</w:t>
      </w:r>
    </w:p>
    <w:p w14:paraId="0EE26B04" w14:textId="747884EC" w:rsidR="008331FB" w:rsidRPr="00FA7B0C" w:rsidRDefault="008331FB" w:rsidP="00FA7936">
      <w:pPr>
        <w:jc w:val="both"/>
        <w:rPr>
          <w:sz w:val="20"/>
          <w:szCs w:val="20"/>
        </w:rPr>
      </w:pPr>
    </w:p>
    <w:p w14:paraId="2D2172DA" w14:textId="7BC2D8E3" w:rsidR="008331FB" w:rsidRPr="00713BC5" w:rsidRDefault="008331FB" w:rsidP="00FA7936">
      <w:pPr>
        <w:jc w:val="both"/>
        <w:rPr>
          <w:i/>
          <w:iCs/>
        </w:rPr>
      </w:pPr>
      <w:r w:rsidRPr="00713BC5">
        <w:rPr>
          <w:i/>
          <w:iCs/>
        </w:rPr>
        <w:t>Document : « Le problème de l’emploi non pourvu ».</w:t>
      </w:r>
    </w:p>
    <w:p w14:paraId="2916862B" w14:textId="25239BA9" w:rsidR="00AF0C5E" w:rsidRPr="00622AFA" w:rsidRDefault="00AF0C5E" w:rsidP="00FA7936">
      <w:pPr>
        <w:pBdr>
          <w:top w:val="single" w:sz="4" w:space="1" w:color="auto"/>
          <w:left w:val="single" w:sz="4" w:space="4" w:color="auto"/>
          <w:bottom w:val="single" w:sz="4" w:space="1" w:color="auto"/>
          <w:right w:val="single" w:sz="4" w:space="4" w:color="auto"/>
        </w:pBdr>
        <w:jc w:val="both"/>
      </w:pPr>
      <w:r w:rsidRPr="00622AFA">
        <w:t>L’appariement sur le marché du travail, c’est la mise en relation entre l’offre et la demande, c’est-à-dire entre un travailleur et un emploi. […] En cas de décalage entre les besoins des entreprises et les caractéristiques de la population active, […] demandeurs d’emploi et employeurs persévèrent dans leurs recherches jusqu’à dénicher ce qui leur convient. Tant qu’ils n’ont pas trouvé – et cela peut durer longtemps –, on observe simultanément du chômage et des emplois non pourvus. Sur les 3,2 millions d’offres déposées à Pôle Emploi en 2017, 300 000 n’ont pas été pourvues, alors même que l’on comptait près de</w:t>
      </w:r>
      <w:r w:rsidR="00AC7E5B" w:rsidRPr="00622AFA">
        <w:t xml:space="preserve"> 3,5 millions de chômeurs sans emploi. Pour 150 000 de ces offres, les employeurs ont abandonné le projet de recrutement faute de candidats adéquats ; 97 000 autres ont été retirées, parce que le besoin ou le budget avaient disparu avant que le poste ne soit pourvu ; et 53 000 restaient à pourvoir l’année suivante. […] Les offres non pourvues faute de candidats adéquats sont un indicateur clair d’un décalage structurel de compétences ou de localisation géographique entre l’offre et la demande. Pourtant, il se peut que des candidats appropriés existent, mais que les recruteurs n’aient pas pu ou su les identifier, ou bien qu’ils n’aient pas réussi à les attirer. Symétriquement, il se peut que les chômeurs ne soient pas informés de toutes les offres auxquelles ils pourraient prétendre ou que les conditions des offres à pourvoir ne leur conviennent pas. Le problème provient alors d’un manque d’information.</w:t>
      </w:r>
    </w:p>
    <w:p w14:paraId="621760E2" w14:textId="06E1A022" w:rsidR="00AC7E5B" w:rsidRPr="00622AFA" w:rsidRDefault="00AC7E5B" w:rsidP="00FA7936">
      <w:pPr>
        <w:pBdr>
          <w:top w:val="single" w:sz="4" w:space="1" w:color="auto"/>
          <w:left w:val="single" w:sz="4" w:space="4" w:color="auto"/>
          <w:bottom w:val="single" w:sz="4" w:space="1" w:color="auto"/>
          <w:right w:val="single" w:sz="4" w:space="4" w:color="auto"/>
        </w:pBdr>
        <w:jc w:val="right"/>
        <w:rPr>
          <w:sz w:val="20"/>
          <w:szCs w:val="20"/>
        </w:rPr>
      </w:pPr>
      <w:r w:rsidRPr="00622AFA">
        <w:rPr>
          <w:sz w:val="20"/>
          <w:szCs w:val="20"/>
        </w:rPr>
        <w:t xml:space="preserve">Source : Alexandra ROULET, </w:t>
      </w:r>
      <w:r w:rsidRPr="00622AFA">
        <w:rPr>
          <w:i/>
          <w:iCs/>
          <w:sz w:val="20"/>
          <w:szCs w:val="20"/>
        </w:rPr>
        <w:t>Améliorer les appariements sur le marché du travail</w:t>
      </w:r>
      <w:r w:rsidRPr="00622AFA">
        <w:rPr>
          <w:sz w:val="20"/>
          <w:szCs w:val="20"/>
        </w:rPr>
        <w:t>, Presses de Sciences Po, 2018.</w:t>
      </w:r>
    </w:p>
    <w:p w14:paraId="7D7A2885" w14:textId="7265AC44" w:rsidR="008331FB" w:rsidRPr="00622AFA" w:rsidRDefault="00DD74B1" w:rsidP="00FA7936">
      <w:pPr>
        <w:pStyle w:val="Paragraphedeliste"/>
        <w:numPr>
          <w:ilvl w:val="0"/>
          <w:numId w:val="14"/>
        </w:numPr>
        <w:jc w:val="both"/>
      </w:pPr>
      <w:r w:rsidRPr="00622AFA">
        <w:t>Précisez ce que sont l’offre et la demande de travail.</w:t>
      </w:r>
    </w:p>
    <w:p w14:paraId="667E1FD5" w14:textId="4FF2FFE0" w:rsidR="00DD74B1" w:rsidRPr="00622AFA" w:rsidRDefault="00DD74B1" w:rsidP="00FA7936">
      <w:pPr>
        <w:pStyle w:val="Paragraphedeliste"/>
        <w:numPr>
          <w:ilvl w:val="0"/>
          <w:numId w:val="14"/>
        </w:numPr>
        <w:jc w:val="both"/>
      </w:pPr>
      <w:r w:rsidRPr="00622AFA">
        <w:t>Qu’entend-on par appariement sur le marché du travail ?</w:t>
      </w:r>
    </w:p>
    <w:p w14:paraId="0EC15C15" w14:textId="786EE59E" w:rsidR="00DD74B1" w:rsidRPr="00622AFA" w:rsidRDefault="00DD74B1" w:rsidP="00FA7936">
      <w:pPr>
        <w:pStyle w:val="Paragraphedeliste"/>
        <w:numPr>
          <w:ilvl w:val="0"/>
          <w:numId w:val="14"/>
        </w:numPr>
        <w:jc w:val="both"/>
      </w:pPr>
      <w:r w:rsidRPr="00622AFA">
        <w:t>Quelles sont les différentes raisons des difficultés d’appariement ?</w:t>
      </w:r>
    </w:p>
    <w:p w14:paraId="776F6F4A" w14:textId="6CEB3492" w:rsidR="00D7063F" w:rsidRDefault="00D7063F" w:rsidP="00D7063F">
      <w:pPr>
        <w:jc w:val="both"/>
      </w:pPr>
    </w:p>
    <w:p w14:paraId="20D8F219" w14:textId="77777777" w:rsidR="002E2229" w:rsidRPr="00622AFA" w:rsidRDefault="002E2229" w:rsidP="00FA7936">
      <w:pPr>
        <w:jc w:val="both"/>
      </w:pPr>
    </w:p>
    <w:p w14:paraId="76213D72" w14:textId="1DFC805E" w:rsidR="008331FB" w:rsidRPr="00622AFA" w:rsidRDefault="008331FB" w:rsidP="00FA7936">
      <w:pPr>
        <w:pStyle w:val="Paragraphedeliste"/>
        <w:numPr>
          <w:ilvl w:val="0"/>
          <w:numId w:val="13"/>
        </w:numPr>
        <w:jc w:val="both"/>
        <w:rPr>
          <w:b/>
          <w:bCs/>
          <w:sz w:val="24"/>
          <w:szCs w:val="24"/>
        </w:rPr>
      </w:pPr>
      <w:r w:rsidRPr="00622AFA">
        <w:rPr>
          <w:b/>
          <w:bCs/>
          <w:sz w:val="24"/>
          <w:szCs w:val="24"/>
        </w:rPr>
        <w:t>Le rôle des institutions.</w:t>
      </w:r>
    </w:p>
    <w:p w14:paraId="3A6EF2E8" w14:textId="77777777" w:rsidR="004F3A2E" w:rsidRDefault="004F3A2E" w:rsidP="004F3A2E">
      <w:pPr>
        <w:autoSpaceDE w:val="0"/>
        <w:autoSpaceDN w:val="0"/>
        <w:adjustRightInd w:val="0"/>
        <w:jc w:val="both"/>
        <w:rPr>
          <w:rFonts w:ascii="Arial" w:eastAsia="Times New Roman" w:hAnsi="Arial" w:cs="Arial"/>
          <w:b/>
          <w:bCs/>
          <w:color w:val="000000"/>
          <w:sz w:val="20"/>
          <w:szCs w:val="20"/>
          <w:lang w:eastAsia="fr-FR"/>
        </w:rPr>
      </w:pPr>
    </w:p>
    <w:p w14:paraId="4D698BA4" w14:textId="77777777" w:rsidR="004F3A2E" w:rsidRPr="00E6493A" w:rsidRDefault="004F3A2E" w:rsidP="004F3A2E">
      <w:pPr>
        <w:pBdr>
          <w:top w:val="single" w:sz="4" w:space="1" w:color="auto"/>
          <w:left w:val="single" w:sz="4" w:space="4" w:color="auto"/>
          <w:bottom w:val="single" w:sz="4" w:space="1" w:color="auto"/>
          <w:right w:val="single" w:sz="4" w:space="4" w:color="auto"/>
        </w:pBdr>
        <w:autoSpaceDE w:val="0"/>
        <w:autoSpaceDN w:val="0"/>
        <w:adjustRightInd w:val="0"/>
        <w:jc w:val="both"/>
        <w:rPr>
          <w:rFonts w:eastAsia="Times New Roman" w:cstheme="minorHAnsi"/>
          <w:b/>
          <w:color w:val="000000"/>
          <w:lang w:eastAsia="fr-FR"/>
        </w:rPr>
      </w:pPr>
      <w:r w:rsidRPr="00E6493A">
        <w:rPr>
          <w:rFonts w:eastAsia="Times New Roman" w:cstheme="minorHAnsi"/>
          <w:b/>
          <w:bCs/>
          <w:color w:val="000000"/>
          <w:lang w:eastAsia="fr-FR"/>
        </w:rPr>
        <w:t xml:space="preserve">Item 3 : - </w:t>
      </w:r>
      <w:r w:rsidRPr="00E6493A">
        <w:rPr>
          <w:rFonts w:eastAsia="Times New Roman" w:cstheme="minorHAnsi"/>
          <w:b/>
          <w:color w:val="000000"/>
          <w:lang w:eastAsia="fr-FR"/>
        </w:rPr>
        <w:t xml:space="preserve">Comprendre les effets (positifs ou négatifs) des institutions sur le chômage structurel (notamment salaire minimum et règles de protection de l'emploi). </w:t>
      </w:r>
    </w:p>
    <w:p w14:paraId="651EF8DA" w14:textId="77777777" w:rsidR="004F3A2E" w:rsidRPr="006E1307" w:rsidRDefault="004F3A2E" w:rsidP="004F3A2E">
      <w:pPr>
        <w:jc w:val="both"/>
      </w:pPr>
    </w:p>
    <w:p w14:paraId="5BFD6F29" w14:textId="2C6DAFE5" w:rsidR="005E34D9" w:rsidRPr="00E6493A" w:rsidRDefault="00861E35" w:rsidP="00FA7936">
      <w:pPr>
        <w:jc w:val="both"/>
        <w:rPr>
          <w:i/>
          <w:iCs/>
        </w:rPr>
      </w:pPr>
      <w:r w:rsidRPr="00E6493A">
        <w:rPr>
          <w:i/>
          <w:iCs/>
        </w:rPr>
        <w:t>Document : « L’analyse néoclassique du marché du travail ».</w:t>
      </w:r>
    </w:p>
    <w:p w14:paraId="152CBD75" w14:textId="7364B040" w:rsidR="00051D13" w:rsidRPr="00622AFA" w:rsidRDefault="00051D13" w:rsidP="00FA7936">
      <w:pPr>
        <w:pBdr>
          <w:top w:val="single" w:sz="4" w:space="1" w:color="auto"/>
          <w:left w:val="single" w:sz="4" w:space="4" w:color="auto"/>
          <w:bottom w:val="single" w:sz="4" w:space="1" w:color="auto"/>
          <w:right w:val="single" w:sz="4" w:space="4" w:color="auto"/>
        </w:pBdr>
        <w:jc w:val="both"/>
      </w:pPr>
      <w:r w:rsidRPr="00622AFA">
        <w:t>Pour les économistes d’inspiration néoclassique, le travail est un bien comme les autres qui s’échange sur un marché […]. La rencontre entre offres de travail (émanant de la population active) et demandes de travail (émanant des employeurs) détermine simultanément le taux de salaire d’équilibre et le niveau d’emploi d’équilibre. L’offre de travail résulte d’un arbitrage travail-loisir : les travailleurs comparent l’utilité de leur travail (le salaire) et sa désutilité (le temps de loisir en moins). Plus le prix du travail est élevé, plus ils sont incités à proposer et vendre leurs services […] au détriment des loisirs […]</w:t>
      </w:r>
    </w:p>
    <w:p w14:paraId="2443A7A3" w14:textId="54B58ABC" w:rsidR="00051D13" w:rsidRPr="00622AFA" w:rsidRDefault="00051D13" w:rsidP="00FA7936">
      <w:pPr>
        <w:pBdr>
          <w:top w:val="single" w:sz="4" w:space="1" w:color="auto"/>
          <w:left w:val="single" w:sz="4" w:space="4" w:color="auto"/>
          <w:bottom w:val="single" w:sz="4" w:space="1" w:color="auto"/>
          <w:right w:val="single" w:sz="4" w:space="4" w:color="auto"/>
        </w:pBdr>
        <w:jc w:val="both"/>
      </w:pPr>
      <w:r w:rsidRPr="00622AFA">
        <w:t xml:space="preserve">La demande de travail repose sur le calcul </w:t>
      </w:r>
      <w:r w:rsidR="005B7049" w:rsidRPr="00622AFA">
        <w:t xml:space="preserve">maximisateur de l’employeur : un chef d’entreprise emploie un salarié supplémentaire jusqu’au stade où celui-ci rapporte autant qu’il lui coûte, c’est-à-dire jusqu’au point où la productivité marginale du travailleur égalise le taux de salaire. Comme les rendements des biens et du travail sont décroissants, la demande globale est d’autant plus forte que le salaire est bas. […] </w:t>
      </w:r>
    </w:p>
    <w:p w14:paraId="53982AAF" w14:textId="775FC07E" w:rsidR="005B7049" w:rsidRPr="00622AFA" w:rsidRDefault="005B7049" w:rsidP="00FA7936">
      <w:pPr>
        <w:pBdr>
          <w:top w:val="single" w:sz="4" w:space="1" w:color="auto"/>
          <w:left w:val="single" w:sz="4" w:space="4" w:color="auto"/>
          <w:bottom w:val="single" w:sz="4" w:space="1" w:color="auto"/>
          <w:right w:val="single" w:sz="4" w:space="4" w:color="auto"/>
        </w:pBdr>
        <w:jc w:val="right"/>
        <w:rPr>
          <w:sz w:val="20"/>
          <w:szCs w:val="20"/>
        </w:rPr>
      </w:pPr>
      <w:r w:rsidRPr="00622AFA">
        <w:rPr>
          <w:sz w:val="20"/>
          <w:szCs w:val="20"/>
        </w:rPr>
        <w:t xml:space="preserve">Source : Patrick COURCEL, </w:t>
      </w:r>
      <w:r w:rsidRPr="00622AFA">
        <w:rPr>
          <w:i/>
          <w:iCs/>
          <w:sz w:val="20"/>
          <w:szCs w:val="20"/>
        </w:rPr>
        <w:t>Le chômage</w:t>
      </w:r>
      <w:r w:rsidRPr="00622AFA">
        <w:rPr>
          <w:sz w:val="20"/>
          <w:szCs w:val="20"/>
        </w:rPr>
        <w:t>, Bréal, coll. Thèmes et débats, 2016.</w:t>
      </w:r>
    </w:p>
    <w:p w14:paraId="68F767DD" w14:textId="2BD991A7" w:rsidR="005E34D9" w:rsidRPr="00622AFA" w:rsidRDefault="00861E35" w:rsidP="00FA7936">
      <w:pPr>
        <w:jc w:val="both"/>
      </w:pPr>
      <w:r w:rsidRPr="00622AFA">
        <w:rPr>
          <w:noProof/>
        </w:rPr>
        <w:lastRenderedPageBreak/>
        <mc:AlternateContent>
          <mc:Choice Requires="wps">
            <w:drawing>
              <wp:anchor distT="0" distB="0" distL="114300" distR="114300" simplePos="0" relativeHeight="251700224" behindDoc="0" locked="0" layoutInCell="1" allowOverlap="1" wp14:anchorId="6D48CD86" wp14:editId="0480A2BD">
                <wp:simplePos x="0" y="0"/>
                <wp:positionH relativeFrom="column">
                  <wp:posOffset>3215005</wp:posOffset>
                </wp:positionH>
                <wp:positionV relativeFrom="paragraph">
                  <wp:posOffset>3237581</wp:posOffset>
                </wp:positionV>
                <wp:extent cx="2577830" cy="223736"/>
                <wp:effectExtent l="0" t="0" r="0" b="5080"/>
                <wp:wrapNone/>
                <wp:docPr id="31" name="Rectangle 31"/>
                <wp:cNvGraphicFramePr/>
                <a:graphic xmlns:a="http://schemas.openxmlformats.org/drawingml/2006/main">
                  <a:graphicData uri="http://schemas.microsoft.com/office/word/2010/wordprocessingShape">
                    <wps:wsp>
                      <wps:cNvSpPr/>
                      <wps:spPr>
                        <a:xfrm>
                          <a:off x="0" y="0"/>
                          <a:ext cx="2577830" cy="223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C318D" w14:textId="77777777" w:rsidR="007F76DC" w:rsidRDefault="007F76DC" w:rsidP="00861E35">
                            <w:pPr>
                              <w:pStyle w:val="Titre2"/>
                            </w:pPr>
                            <w:r>
                              <w:t xml:space="preserve">Belin </w:t>
                            </w:r>
                            <w:r w:rsidRPr="0072083F">
                              <w:t>2 p</w:t>
                            </w:r>
                            <w:r>
                              <w:t xml:space="preserve"> 104</w:t>
                            </w:r>
                          </w:p>
                          <w:p w14:paraId="545C650E" w14:textId="77777777" w:rsidR="007F76DC" w:rsidRDefault="007F76DC" w:rsidP="00861E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8CD86" id="Rectangle 31" o:spid="_x0000_s1051" style="position:absolute;left:0;text-align:left;margin-left:253.15pt;margin-top:254.95pt;width:203pt;height:17.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" fillcolor="white [3212]" stroked="f" strokeweight="1pt">
                <v:textbox>
                  <w:txbxContent>
                    <w:p w14:paraId="753C318D" w14:textId="77777777" w:rsidR="007F76DC" w:rsidRDefault="007F76DC" w:rsidP="00861E35">
                      <w:pPr>
                        <w:pStyle w:val="Titre2"/>
                      </w:pPr>
                      <w:r>
                        <w:t xml:space="preserve">Belin </w:t>
                      </w:r>
                      <w:r w:rsidRPr="0072083F">
                        <w:t>2 p</w:t>
                      </w:r>
                      <w:r>
                        <w:t xml:space="preserve"> 104</w:t>
                      </w:r>
                    </w:p>
                    <w:p w14:paraId="545C650E" w14:textId="77777777" w:rsidR="007F76DC" w:rsidRDefault="007F76DC" w:rsidP="00861E35"/>
                  </w:txbxContent>
                </v:textbox>
              </v:rect>
            </w:pict>
          </mc:Fallback>
        </mc:AlternateContent>
      </w:r>
    </w:p>
    <w:p w14:paraId="4729AD6F" w14:textId="1388F2A6" w:rsidR="00861E35" w:rsidRPr="00622AFA" w:rsidRDefault="00861E35" w:rsidP="00FA7936">
      <w:pPr>
        <w:pStyle w:val="Paragraphedeliste"/>
        <w:numPr>
          <w:ilvl w:val="0"/>
          <w:numId w:val="18"/>
        </w:numPr>
        <w:jc w:val="both"/>
      </w:pPr>
      <w:r w:rsidRPr="00622AFA">
        <w:t>Complétez le graphique ci-dessous avec les termes suivants : demande, offre, quantité de travail demandée, quantité de travail d’équilibre, quantité de travail offerte, salaire d’équilibre.</w:t>
      </w:r>
    </w:p>
    <w:p w14:paraId="5FFB5F7C" w14:textId="498AF089" w:rsidR="00861E35" w:rsidRPr="00622AFA" w:rsidRDefault="00861E35" w:rsidP="00FA7936">
      <w:pPr>
        <w:jc w:val="both"/>
      </w:pPr>
    </w:p>
    <w:p w14:paraId="723AA576" w14:textId="7503F81C" w:rsidR="00861E35" w:rsidRPr="00622AFA" w:rsidRDefault="00B86E31" w:rsidP="00FA7936">
      <w:r w:rsidRPr="00622AFA">
        <w:rPr>
          <w:noProof/>
        </w:rPr>
        <mc:AlternateContent>
          <mc:Choice Requires="wps">
            <w:drawing>
              <wp:anchor distT="0" distB="0" distL="114300" distR="114300" simplePos="0" relativeHeight="251703296" behindDoc="0" locked="0" layoutInCell="1" allowOverlap="1" wp14:anchorId="34523206" wp14:editId="2E0B5C5C">
                <wp:simplePos x="0" y="0"/>
                <wp:positionH relativeFrom="column">
                  <wp:posOffset>792480</wp:posOffset>
                </wp:positionH>
                <wp:positionV relativeFrom="paragraph">
                  <wp:posOffset>929005</wp:posOffset>
                </wp:positionV>
                <wp:extent cx="739302" cy="216000"/>
                <wp:effectExtent l="0" t="0" r="3810" b="0"/>
                <wp:wrapNone/>
                <wp:docPr id="35" name="Rectangle 35"/>
                <wp:cNvGraphicFramePr/>
                <a:graphic xmlns:a="http://schemas.openxmlformats.org/drawingml/2006/main">
                  <a:graphicData uri="http://schemas.microsoft.com/office/word/2010/wordprocessingShape">
                    <wps:wsp>
                      <wps:cNvSpPr/>
                      <wps:spPr>
                        <a:xfrm>
                          <a:off x="0" y="0"/>
                          <a:ext cx="739302"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06318" id="Rectangle 35" o:spid="_x0000_s1026" style="position:absolute;margin-left:62.4pt;margin-top:73.15pt;width:58.2pt;height:1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" fillcolor="white [3212]" stroked="f" strokeweight="1pt"/>
            </w:pict>
          </mc:Fallback>
        </mc:AlternateContent>
      </w:r>
      <w:r w:rsidR="00861E35" w:rsidRPr="00622AFA">
        <w:rPr>
          <w:noProof/>
        </w:rPr>
        <w:drawing>
          <wp:inline distT="0" distB="0" distL="0" distR="0" wp14:anchorId="577664C1" wp14:editId="7404203E">
            <wp:extent cx="4333875" cy="37528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3875" cy="3752850"/>
                    </a:xfrm>
                    <a:prstGeom prst="rect">
                      <a:avLst/>
                    </a:prstGeom>
                  </pic:spPr>
                </pic:pic>
              </a:graphicData>
            </a:graphic>
          </wp:inline>
        </w:drawing>
      </w:r>
    </w:p>
    <w:p w14:paraId="18A308E3" w14:textId="5C6925F6" w:rsidR="005E34D9" w:rsidRPr="00622AFA" w:rsidRDefault="005E34D9" w:rsidP="00FA7936">
      <w:pPr>
        <w:jc w:val="both"/>
      </w:pPr>
    </w:p>
    <w:p w14:paraId="48E22D87" w14:textId="6E0209D5" w:rsidR="00861E35" w:rsidRPr="00622AFA" w:rsidRDefault="00652CEE" w:rsidP="00FA7936">
      <w:pPr>
        <w:pStyle w:val="Paragraphedeliste"/>
        <w:numPr>
          <w:ilvl w:val="0"/>
          <w:numId w:val="18"/>
        </w:numPr>
        <w:jc w:val="both"/>
      </w:pPr>
      <w:r>
        <w:t>Expliquez la relation indiquée par</w:t>
      </w:r>
      <w:r w:rsidR="00494939" w:rsidRPr="00622AFA">
        <w:t xml:space="preserve"> la pente de la droite d’offre de travail</w:t>
      </w:r>
      <w:r>
        <w:t>.</w:t>
      </w:r>
    </w:p>
    <w:p w14:paraId="532A32A2" w14:textId="272F1818" w:rsidR="00223662" w:rsidRPr="00223662" w:rsidRDefault="00223662" w:rsidP="00223662">
      <w:pPr>
        <w:pStyle w:val="Corpsdetexte2"/>
        <w:numPr>
          <w:ilvl w:val="0"/>
          <w:numId w:val="18"/>
        </w:numPr>
        <w:rPr>
          <w:bCs/>
        </w:rPr>
      </w:pPr>
      <w:r w:rsidRPr="00223662">
        <w:rPr>
          <w:bCs/>
        </w:rPr>
        <w:t xml:space="preserve">Comment se forme la demande de travail sur </w:t>
      </w:r>
      <w:r>
        <w:rPr>
          <w:bCs/>
        </w:rPr>
        <w:t>c</w:t>
      </w:r>
      <w:r w:rsidRPr="00223662">
        <w:rPr>
          <w:bCs/>
        </w:rPr>
        <w:t xml:space="preserve">e marché ? </w:t>
      </w:r>
    </w:p>
    <w:p w14:paraId="13B6784C" w14:textId="4AB024B0" w:rsidR="008275CE" w:rsidRPr="00622AFA" w:rsidRDefault="008275CE" w:rsidP="00187A80">
      <w:pPr>
        <w:pStyle w:val="Paragraphedeliste"/>
        <w:numPr>
          <w:ilvl w:val="0"/>
          <w:numId w:val="18"/>
        </w:numPr>
        <w:ind w:right="-142"/>
        <w:jc w:val="both"/>
      </w:pPr>
      <w:r w:rsidRPr="00622AFA">
        <w:t>Sur un marché concurrentiel, comment un déséquilibre entre offre et demande se résorbe-t-il ?</w:t>
      </w:r>
    </w:p>
    <w:p w14:paraId="0B6B7FEF" w14:textId="1875F0DF" w:rsidR="00494939" w:rsidRPr="00622AFA" w:rsidRDefault="00494939" w:rsidP="00FA7936">
      <w:pPr>
        <w:pStyle w:val="Paragraphedeliste"/>
        <w:numPr>
          <w:ilvl w:val="0"/>
          <w:numId w:val="18"/>
        </w:numPr>
        <w:jc w:val="both"/>
      </w:pPr>
      <w:r w:rsidRPr="00622AFA">
        <w:t>En quoi l’instauration d’un salaire minimum supérieur au salaire d’équilibre (cas du graphique) est-elle à l’origine d’un frein à l’emploi de manière durable</w:t>
      </w:r>
      <w:r w:rsidR="008275CE" w:rsidRPr="00622AFA">
        <w:t> ?</w:t>
      </w:r>
    </w:p>
    <w:p w14:paraId="1D12DA92" w14:textId="23BE6F1E" w:rsidR="00494939" w:rsidRPr="00622AFA" w:rsidRDefault="00494939" w:rsidP="00FA7936">
      <w:pPr>
        <w:pStyle w:val="Paragraphedeliste"/>
        <w:numPr>
          <w:ilvl w:val="0"/>
          <w:numId w:val="18"/>
        </w:numPr>
        <w:jc w:val="both"/>
      </w:pPr>
      <w:r w:rsidRPr="00622AFA">
        <w:t>En France, en 201</w:t>
      </w:r>
      <w:r w:rsidR="00750619" w:rsidRPr="00622AFA">
        <w:t>9</w:t>
      </w:r>
      <w:r w:rsidRPr="00622AFA">
        <w:t>, le taux de chômage des</w:t>
      </w:r>
      <w:r w:rsidR="00750619" w:rsidRPr="00622AFA">
        <w:t xml:space="preserve"> actifs</w:t>
      </w:r>
      <w:r w:rsidRPr="00622AFA">
        <w:t xml:space="preserve"> </w:t>
      </w:r>
      <w:r w:rsidR="00750619" w:rsidRPr="00622AFA">
        <w:t xml:space="preserve">sans diplôme ou détenteurs du brevet était de 15,5 </w:t>
      </w:r>
      <w:r w:rsidRPr="00622AFA">
        <w:t xml:space="preserve">% </w:t>
      </w:r>
      <w:r w:rsidR="00750619" w:rsidRPr="00622AFA">
        <w:t>contre 5,1 % pour l</w:t>
      </w:r>
      <w:r w:rsidRPr="00622AFA">
        <w:t xml:space="preserve">es </w:t>
      </w:r>
      <w:r w:rsidR="00750619" w:rsidRPr="00622AFA">
        <w:t>détenteurs d’un bac + 2 ou plus. C</w:t>
      </w:r>
      <w:r w:rsidRPr="00622AFA">
        <w:t>omment le niveau du salaire minimum peut-il expliquer ce</w:t>
      </w:r>
      <w:r w:rsidR="00037D49" w:rsidRPr="00622AFA">
        <w:t>t écart ?</w:t>
      </w:r>
    </w:p>
    <w:p w14:paraId="54ECEDE1" w14:textId="53728ECA" w:rsidR="00E522C4" w:rsidRPr="00622AFA" w:rsidRDefault="005A4F4A" w:rsidP="00FA7936">
      <w:pPr>
        <w:pStyle w:val="Paragraphedeliste"/>
        <w:numPr>
          <w:ilvl w:val="0"/>
          <w:numId w:val="18"/>
        </w:numPr>
        <w:jc w:val="both"/>
      </w:pPr>
      <w:r w:rsidRPr="00622AFA">
        <w:t>Quels peuvent être néanmoins les effets positifs d’un salaire minimum pour les offreurs et pour les demandeurs de travail ?</w:t>
      </w:r>
    </w:p>
    <w:p w14:paraId="59515ED1" w14:textId="77777777" w:rsidR="005A4F4A" w:rsidRPr="00622AFA" w:rsidRDefault="005A4F4A" w:rsidP="00FA7936">
      <w:pPr>
        <w:jc w:val="both"/>
        <w:rPr>
          <w:color w:val="FF0000"/>
        </w:rPr>
      </w:pPr>
    </w:p>
    <w:p w14:paraId="17D1C256" w14:textId="651925FF" w:rsidR="00E522C4" w:rsidRPr="00622AFA" w:rsidRDefault="00E522C4" w:rsidP="00FA7936">
      <w:pPr>
        <w:jc w:val="both"/>
      </w:pPr>
    </w:p>
    <w:p w14:paraId="01651857" w14:textId="681E571C" w:rsidR="002D6843" w:rsidRPr="00FA7B0C" w:rsidRDefault="00E522C4" w:rsidP="00FA7936">
      <w:pPr>
        <w:pStyle w:val="Corpsdetexte2"/>
        <w:rPr>
          <w:i/>
          <w:iCs/>
        </w:rPr>
      </w:pPr>
      <w:r w:rsidRPr="00FA7B0C">
        <w:rPr>
          <w:i/>
          <w:iCs/>
        </w:rPr>
        <w:t>Document : « Les effets négatifs et positifs des règles de protection de l’emploi sur le chômage structurel ».</w:t>
      </w:r>
    </w:p>
    <w:p w14:paraId="22F6BC2B" w14:textId="6E54DA4A" w:rsidR="00397D01" w:rsidRPr="00622AFA" w:rsidRDefault="00397D01" w:rsidP="00FA7936">
      <w:pPr>
        <w:pBdr>
          <w:top w:val="single" w:sz="4" w:space="1" w:color="auto"/>
          <w:left w:val="single" w:sz="4" w:space="4" w:color="auto"/>
          <w:bottom w:val="single" w:sz="4" w:space="1" w:color="auto"/>
          <w:right w:val="single" w:sz="4" w:space="4" w:color="auto"/>
        </w:pBdr>
        <w:jc w:val="both"/>
      </w:pPr>
      <w:r w:rsidRPr="00622AFA">
        <w:t>Il est souvent avancé, notamment par les employeurs eux-mêmes, que les entreprises sont réticentes à embaucher quand les licenciements sont trop réglementés, et qu’elles sont aussi plus sélectives (car ayant moins « droit à l’erreur ») quant aux caractéristiques des embauchés. La protection de l’emploi diminuerait le niveau global d’emploi et accroîtrait la sélectivité du marché du travail, les deux processus jouant au détriment des personnes les moins « employables ». […] La rigidité du contrat de travail peut plus particulièrement pénaliser les entreprises dans les secteurs innovants […] donc nuire au processus de « destruction créatrice » […] et, de façon générale, rendrait les économies moins aptes à s’adapter face à un choc de réallocation nécessitant un redéploiement des travailleurs entre secteurs, professions, régions… […</w:t>
      </w:r>
      <w:r w:rsidR="00187A80">
        <w:t xml:space="preserve">] </w:t>
      </w:r>
      <w:r w:rsidRPr="00622AFA">
        <w:t>Cependant, […] la protection de l’emploi peut favoriser l’adoption de stratégies fondées sur la formation et la polyvalence, favorables à la productivité.</w:t>
      </w:r>
    </w:p>
    <w:p w14:paraId="64EE91D3" w14:textId="339F3E7F" w:rsidR="00397D01" w:rsidRPr="00622AFA" w:rsidRDefault="00397D01" w:rsidP="00FA7936">
      <w:pPr>
        <w:pBdr>
          <w:top w:val="single" w:sz="4" w:space="1" w:color="auto"/>
          <w:left w:val="single" w:sz="4" w:space="4" w:color="auto"/>
          <w:bottom w:val="single" w:sz="4" w:space="1" w:color="auto"/>
          <w:right w:val="single" w:sz="4" w:space="4" w:color="auto"/>
        </w:pBdr>
        <w:jc w:val="right"/>
        <w:rPr>
          <w:rFonts w:cstheme="minorHAnsi"/>
          <w:sz w:val="20"/>
          <w:szCs w:val="20"/>
        </w:rPr>
      </w:pPr>
      <w:r w:rsidRPr="00622AFA">
        <w:rPr>
          <w:rFonts w:cstheme="minorHAnsi"/>
          <w:sz w:val="20"/>
          <w:szCs w:val="20"/>
        </w:rPr>
        <w:t xml:space="preserve">Source : Jérôme GAUTIÉ, </w:t>
      </w:r>
      <w:r w:rsidRPr="00622AFA">
        <w:rPr>
          <w:rFonts w:cstheme="minorHAnsi"/>
          <w:i/>
          <w:iCs/>
          <w:sz w:val="20"/>
          <w:szCs w:val="20"/>
        </w:rPr>
        <w:t>Le chômage</w:t>
      </w:r>
      <w:r w:rsidRPr="00622AFA">
        <w:rPr>
          <w:rFonts w:cstheme="minorHAnsi"/>
          <w:sz w:val="20"/>
          <w:szCs w:val="20"/>
        </w:rPr>
        <w:t>, La Découverte, 2015.</w:t>
      </w:r>
    </w:p>
    <w:p w14:paraId="73C64DA1" w14:textId="3F9E4CCB" w:rsidR="00397D01" w:rsidRDefault="00397D01" w:rsidP="00FA7936">
      <w:pPr>
        <w:jc w:val="both"/>
        <w:rPr>
          <w:noProof/>
        </w:rPr>
      </w:pPr>
    </w:p>
    <w:p w14:paraId="36F4EFE6" w14:textId="6DA41076" w:rsidR="00FA7B0C" w:rsidRDefault="00FA7B0C" w:rsidP="00FA7936">
      <w:pPr>
        <w:jc w:val="both"/>
        <w:rPr>
          <w:noProof/>
        </w:rPr>
      </w:pPr>
    </w:p>
    <w:p w14:paraId="4A186AC3" w14:textId="77777777" w:rsidR="00FA7B0C" w:rsidRPr="00622AFA" w:rsidRDefault="00FA7B0C" w:rsidP="00FA7936">
      <w:pPr>
        <w:jc w:val="both"/>
        <w:rPr>
          <w:noProof/>
        </w:rPr>
      </w:pPr>
    </w:p>
    <w:p w14:paraId="673B4AFF" w14:textId="76494418" w:rsidR="00E522C4" w:rsidRPr="00622AFA" w:rsidRDefault="00397D01" w:rsidP="00FA7936">
      <w:pPr>
        <w:pStyle w:val="Corpsdetexte2"/>
        <w:rPr>
          <w:noProof/>
        </w:rPr>
      </w:pPr>
      <w:r w:rsidRPr="00622AFA">
        <w:rPr>
          <w:noProof/>
        </w:rPr>
        <w:lastRenderedPageBreak/>
        <w:t>Document :</w:t>
      </w:r>
    </w:p>
    <w:p w14:paraId="38E24F5F" w14:textId="19F7D338" w:rsidR="009C2440" w:rsidRPr="00622AFA" w:rsidRDefault="00E66AB8" w:rsidP="00FA7936">
      <w:r w:rsidRPr="00622AFA">
        <w:rPr>
          <w:noProof/>
        </w:rPr>
        <w:drawing>
          <wp:inline distT="0" distB="0" distL="0" distR="0" wp14:anchorId="2A185650" wp14:editId="5CBE84FD">
            <wp:extent cx="4680000" cy="3144962"/>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782" t="1526" r="1563" b="6922"/>
                    <a:stretch/>
                  </pic:blipFill>
                  <pic:spPr bwMode="auto">
                    <a:xfrm>
                      <a:off x="0" y="0"/>
                      <a:ext cx="4680000" cy="3144962"/>
                    </a:xfrm>
                    <a:prstGeom prst="rect">
                      <a:avLst/>
                    </a:prstGeom>
                    <a:ln>
                      <a:noFill/>
                    </a:ln>
                    <a:extLst>
                      <a:ext uri="{53640926-AAD7-44D8-BBD7-CCE9431645EC}">
                        <a14:shadowObscured xmlns:a14="http://schemas.microsoft.com/office/drawing/2010/main"/>
                      </a:ext>
                    </a:extLst>
                  </pic:spPr>
                </pic:pic>
              </a:graphicData>
            </a:graphic>
          </wp:inline>
        </w:drawing>
      </w:r>
    </w:p>
    <w:p w14:paraId="536ED885" w14:textId="620E9E62" w:rsidR="00397D01" w:rsidRPr="00622AFA" w:rsidRDefault="00397D01" w:rsidP="00FA7936">
      <w:pPr>
        <w:jc w:val="right"/>
        <w:rPr>
          <w:sz w:val="20"/>
          <w:szCs w:val="20"/>
        </w:rPr>
      </w:pPr>
      <w:r w:rsidRPr="00622AFA">
        <w:rPr>
          <w:sz w:val="20"/>
          <w:szCs w:val="20"/>
          <w:u w:val="single"/>
        </w:rPr>
        <w:t>Source :</w:t>
      </w:r>
      <w:r w:rsidRPr="00622AFA">
        <w:rPr>
          <w:sz w:val="20"/>
          <w:szCs w:val="20"/>
        </w:rPr>
        <w:t xml:space="preserve"> DELIGNE, </w:t>
      </w:r>
      <w:r w:rsidRPr="00F94A27">
        <w:rPr>
          <w:i/>
          <w:iCs/>
          <w:sz w:val="20"/>
          <w:szCs w:val="20"/>
        </w:rPr>
        <w:t>L</w:t>
      </w:r>
      <w:r w:rsidR="00F94A27" w:rsidRPr="00F94A27">
        <w:rPr>
          <w:i/>
          <w:iCs/>
          <w:sz w:val="20"/>
          <w:szCs w:val="20"/>
        </w:rPr>
        <w:t>a</w:t>
      </w:r>
      <w:r w:rsidRPr="00F94A27">
        <w:rPr>
          <w:i/>
          <w:iCs/>
          <w:sz w:val="20"/>
          <w:szCs w:val="20"/>
        </w:rPr>
        <w:t xml:space="preserve"> Croix</w:t>
      </w:r>
      <w:r w:rsidRPr="00622AFA">
        <w:rPr>
          <w:sz w:val="20"/>
          <w:szCs w:val="20"/>
        </w:rPr>
        <w:t>, 28/06/2017.</w:t>
      </w:r>
    </w:p>
    <w:p w14:paraId="17D51043" w14:textId="77777777" w:rsidR="004C17BD" w:rsidRPr="006E1307" w:rsidRDefault="004C17BD" w:rsidP="004C17BD"/>
    <w:p w14:paraId="63DD87D2" w14:textId="77777777" w:rsidR="004C17BD" w:rsidRPr="004C17BD" w:rsidRDefault="004C17BD" w:rsidP="004C17BD">
      <w:pPr>
        <w:pStyle w:val="Paragraphedeliste"/>
        <w:numPr>
          <w:ilvl w:val="0"/>
          <w:numId w:val="20"/>
        </w:numPr>
        <w:jc w:val="both"/>
        <w:rPr>
          <w:bCs/>
        </w:rPr>
      </w:pPr>
      <w:r w:rsidRPr="004C17BD">
        <w:rPr>
          <w:bCs/>
        </w:rPr>
        <w:t>En vous appuyant sur le dessin de presse, expliquez pourquoi des licenciements trop réglementés freinent les embauches.</w:t>
      </w:r>
    </w:p>
    <w:p w14:paraId="74D29F8B" w14:textId="77777777" w:rsidR="004C17BD" w:rsidRPr="006B631E" w:rsidRDefault="004C17BD" w:rsidP="004C17BD">
      <w:pPr>
        <w:pStyle w:val="Paragraphedeliste"/>
        <w:numPr>
          <w:ilvl w:val="0"/>
          <w:numId w:val="20"/>
        </w:numPr>
        <w:jc w:val="both"/>
        <w:rPr>
          <w:bCs/>
        </w:rPr>
      </w:pPr>
      <w:r w:rsidRPr="006B631E">
        <w:rPr>
          <w:bCs/>
        </w:rPr>
        <w:t>Par quels processus les règles de protection de l’emploi contribuent-elles au chômage structurel ?</w:t>
      </w:r>
    </w:p>
    <w:p w14:paraId="257BA342" w14:textId="77777777" w:rsidR="004C17BD" w:rsidRPr="006B631E" w:rsidRDefault="004C17BD" w:rsidP="004C17BD">
      <w:pPr>
        <w:pStyle w:val="Paragraphedeliste"/>
        <w:numPr>
          <w:ilvl w:val="0"/>
          <w:numId w:val="20"/>
        </w:numPr>
        <w:jc w:val="both"/>
        <w:rPr>
          <w:bCs/>
        </w:rPr>
      </w:pPr>
      <w:r w:rsidRPr="006B631E">
        <w:rPr>
          <w:bCs/>
        </w:rPr>
        <w:t>Montrez que les règles de protection de l’emploi peuvent être favorables à l’emploi.</w:t>
      </w:r>
    </w:p>
    <w:p w14:paraId="4F2E9605" w14:textId="77777777" w:rsidR="004272A1" w:rsidRDefault="004272A1" w:rsidP="004F3A2E">
      <w:pPr>
        <w:jc w:val="both"/>
        <w:rPr>
          <w:color w:val="FF0000"/>
        </w:rPr>
      </w:pPr>
    </w:p>
    <w:p w14:paraId="43B340CF" w14:textId="77777777" w:rsidR="00187A80" w:rsidRDefault="00187A80" w:rsidP="004F3A2E">
      <w:pPr>
        <w:jc w:val="both"/>
        <w:rPr>
          <w:color w:val="FF0000"/>
        </w:rPr>
      </w:pPr>
    </w:p>
    <w:p w14:paraId="3B859DE5" w14:textId="0D7E26AE" w:rsidR="008331FB" w:rsidRPr="00622AFA" w:rsidRDefault="008331FB" w:rsidP="00FA7936">
      <w:pPr>
        <w:pStyle w:val="Paragraphedeliste"/>
        <w:numPr>
          <w:ilvl w:val="0"/>
          <w:numId w:val="13"/>
        </w:numPr>
        <w:jc w:val="both"/>
        <w:rPr>
          <w:b/>
          <w:bCs/>
          <w:sz w:val="24"/>
          <w:szCs w:val="24"/>
        </w:rPr>
      </w:pPr>
      <w:r w:rsidRPr="00622AFA">
        <w:rPr>
          <w:b/>
          <w:bCs/>
          <w:sz w:val="24"/>
          <w:szCs w:val="24"/>
        </w:rPr>
        <w:t>Le problème des asymétries d’information.</w:t>
      </w:r>
    </w:p>
    <w:p w14:paraId="3B9EA818" w14:textId="5C8CF570" w:rsidR="00503CD5" w:rsidRPr="00622AFA" w:rsidRDefault="00503CD5" w:rsidP="00FA7936">
      <w:pPr>
        <w:jc w:val="both"/>
      </w:pPr>
    </w:p>
    <w:p w14:paraId="28D86313" w14:textId="4CF041C0" w:rsidR="007E466D" w:rsidRPr="00FA7B0C" w:rsidRDefault="007E466D" w:rsidP="00FA7936">
      <w:pPr>
        <w:jc w:val="both"/>
        <w:rPr>
          <w:i/>
          <w:iCs/>
        </w:rPr>
      </w:pPr>
      <w:r w:rsidRPr="00FA7B0C">
        <w:rPr>
          <w:i/>
          <w:iCs/>
        </w:rPr>
        <w:t>Document : « Les asymétries d’information sur le marché du travail ».</w:t>
      </w:r>
    </w:p>
    <w:p w14:paraId="6B44B3E6" w14:textId="5FA297AA" w:rsidR="007E466D" w:rsidRPr="00622AFA" w:rsidRDefault="007E466D" w:rsidP="00FA7936">
      <w:r w:rsidRPr="00622AFA">
        <w:rPr>
          <w:noProof/>
        </w:rPr>
        <w:drawing>
          <wp:inline distT="0" distB="0" distL="0" distR="0" wp14:anchorId="11839D82" wp14:editId="4FD9551A">
            <wp:extent cx="5760720" cy="21812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81225"/>
                    </a:xfrm>
                    <a:prstGeom prst="rect">
                      <a:avLst/>
                    </a:prstGeom>
                  </pic:spPr>
                </pic:pic>
              </a:graphicData>
            </a:graphic>
          </wp:inline>
        </w:drawing>
      </w:r>
    </w:p>
    <w:p w14:paraId="2C6E0B38" w14:textId="1EC7E9C5" w:rsidR="00F1304E" w:rsidRPr="00622AFA" w:rsidRDefault="00F1304E" w:rsidP="00FA7936">
      <w:pPr>
        <w:pStyle w:val="Paragraphedeliste"/>
        <w:numPr>
          <w:ilvl w:val="0"/>
          <w:numId w:val="29"/>
        </w:numPr>
        <w:jc w:val="both"/>
        <w:rPr>
          <w:rFonts w:cstheme="minorHAnsi"/>
        </w:rPr>
      </w:pPr>
      <w:r w:rsidRPr="00622AFA">
        <w:rPr>
          <w:rFonts w:cstheme="minorHAnsi"/>
        </w:rPr>
        <w:t xml:space="preserve">À partir du dessin de </w:t>
      </w:r>
      <w:r w:rsidR="0081018E">
        <w:rPr>
          <w:rFonts w:cstheme="minorHAnsi"/>
        </w:rPr>
        <w:t>gauche</w:t>
      </w:r>
      <w:r w:rsidRPr="00622AFA">
        <w:rPr>
          <w:rFonts w:cstheme="minorHAnsi"/>
        </w:rPr>
        <w:t>, rappelez ce qu’est la sélection adverse.</w:t>
      </w:r>
    </w:p>
    <w:p w14:paraId="1BD69EE5" w14:textId="6F0A6E9A" w:rsidR="00F1304E" w:rsidRPr="00622AFA" w:rsidRDefault="00F1304E" w:rsidP="00FA7936">
      <w:pPr>
        <w:pStyle w:val="Paragraphedeliste"/>
        <w:numPr>
          <w:ilvl w:val="0"/>
          <w:numId w:val="29"/>
        </w:numPr>
        <w:jc w:val="both"/>
      </w:pPr>
      <w:r w:rsidRPr="00622AFA">
        <w:rPr>
          <w:rFonts w:cstheme="minorHAnsi"/>
        </w:rPr>
        <w:t xml:space="preserve">À partir du dessin de </w:t>
      </w:r>
      <w:r w:rsidR="0081018E">
        <w:rPr>
          <w:rFonts w:cstheme="minorHAnsi"/>
        </w:rPr>
        <w:t>droite</w:t>
      </w:r>
      <w:r w:rsidRPr="00622AFA">
        <w:t>, rappelez ce qu’est l’aléa moral.</w:t>
      </w:r>
    </w:p>
    <w:p w14:paraId="1D421AF5" w14:textId="5EC78ACE" w:rsidR="005C5481" w:rsidRDefault="005C5481" w:rsidP="00FA7936">
      <w:pPr>
        <w:jc w:val="both"/>
      </w:pPr>
    </w:p>
    <w:p w14:paraId="2824F0EE" w14:textId="77777777" w:rsidR="00FA7B0C" w:rsidRPr="00622AFA" w:rsidRDefault="00FA7B0C" w:rsidP="00FA7936">
      <w:pPr>
        <w:jc w:val="both"/>
      </w:pPr>
    </w:p>
    <w:p w14:paraId="0A73B9E8" w14:textId="4E21C5E6" w:rsidR="007E466D" w:rsidRPr="00622AFA" w:rsidRDefault="00C027CB" w:rsidP="00FA7936">
      <w:pPr>
        <w:jc w:val="both"/>
        <w:rPr>
          <w:rStyle w:val="Lienhypertexte"/>
          <w:color w:val="0000FF"/>
        </w:rPr>
      </w:pPr>
      <w:r w:rsidRPr="00622AFA">
        <w:t>Document vidéo (1’</w:t>
      </w:r>
      <w:r w:rsidR="007E466D" w:rsidRPr="00622AFA">
        <w:t xml:space="preserve">40) : </w:t>
      </w:r>
      <w:r w:rsidR="006D4CC9" w:rsidRPr="00622AFA">
        <w:t>« </w:t>
      </w:r>
      <w:r w:rsidR="007E466D" w:rsidRPr="00622AFA">
        <w:t>Salaire d</w:t>
      </w:r>
      <w:r w:rsidR="00CA6C53" w:rsidRPr="00622AFA">
        <w:t>’</w:t>
      </w:r>
      <w:r w:rsidR="007E466D" w:rsidRPr="00622AFA">
        <w:t>efficience</w:t>
      </w:r>
      <w:r w:rsidR="006D4CC9" w:rsidRPr="00622AFA">
        <w:t> :</w:t>
      </w:r>
      <w:r w:rsidR="007E466D" w:rsidRPr="00622AFA">
        <w:t xml:space="preserve"> l</w:t>
      </w:r>
      <w:r w:rsidR="006D4CC9" w:rsidRPr="00622AFA">
        <w:t>’</w:t>
      </w:r>
      <w:r w:rsidR="007E466D" w:rsidRPr="00622AFA">
        <w:t>exemple d</w:t>
      </w:r>
      <w:r w:rsidR="00B569A4" w:rsidRPr="00622AFA">
        <w:t>’</w:t>
      </w:r>
      <w:r w:rsidR="007E466D" w:rsidRPr="00622AFA">
        <w:t>une brasserie britannique</w:t>
      </w:r>
      <w:r w:rsidR="006D4CC9" w:rsidRPr="00622AFA">
        <w:t> »</w:t>
      </w:r>
      <w:r w:rsidR="007E466D" w:rsidRPr="00622AFA">
        <w:t xml:space="preserve">, Vox Pop, Arte, 2017, </w:t>
      </w:r>
      <w:hyperlink r:id="rId18" w:history="1">
        <w:r w:rsidR="007E466D" w:rsidRPr="00622AFA">
          <w:rPr>
            <w:rStyle w:val="Lienhypertexte"/>
            <w:color w:val="0000FF"/>
          </w:rPr>
          <w:t>https://www.youtube.com/watch?v=YuJn_XWGBnI</w:t>
        </w:r>
      </w:hyperlink>
    </w:p>
    <w:p w14:paraId="7174F12D" w14:textId="1615703E" w:rsidR="007E466D" w:rsidRPr="00622AFA" w:rsidRDefault="006D4CC9" w:rsidP="00FA7936">
      <w:pPr>
        <w:pStyle w:val="Paragraphedeliste"/>
        <w:numPr>
          <w:ilvl w:val="0"/>
          <w:numId w:val="28"/>
        </w:numPr>
        <w:jc w:val="both"/>
      </w:pPr>
      <w:r w:rsidRPr="00622AFA">
        <w:t>Comment la brasserie surmonte-t-elle le risque d’aléa moral ?</w:t>
      </w:r>
    </w:p>
    <w:p w14:paraId="4B3C41A8" w14:textId="0CF96639" w:rsidR="007E466D" w:rsidRPr="00622AFA" w:rsidRDefault="006D4CC9" w:rsidP="00FA7936">
      <w:pPr>
        <w:pStyle w:val="Paragraphedeliste"/>
        <w:numPr>
          <w:ilvl w:val="0"/>
          <w:numId w:val="28"/>
        </w:numPr>
        <w:jc w:val="both"/>
      </w:pPr>
      <w:r w:rsidRPr="00622AFA">
        <w:t xml:space="preserve">Quels </w:t>
      </w:r>
      <w:r w:rsidR="00336360" w:rsidRPr="00622AFA">
        <w:t>sont les avantages de sa stratégie ?</w:t>
      </w:r>
    </w:p>
    <w:p w14:paraId="325E091E" w14:textId="7B2CCD32" w:rsidR="00D63172" w:rsidRPr="00622AFA" w:rsidRDefault="00D63172" w:rsidP="00FA7936">
      <w:pPr>
        <w:pStyle w:val="Paragraphedeliste"/>
        <w:numPr>
          <w:ilvl w:val="0"/>
          <w:numId w:val="28"/>
        </w:numPr>
        <w:jc w:val="both"/>
      </w:pPr>
      <w:r w:rsidRPr="00622AFA">
        <w:t>Montrez que cette stratégie peut également permettre de lutter contre le risque de sélection adverse.</w:t>
      </w:r>
    </w:p>
    <w:p w14:paraId="220F1548" w14:textId="5B42F280" w:rsidR="00CA6C53" w:rsidRPr="00622AFA" w:rsidRDefault="00CA6C53" w:rsidP="00FA7936">
      <w:pPr>
        <w:pStyle w:val="Paragraphedeliste"/>
        <w:numPr>
          <w:ilvl w:val="0"/>
          <w:numId w:val="28"/>
        </w:numPr>
        <w:jc w:val="both"/>
      </w:pPr>
      <w:r w:rsidRPr="00622AFA">
        <w:t>Déduisez la signification du « salaire d’efficience ».</w:t>
      </w:r>
    </w:p>
    <w:p w14:paraId="7848A249" w14:textId="052478F9" w:rsidR="00CA6C53" w:rsidRPr="00622AFA" w:rsidRDefault="00CA6C53" w:rsidP="00FA7936">
      <w:pPr>
        <w:pStyle w:val="Paragraphedeliste"/>
        <w:numPr>
          <w:ilvl w:val="0"/>
          <w:numId w:val="28"/>
        </w:numPr>
        <w:jc w:val="both"/>
      </w:pPr>
      <w:r w:rsidRPr="00622AFA">
        <w:t xml:space="preserve">En quoi </w:t>
      </w:r>
      <w:r w:rsidR="00966864" w:rsidRPr="00622AFA">
        <w:t>la généralisation d’un salaire d’efficience peut-elle causer un chômage structurel ?</w:t>
      </w:r>
    </w:p>
    <w:p w14:paraId="4AC80624" w14:textId="4F204D87" w:rsidR="00310FA0" w:rsidRDefault="00310FA0">
      <w:pPr>
        <w:jc w:val="left"/>
        <w:rPr>
          <w:color w:val="FF0000"/>
        </w:rPr>
      </w:pPr>
    </w:p>
    <w:p w14:paraId="531E68E5" w14:textId="38456CCD" w:rsidR="00503CD5" w:rsidRPr="00622AFA" w:rsidRDefault="00503CD5" w:rsidP="00FA7936">
      <w:pPr>
        <w:pStyle w:val="Paragraphedeliste"/>
        <w:numPr>
          <w:ilvl w:val="0"/>
          <w:numId w:val="7"/>
        </w:numPr>
        <w:jc w:val="both"/>
        <w:rPr>
          <w:b/>
          <w:bCs/>
          <w:sz w:val="24"/>
          <w:szCs w:val="24"/>
          <w:u w:val="single"/>
        </w:rPr>
      </w:pPr>
      <w:r w:rsidRPr="00622AFA">
        <w:rPr>
          <w:b/>
          <w:bCs/>
          <w:sz w:val="24"/>
          <w:szCs w:val="24"/>
          <w:u w:val="single"/>
        </w:rPr>
        <w:t xml:space="preserve">Les </w:t>
      </w:r>
      <w:r w:rsidR="003A3FBF" w:rsidRPr="00622AFA">
        <w:rPr>
          <w:b/>
          <w:bCs/>
          <w:sz w:val="24"/>
          <w:szCs w:val="24"/>
          <w:u w:val="single"/>
        </w:rPr>
        <w:t>politiques de lutte contre le</w:t>
      </w:r>
      <w:r w:rsidRPr="00622AFA">
        <w:rPr>
          <w:b/>
          <w:bCs/>
          <w:sz w:val="24"/>
          <w:szCs w:val="24"/>
          <w:u w:val="single"/>
        </w:rPr>
        <w:t xml:space="preserve"> chômage.</w:t>
      </w:r>
    </w:p>
    <w:p w14:paraId="390CE4CE" w14:textId="77777777" w:rsidR="000E1C5A" w:rsidRDefault="000E1C5A" w:rsidP="000E1C5A">
      <w:pPr>
        <w:jc w:val="both"/>
        <w:rPr>
          <w:sz w:val="24"/>
          <w:szCs w:val="24"/>
        </w:rPr>
      </w:pPr>
    </w:p>
    <w:p w14:paraId="3EB27898" w14:textId="77777777" w:rsidR="000E1C5A" w:rsidRPr="000E1C5A" w:rsidRDefault="000E1C5A" w:rsidP="000E1C5A">
      <w:pPr>
        <w:pBdr>
          <w:top w:val="single" w:sz="4" w:space="1" w:color="auto"/>
          <w:left w:val="single" w:sz="4" w:space="4" w:color="auto"/>
          <w:bottom w:val="single" w:sz="4" w:space="1" w:color="auto"/>
          <w:right w:val="single" w:sz="4" w:space="4" w:color="auto"/>
        </w:pBdr>
        <w:jc w:val="both"/>
        <w:rPr>
          <w:rFonts w:eastAsia="Times New Roman" w:cstheme="minorHAnsi"/>
          <w:b/>
          <w:lang w:eastAsia="fr-FR"/>
        </w:rPr>
      </w:pPr>
      <w:r w:rsidRPr="000E1C5A">
        <w:rPr>
          <w:rFonts w:cstheme="minorHAnsi"/>
          <w:b/>
        </w:rPr>
        <w:t xml:space="preserve">Item 5 : </w:t>
      </w:r>
      <w:r w:rsidRPr="000E1C5A">
        <w:rPr>
          <w:rFonts w:eastAsia="Times New Roman" w:cstheme="minorHAnsi"/>
          <w:b/>
          <w:bCs/>
          <w:color w:val="000000"/>
          <w:lang w:eastAsia="fr-FR"/>
        </w:rPr>
        <w:t xml:space="preserve">- </w:t>
      </w:r>
      <w:r w:rsidRPr="000E1C5A">
        <w:rPr>
          <w:rFonts w:eastAsia="Times New Roman" w:cstheme="minorHAnsi"/>
          <w:b/>
          <w:color w:val="000000"/>
          <w:lang w:eastAsia="fr-FR"/>
        </w:rPr>
        <w:t>Connaître les principales politiques mises en œuvre pour lutter contre le chômage : politiques macroéconomiques de soutien de la demande globale, politiques d’allégement du coût du travail, politiques de formation et politiques de flexibilisation pour lutter contre les rigidités du marché du travail.</w:t>
      </w:r>
      <w:r w:rsidRPr="000E1C5A">
        <w:rPr>
          <w:rFonts w:eastAsia="Times New Roman" w:cstheme="minorHAnsi"/>
          <w:b/>
          <w:lang w:eastAsia="fr-FR"/>
        </w:rPr>
        <w:t> </w:t>
      </w:r>
    </w:p>
    <w:p w14:paraId="6EDDA4F8" w14:textId="77777777" w:rsidR="005D681A" w:rsidRPr="00622AFA" w:rsidRDefault="005D681A" w:rsidP="00FA7936">
      <w:pPr>
        <w:jc w:val="both"/>
        <w:rPr>
          <w:sz w:val="24"/>
          <w:szCs w:val="24"/>
        </w:rPr>
      </w:pPr>
    </w:p>
    <w:p w14:paraId="77F09C77" w14:textId="0192D051" w:rsidR="00836092" w:rsidRPr="00622AFA" w:rsidRDefault="00836092" w:rsidP="00FA7936">
      <w:pPr>
        <w:jc w:val="both"/>
        <w:rPr>
          <w:u w:val="single"/>
        </w:rPr>
      </w:pPr>
      <w:r w:rsidRPr="00622AFA">
        <w:rPr>
          <w:u w:val="single"/>
        </w:rPr>
        <w:t>Activité de groupe :</w:t>
      </w:r>
    </w:p>
    <w:p w14:paraId="47743AF0" w14:textId="132D3E5C" w:rsidR="00180D00" w:rsidRPr="00622AFA" w:rsidRDefault="00180D00" w:rsidP="00FA7936">
      <w:pPr>
        <w:jc w:val="both"/>
        <w:rPr>
          <w:u w:val="single"/>
        </w:rPr>
      </w:pPr>
      <w:r w:rsidRPr="00622AFA">
        <w:rPr>
          <w:u w:val="single"/>
        </w:rPr>
        <w:t>Travail à faire</w:t>
      </w:r>
      <w:r w:rsidR="0051415B" w:rsidRPr="00622AFA">
        <w:rPr>
          <w:u w:val="single"/>
        </w:rPr>
        <w:t xml:space="preserve"> en groupe avant une restitution orale devant la classe :</w:t>
      </w:r>
    </w:p>
    <w:p w14:paraId="72F8EA74" w14:textId="47F56240" w:rsidR="00DB75C1" w:rsidRPr="005155D5" w:rsidRDefault="00DB75C1" w:rsidP="005155D5">
      <w:pPr>
        <w:pStyle w:val="Titre8"/>
      </w:pPr>
      <w:r w:rsidRPr="005155D5">
        <w:t>Questions pour les groupes ayant les doc. C, D, E, F et H</w:t>
      </w:r>
      <w:r w:rsidR="00D15EA2">
        <w:t> :</w:t>
      </w:r>
    </w:p>
    <w:p w14:paraId="5105DB3C" w14:textId="7F120FE6" w:rsidR="00180D00" w:rsidRPr="00622AFA" w:rsidRDefault="00180D00" w:rsidP="00FA7936">
      <w:pPr>
        <w:pStyle w:val="Paragraphedeliste"/>
        <w:numPr>
          <w:ilvl w:val="0"/>
          <w:numId w:val="31"/>
        </w:numPr>
        <w:jc w:val="both"/>
      </w:pPr>
      <w:r w:rsidRPr="00622AFA">
        <w:t xml:space="preserve">Contre quelle forme de chômage la politique </w:t>
      </w:r>
      <w:r w:rsidR="00B67BDB" w:rsidRPr="00622AFA">
        <w:t>présentée dans votre document</w:t>
      </w:r>
      <w:r w:rsidRPr="00622AFA">
        <w:t xml:space="preserve"> permet-elle de lutter</w:t>
      </w:r>
      <w:r w:rsidR="00DB75C1">
        <w:t> ?</w:t>
      </w:r>
    </w:p>
    <w:p w14:paraId="68B862AA" w14:textId="12207317" w:rsidR="00180D00" w:rsidRPr="00622AFA" w:rsidRDefault="00180D00" w:rsidP="00FA7936">
      <w:pPr>
        <w:pStyle w:val="Paragraphedeliste"/>
        <w:numPr>
          <w:ilvl w:val="0"/>
          <w:numId w:val="31"/>
        </w:numPr>
        <w:jc w:val="both"/>
      </w:pPr>
      <w:r w:rsidRPr="00622AFA">
        <w:t xml:space="preserve">Expliquez comment la mesure présentée peut permettre de réduire </w:t>
      </w:r>
      <w:r w:rsidR="00154A2E" w:rsidRPr="00622AFA">
        <w:t xml:space="preserve">effectivement </w:t>
      </w:r>
      <w:r w:rsidRPr="00622AFA">
        <w:t>le chômage.</w:t>
      </w:r>
    </w:p>
    <w:p w14:paraId="04ADF3BF" w14:textId="0E0422E7" w:rsidR="00180D00" w:rsidRPr="005155D5" w:rsidRDefault="00DB75C1" w:rsidP="005155D5">
      <w:pPr>
        <w:pStyle w:val="Titre8"/>
      </w:pPr>
      <w:r w:rsidRPr="005155D5">
        <w:t xml:space="preserve">Questions pour les groupes ayant les doc. </w:t>
      </w:r>
      <w:r w:rsidR="000951A0" w:rsidRPr="005155D5">
        <w:t xml:space="preserve">B, </w:t>
      </w:r>
      <w:r w:rsidR="00091F5B" w:rsidRPr="005155D5">
        <w:t xml:space="preserve">G </w:t>
      </w:r>
      <w:r w:rsidR="000951A0" w:rsidRPr="005155D5">
        <w:t>et I</w:t>
      </w:r>
      <w:r w:rsidR="00D15EA2">
        <w:t> :</w:t>
      </w:r>
    </w:p>
    <w:p w14:paraId="6A68D2AC" w14:textId="5E06D5C4" w:rsidR="00DB75C1" w:rsidRPr="005155D5" w:rsidRDefault="000951A0" w:rsidP="00FA7936">
      <w:pPr>
        <w:pStyle w:val="Paragraphedeliste"/>
        <w:numPr>
          <w:ilvl w:val="0"/>
          <w:numId w:val="36"/>
        </w:numPr>
        <w:jc w:val="both"/>
      </w:pPr>
      <w:r w:rsidRPr="005155D5">
        <w:t xml:space="preserve">Contre quelle forme de chômage la politique présentée dans votre document </w:t>
      </w:r>
      <w:r w:rsidR="00515BCF" w:rsidRPr="005155D5">
        <w:t xml:space="preserve">devait-elle </w:t>
      </w:r>
      <w:r w:rsidRPr="005155D5">
        <w:t>permet</w:t>
      </w:r>
      <w:r w:rsidR="00515BCF" w:rsidRPr="005155D5">
        <w:t xml:space="preserve">tre </w:t>
      </w:r>
      <w:r w:rsidRPr="005155D5">
        <w:t>de lutter ?</w:t>
      </w:r>
    </w:p>
    <w:p w14:paraId="4743B624" w14:textId="6822855E" w:rsidR="00515BCF" w:rsidRPr="005155D5" w:rsidRDefault="00515BCF" w:rsidP="00FA7936">
      <w:pPr>
        <w:pStyle w:val="Paragraphedeliste"/>
        <w:numPr>
          <w:ilvl w:val="0"/>
          <w:numId w:val="36"/>
        </w:numPr>
        <w:jc w:val="both"/>
      </w:pPr>
      <w:r w:rsidRPr="005155D5">
        <w:t>Quels sont les effets de ce type de politique sur le chômage ?</w:t>
      </w:r>
    </w:p>
    <w:p w14:paraId="5DCE932B" w14:textId="77777777" w:rsidR="00DB75C1" w:rsidRPr="00622AFA" w:rsidRDefault="00DB75C1" w:rsidP="00FA7936">
      <w:pPr>
        <w:jc w:val="both"/>
      </w:pPr>
    </w:p>
    <w:p w14:paraId="0433CF88" w14:textId="77777777" w:rsidR="0062744C" w:rsidRPr="00622AFA" w:rsidRDefault="0062744C" w:rsidP="00FA7936">
      <w:pPr>
        <w:jc w:val="both"/>
      </w:pPr>
    </w:p>
    <w:p w14:paraId="44C4B8C9" w14:textId="17254980" w:rsidR="00836092" w:rsidRPr="00622AFA" w:rsidRDefault="00041DDF" w:rsidP="00FA7936">
      <w:pPr>
        <w:jc w:val="both"/>
        <w:rPr>
          <w:u w:val="single"/>
        </w:rPr>
      </w:pPr>
      <w:r w:rsidRPr="00622AFA">
        <w:rPr>
          <w:u w:val="single"/>
        </w:rPr>
        <w:t>Document</w:t>
      </w:r>
      <w:r w:rsidR="00556CDD" w:rsidRPr="00622AFA">
        <w:rPr>
          <w:u w:val="single"/>
        </w:rPr>
        <w:t>s</w:t>
      </w:r>
      <w:r w:rsidR="007A3D68">
        <w:rPr>
          <w:u w:val="single"/>
        </w:rPr>
        <w:t xml:space="preserve"> pour le travail de groupe :</w:t>
      </w:r>
    </w:p>
    <w:p w14:paraId="6CD2833D" w14:textId="5742DD8E" w:rsidR="00B61688" w:rsidRPr="00FA7B0C" w:rsidRDefault="00B61688" w:rsidP="00FA7936">
      <w:pPr>
        <w:pStyle w:val="Corpsdetexte2"/>
        <w:rPr>
          <w:i/>
          <w:iCs/>
        </w:rPr>
      </w:pPr>
      <w:r w:rsidRPr="00FA7B0C">
        <w:rPr>
          <w:i/>
          <w:iCs/>
        </w:rPr>
        <w:t>Document</w:t>
      </w:r>
      <w:r w:rsidR="00FF6506" w:rsidRPr="00FA7B0C">
        <w:rPr>
          <w:i/>
          <w:iCs/>
        </w:rPr>
        <w:t xml:space="preserve"> A :</w:t>
      </w:r>
      <w:r w:rsidR="00EE127D" w:rsidRPr="00FA7B0C">
        <w:rPr>
          <w:i/>
          <w:iCs/>
        </w:rPr>
        <w:t xml:space="preserve"> </w:t>
      </w:r>
      <w:r w:rsidR="008C6213" w:rsidRPr="00FA7B0C">
        <w:rPr>
          <w:i/>
          <w:iCs/>
        </w:rPr>
        <w:t>Le</w:t>
      </w:r>
      <w:r w:rsidR="00EE127D" w:rsidRPr="00FA7B0C">
        <w:rPr>
          <w:i/>
          <w:iCs/>
        </w:rPr>
        <w:t xml:space="preserve"> coût du travail en </w:t>
      </w:r>
      <w:r w:rsidR="008C6213" w:rsidRPr="00FA7B0C">
        <w:rPr>
          <w:i/>
          <w:iCs/>
        </w:rPr>
        <w:t>France »</w:t>
      </w:r>
      <w:r w:rsidR="00EE127D" w:rsidRPr="00FA7B0C">
        <w:rPr>
          <w:i/>
          <w:iCs/>
        </w:rPr>
        <w:t>.</w:t>
      </w:r>
    </w:p>
    <w:p w14:paraId="07662D09" w14:textId="1CF24BB2" w:rsidR="00B61688" w:rsidRPr="00622AFA" w:rsidRDefault="00B61688" w:rsidP="00FA7936">
      <w:pPr>
        <w:pStyle w:val="Corpsdetexte2"/>
      </w:pPr>
      <w:r w:rsidRPr="00622AFA">
        <w:rPr>
          <w:noProof/>
        </w:rPr>
        <w:drawing>
          <wp:inline distT="0" distB="0" distL="0" distR="0" wp14:anchorId="164EB2D9" wp14:editId="49BE1CF9">
            <wp:extent cx="5760720" cy="1078865"/>
            <wp:effectExtent l="0" t="0" r="0"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t="22028"/>
                    <a:stretch/>
                  </pic:blipFill>
                  <pic:spPr bwMode="auto">
                    <a:xfrm>
                      <a:off x="0" y="0"/>
                      <a:ext cx="5760720" cy="1078865"/>
                    </a:xfrm>
                    <a:prstGeom prst="rect">
                      <a:avLst/>
                    </a:prstGeom>
                    <a:ln>
                      <a:noFill/>
                    </a:ln>
                    <a:extLst>
                      <a:ext uri="{53640926-AAD7-44D8-BBD7-CCE9431645EC}">
                        <a14:shadowObscured xmlns:a14="http://schemas.microsoft.com/office/drawing/2010/main"/>
                      </a:ext>
                    </a:extLst>
                  </pic:spPr>
                </pic:pic>
              </a:graphicData>
            </a:graphic>
          </wp:inline>
        </w:drawing>
      </w:r>
    </w:p>
    <w:p w14:paraId="46F9D320" w14:textId="77777777" w:rsidR="005155D5" w:rsidRPr="00622AFA" w:rsidRDefault="005155D5" w:rsidP="00FA7936">
      <w:pPr>
        <w:pStyle w:val="Corpsdetexte2"/>
      </w:pPr>
    </w:p>
    <w:p w14:paraId="1FD154F7" w14:textId="3B3A6A20" w:rsidR="00B61688" w:rsidRPr="00FA7B0C" w:rsidRDefault="00B61688" w:rsidP="00FA7936">
      <w:pPr>
        <w:pStyle w:val="Corpsdetexte2"/>
        <w:rPr>
          <w:i/>
          <w:iCs/>
        </w:rPr>
      </w:pPr>
      <w:r w:rsidRPr="00FA7B0C">
        <w:rPr>
          <w:i/>
          <w:iCs/>
        </w:rPr>
        <w:t>Document </w:t>
      </w:r>
      <w:r w:rsidR="00FF6506" w:rsidRPr="00FA7B0C">
        <w:rPr>
          <w:i/>
          <w:iCs/>
        </w:rPr>
        <w:t>B :</w:t>
      </w:r>
      <w:r w:rsidRPr="00FA7B0C">
        <w:rPr>
          <w:i/>
          <w:iCs/>
        </w:rPr>
        <w:t xml:space="preserve"> </w:t>
      </w:r>
    </w:p>
    <w:p w14:paraId="3CB55548" w14:textId="28C77C28" w:rsidR="00B61688" w:rsidRPr="00622AFA" w:rsidRDefault="003B646A" w:rsidP="00FA7936">
      <w:pPr>
        <w:rPr>
          <w:sz w:val="8"/>
          <w:szCs w:val="8"/>
        </w:rPr>
      </w:pPr>
      <w:r>
        <w:rPr>
          <w:noProof/>
        </w:rPr>
        <w:drawing>
          <wp:inline distT="0" distB="0" distL="0" distR="0" wp14:anchorId="07F2E0DA" wp14:editId="1CBCBCBD">
            <wp:extent cx="3960000" cy="2746956"/>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0000" cy="2746956"/>
                    </a:xfrm>
                    <a:prstGeom prst="rect">
                      <a:avLst/>
                    </a:prstGeom>
                  </pic:spPr>
                </pic:pic>
              </a:graphicData>
            </a:graphic>
          </wp:inline>
        </w:drawing>
      </w:r>
    </w:p>
    <w:p w14:paraId="15C82E4D" w14:textId="7E80C899" w:rsidR="005D681A" w:rsidRDefault="005D681A" w:rsidP="00FA7936">
      <w:pPr>
        <w:pStyle w:val="Corpsdetexte2"/>
      </w:pPr>
    </w:p>
    <w:p w14:paraId="2D9C97F5" w14:textId="6B7E6DF0" w:rsidR="00FA7B0C" w:rsidRDefault="00FA7B0C" w:rsidP="00FA7936">
      <w:pPr>
        <w:pStyle w:val="Corpsdetexte2"/>
      </w:pPr>
    </w:p>
    <w:p w14:paraId="6C4C8B84" w14:textId="4F91468E" w:rsidR="00FA7B0C" w:rsidRDefault="00FA7B0C" w:rsidP="00FA7936">
      <w:pPr>
        <w:pStyle w:val="Corpsdetexte2"/>
      </w:pPr>
    </w:p>
    <w:p w14:paraId="134C9C51" w14:textId="7D158406" w:rsidR="00FA7B0C" w:rsidRDefault="00FA7B0C" w:rsidP="00FA7936">
      <w:pPr>
        <w:pStyle w:val="Corpsdetexte2"/>
      </w:pPr>
    </w:p>
    <w:p w14:paraId="3D76C7A7" w14:textId="10D613AF" w:rsidR="00FA7B0C" w:rsidRDefault="00FA7B0C" w:rsidP="00FA7936">
      <w:pPr>
        <w:pStyle w:val="Corpsdetexte2"/>
      </w:pPr>
    </w:p>
    <w:p w14:paraId="7FBDD505" w14:textId="30A226B7" w:rsidR="00FA7B0C" w:rsidRDefault="00FA7B0C" w:rsidP="00FA7936">
      <w:pPr>
        <w:pStyle w:val="Corpsdetexte2"/>
      </w:pPr>
    </w:p>
    <w:p w14:paraId="57B404BC" w14:textId="30267A5D" w:rsidR="00FA7B0C" w:rsidRDefault="00FA7B0C" w:rsidP="00FA7936">
      <w:pPr>
        <w:pStyle w:val="Corpsdetexte2"/>
      </w:pPr>
    </w:p>
    <w:p w14:paraId="4F310200" w14:textId="77777777" w:rsidR="00FA7B0C" w:rsidRPr="00622AFA" w:rsidRDefault="00FA7B0C" w:rsidP="00FA7936">
      <w:pPr>
        <w:pStyle w:val="Corpsdetexte2"/>
      </w:pPr>
    </w:p>
    <w:p w14:paraId="3A4D3716" w14:textId="681C36EA" w:rsidR="00041DDF" w:rsidRPr="00FA7B0C" w:rsidRDefault="00FE58DE" w:rsidP="00FA7936">
      <w:pPr>
        <w:pStyle w:val="Corpsdetexte2"/>
        <w:rPr>
          <w:i/>
          <w:iCs/>
        </w:rPr>
      </w:pPr>
      <w:r w:rsidRPr="00FA7B0C">
        <w:rPr>
          <w:i/>
          <w:iCs/>
        </w:rPr>
        <w:lastRenderedPageBreak/>
        <w:t>Document </w:t>
      </w:r>
      <w:r w:rsidR="00FF6506" w:rsidRPr="00FA7B0C">
        <w:rPr>
          <w:i/>
          <w:iCs/>
        </w:rPr>
        <w:t>C :</w:t>
      </w:r>
    </w:p>
    <w:p w14:paraId="27CEB106" w14:textId="278504D0" w:rsidR="00041DDF" w:rsidRPr="00622AFA" w:rsidRDefault="00FE58DE" w:rsidP="00FA7936">
      <w:r w:rsidRPr="00622AFA">
        <w:rPr>
          <w:noProof/>
        </w:rPr>
        <w:drawing>
          <wp:inline distT="0" distB="0" distL="0" distR="0" wp14:anchorId="35167402" wp14:editId="6AE46A97">
            <wp:extent cx="3960000" cy="3758012"/>
            <wp:effectExtent l="0" t="0" r="254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t="727" b="1515"/>
                    <a:stretch/>
                  </pic:blipFill>
                  <pic:spPr bwMode="auto">
                    <a:xfrm>
                      <a:off x="0" y="0"/>
                      <a:ext cx="3960000" cy="3758012"/>
                    </a:xfrm>
                    <a:prstGeom prst="rect">
                      <a:avLst/>
                    </a:prstGeom>
                    <a:ln>
                      <a:noFill/>
                    </a:ln>
                    <a:extLst>
                      <a:ext uri="{53640926-AAD7-44D8-BBD7-CCE9431645EC}">
                        <a14:shadowObscured xmlns:a14="http://schemas.microsoft.com/office/drawing/2010/main"/>
                      </a:ext>
                    </a:extLst>
                  </pic:spPr>
                </pic:pic>
              </a:graphicData>
            </a:graphic>
          </wp:inline>
        </w:drawing>
      </w:r>
    </w:p>
    <w:p w14:paraId="75AA2333" w14:textId="1F14B2E1" w:rsidR="005C5481" w:rsidRDefault="005C5481" w:rsidP="00FA7936">
      <w:pPr>
        <w:jc w:val="both"/>
      </w:pPr>
    </w:p>
    <w:p w14:paraId="767EEE92" w14:textId="47F1376D" w:rsidR="00FE58DE" w:rsidRPr="00FA7B0C" w:rsidRDefault="0062744C" w:rsidP="00FA7936">
      <w:pPr>
        <w:jc w:val="both"/>
        <w:rPr>
          <w:i/>
          <w:iCs/>
        </w:rPr>
      </w:pPr>
      <w:r w:rsidRPr="00FA7B0C">
        <w:rPr>
          <w:i/>
          <w:iCs/>
        </w:rPr>
        <w:t xml:space="preserve">Document D : </w:t>
      </w:r>
    </w:p>
    <w:p w14:paraId="428F44FB" w14:textId="226EBCD6" w:rsidR="0062744C" w:rsidRPr="00622AFA" w:rsidRDefault="0062744C" w:rsidP="00FA7936">
      <w:pPr>
        <w:pBdr>
          <w:top w:val="single" w:sz="4" w:space="1" w:color="auto"/>
          <w:left w:val="single" w:sz="4" w:space="4" w:color="auto"/>
          <w:bottom w:val="single" w:sz="4" w:space="1" w:color="auto"/>
          <w:right w:val="single" w:sz="4" w:space="4" w:color="auto"/>
        </w:pBdr>
        <w:jc w:val="both"/>
      </w:pPr>
      <w:r w:rsidRPr="00622AFA">
        <w:t>Stimulée par une politique budgétaire expansionniste depuis l</w:t>
      </w:r>
      <w:r w:rsidR="0051415B" w:rsidRPr="00622AFA">
        <w:t>’</w:t>
      </w:r>
      <w:r w:rsidRPr="00622AFA">
        <w:t>élection de Donald Trump, l</w:t>
      </w:r>
      <w:r w:rsidR="0051415B" w:rsidRPr="00622AFA">
        <w:t>’</w:t>
      </w:r>
      <w:r w:rsidRPr="00622AFA">
        <w:t>économie américaine a poursuivi sa dynamique de reprise amorcée en 2010. Sur l’ensemble de l’année 2018, le PIB a progressé de 2,9</w:t>
      </w:r>
      <w:r w:rsidR="0051415B" w:rsidRPr="00622AFA">
        <w:t xml:space="preserve"> </w:t>
      </w:r>
      <w:r w:rsidRPr="00622AFA">
        <w:t>%. Le taux de chômage a baissé pour la huitième année consécutive, atteignant un plus bas historique depuis le début des années 2000 à 3,8</w:t>
      </w:r>
      <w:r w:rsidR="0051415B" w:rsidRPr="00622AFA">
        <w:t xml:space="preserve"> </w:t>
      </w:r>
      <w:r w:rsidRPr="00622AFA">
        <w:t>%.</w:t>
      </w:r>
    </w:p>
    <w:p w14:paraId="0D561B5E" w14:textId="2F768576" w:rsidR="0062744C" w:rsidRPr="00622AFA" w:rsidRDefault="0062744C" w:rsidP="00FA7936">
      <w:pPr>
        <w:pBdr>
          <w:top w:val="single" w:sz="4" w:space="1" w:color="auto"/>
          <w:left w:val="single" w:sz="4" w:space="4" w:color="auto"/>
          <w:bottom w:val="single" w:sz="4" w:space="1" w:color="auto"/>
          <w:right w:val="single" w:sz="4" w:space="4" w:color="auto"/>
        </w:pBdr>
        <w:jc w:val="both"/>
      </w:pPr>
      <w:r w:rsidRPr="00622AFA">
        <w:t>[</w:t>
      </w:r>
      <w:r w:rsidR="0051415B" w:rsidRPr="00622AFA">
        <w:t>…</w:t>
      </w:r>
      <w:r w:rsidRPr="00622AFA">
        <w:t>] Le 15 décembre 2017, le Congrès votait une réforme fiscale</w:t>
      </w:r>
      <w:r w:rsidR="0051415B" w:rsidRPr="00622AFA">
        <w:t xml:space="preserve"> –</w:t>
      </w:r>
      <w:r w:rsidRPr="00622AFA">
        <w:t xml:space="preserve"> </w:t>
      </w:r>
      <w:r w:rsidR="0051415B" w:rsidRPr="00622AFA">
        <w:t>« </w:t>
      </w:r>
      <w:r w:rsidRPr="00622AFA">
        <w:t>Taxcuts and Jobs Act</w:t>
      </w:r>
      <w:r w:rsidR="0051415B" w:rsidRPr="00622AFA">
        <w:t> » –</w:t>
      </w:r>
      <w:r w:rsidRPr="00622AFA">
        <w:t xml:space="preserve"> qui s’est traduite par une baisse importante de la fiscalité directe des ménages et des entreprises. Toutes choses égales par ailleurs, cette réforme fiscale réduit les recettes de 270 milliards de dollars (soit 1,4 point de PIB) pour 2018 et 2019. Il en a résulté une amélioration du revenu disponible des ménages et de la profitabilité des entreprises. [</w:t>
      </w:r>
      <w:r w:rsidR="003C59BB" w:rsidRPr="00622AFA">
        <w:t>…</w:t>
      </w:r>
      <w:r w:rsidRPr="00622AFA">
        <w:t>] Le stimulus budgétaire n’a pas uniquement porté sur les recettes. Après plusieurs semaines de tractations entre le Congrès et le Président, un accord a été trouvé en février 2018, entraînant une augmentation des dépenses publiques de l’ordre de 0,9 point de PIB. [</w:t>
      </w:r>
      <w:r w:rsidR="003C59BB" w:rsidRPr="00622AFA">
        <w:t>…</w:t>
      </w:r>
      <w:r w:rsidRPr="00622AFA">
        <w:t>] La politique budgétaire soutient donc l’ensemble des composantes de la demande intérieure en 2018 et 2019 mais au prix d’un déficit budgétaire qui passerait de 4,2</w:t>
      </w:r>
      <w:r w:rsidR="00841F58" w:rsidRPr="00622AFA">
        <w:t xml:space="preserve"> </w:t>
      </w:r>
      <w:r w:rsidRPr="00622AFA">
        <w:t>% en 2017 à 5,7</w:t>
      </w:r>
      <w:r w:rsidR="00841F58" w:rsidRPr="00622AFA">
        <w:t xml:space="preserve"> </w:t>
      </w:r>
      <w:r w:rsidRPr="00622AFA">
        <w:t>% en 2019. […]</w:t>
      </w:r>
    </w:p>
    <w:p w14:paraId="1DF51BA7" w14:textId="0C1976DA" w:rsidR="0062744C" w:rsidRPr="00622AFA" w:rsidRDefault="0062744C" w:rsidP="00FA7936">
      <w:pPr>
        <w:pStyle w:val="Corpsdetexte3"/>
        <w:rPr>
          <w:sz w:val="20"/>
          <w:szCs w:val="20"/>
        </w:rPr>
      </w:pPr>
      <w:r w:rsidRPr="00622AFA">
        <w:rPr>
          <w:sz w:val="20"/>
          <w:szCs w:val="20"/>
        </w:rPr>
        <w:t>Source : Éric Heyer et Xavier Timbeau (dir.), « Coup de frein sur la croissance : perspectives 2019-2021 pour l</w:t>
      </w:r>
      <w:r w:rsidR="005C5481" w:rsidRPr="00622AFA">
        <w:rPr>
          <w:sz w:val="20"/>
          <w:szCs w:val="20"/>
        </w:rPr>
        <w:t>’</w:t>
      </w:r>
      <w:r w:rsidRPr="00622AFA">
        <w:rPr>
          <w:sz w:val="20"/>
          <w:szCs w:val="20"/>
        </w:rPr>
        <w:t>économie mondiale », Revue de l</w:t>
      </w:r>
      <w:r w:rsidR="00841F58" w:rsidRPr="00622AFA">
        <w:rPr>
          <w:sz w:val="20"/>
          <w:szCs w:val="20"/>
        </w:rPr>
        <w:t>’</w:t>
      </w:r>
      <w:r w:rsidRPr="00622AFA">
        <w:rPr>
          <w:sz w:val="20"/>
          <w:szCs w:val="20"/>
        </w:rPr>
        <w:t>OFCE, n°162, avril 2019</w:t>
      </w:r>
      <w:r w:rsidR="00841F58" w:rsidRPr="00622AFA">
        <w:rPr>
          <w:sz w:val="20"/>
          <w:szCs w:val="20"/>
        </w:rPr>
        <w:t>.</w:t>
      </w:r>
    </w:p>
    <w:p w14:paraId="1AE623DB" w14:textId="56A39703" w:rsidR="005C5481" w:rsidRDefault="005C5481" w:rsidP="00FA7936">
      <w:pPr>
        <w:jc w:val="both"/>
      </w:pPr>
    </w:p>
    <w:p w14:paraId="04BED275" w14:textId="1F503049" w:rsidR="0062744C" w:rsidRPr="00FA7B0C" w:rsidRDefault="0062744C" w:rsidP="00FA7936">
      <w:pPr>
        <w:jc w:val="both"/>
        <w:rPr>
          <w:i/>
          <w:iCs/>
        </w:rPr>
      </w:pPr>
      <w:r w:rsidRPr="00FA7B0C">
        <w:rPr>
          <w:i/>
          <w:iCs/>
        </w:rPr>
        <w:t xml:space="preserve">Document E : </w:t>
      </w:r>
    </w:p>
    <w:p w14:paraId="1BD1ECA3" w14:textId="5824FA23" w:rsidR="00841F58" w:rsidRPr="00622AFA" w:rsidRDefault="00841F58" w:rsidP="00FA7936">
      <w:pPr>
        <w:pBdr>
          <w:top w:val="single" w:sz="4" w:space="1" w:color="auto"/>
          <w:left w:val="single" w:sz="4" w:space="4" w:color="auto"/>
          <w:bottom w:val="single" w:sz="4" w:space="1" w:color="auto"/>
          <w:right w:val="single" w:sz="4" w:space="4" w:color="auto"/>
        </w:pBdr>
        <w:jc w:val="both"/>
        <w:rPr>
          <w:rFonts w:cstheme="minorHAnsi"/>
        </w:rPr>
      </w:pPr>
      <w:r w:rsidRPr="00622AFA">
        <w:rPr>
          <w:rFonts w:cstheme="minorHAnsi"/>
        </w:rPr>
        <w:t xml:space="preserve">Le Portugal accomplit des prouesses […]. Entre 2016 et 2018, le </w:t>
      </w:r>
      <w:r w:rsidR="00B94650" w:rsidRPr="00622AFA">
        <w:rPr>
          <w:rFonts w:cstheme="minorHAnsi"/>
        </w:rPr>
        <w:t>pays a ramené son déficit budgétaire de 2,1 % à 1,5 % de son PIB. […] Sur la même période, le taux de chômage a reculé de 11,1 % à 7,9 % au début de l’année. En 2017, le Produit intérieur brut (PIB) a progressé de 2,5 %, contre 1,9 % pour la zone euro et 2,2 % de croissance pour la France. Et que dire de la réindustrialisation de la péninsule, dans les secteurs du textile, de la chaussure ou encore de l’automobile. […]</w:t>
      </w:r>
    </w:p>
    <w:p w14:paraId="1D9CE2D7" w14:textId="056F6678" w:rsidR="00B94650" w:rsidRPr="00622AFA" w:rsidRDefault="00B94650" w:rsidP="00FA7936">
      <w:pPr>
        <w:pBdr>
          <w:top w:val="single" w:sz="4" w:space="1" w:color="auto"/>
          <w:left w:val="single" w:sz="4" w:space="4" w:color="auto"/>
          <w:bottom w:val="single" w:sz="4" w:space="1" w:color="auto"/>
          <w:right w:val="single" w:sz="4" w:space="4" w:color="auto"/>
        </w:pBdr>
        <w:jc w:val="both"/>
      </w:pPr>
      <w:r w:rsidRPr="00622AFA">
        <w:rPr>
          <w:rFonts w:cstheme="minorHAnsi"/>
        </w:rPr>
        <w:t>À peine élu, le nouveau gouvernement a tenu ses engagements anti-austérité […]. Le salaire minimum (SMIC) est passé de 530 € à 557 € en 2017 et doit encore être porté à 600 € en 2019. Les pensions de</w:t>
      </w:r>
      <w:r w:rsidRPr="00622AFA">
        <w:t xml:space="preserve"> retraite, comme les allocations familiales, ont également été augmentées, tandis que les impôts sur les bas salaires ont été réduits.</w:t>
      </w:r>
    </w:p>
    <w:p w14:paraId="1DBABB6C" w14:textId="5FD6EF0F" w:rsidR="00B94650" w:rsidRPr="00622AFA" w:rsidRDefault="00B94650" w:rsidP="00FA7936">
      <w:pPr>
        <w:pBdr>
          <w:top w:val="single" w:sz="4" w:space="1" w:color="auto"/>
          <w:left w:val="single" w:sz="4" w:space="4" w:color="auto"/>
          <w:bottom w:val="single" w:sz="4" w:space="1" w:color="auto"/>
          <w:right w:val="single" w:sz="4" w:space="4" w:color="auto"/>
        </w:pBdr>
        <w:jc w:val="right"/>
        <w:rPr>
          <w:sz w:val="20"/>
          <w:szCs w:val="20"/>
        </w:rPr>
      </w:pPr>
      <w:r w:rsidRPr="00622AFA">
        <w:rPr>
          <w:sz w:val="20"/>
          <w:szCs w:val="20"/>
        </w:rPr>
        <w:t>Source : Lionel LAPARADE, « Le Portugal connaît un vrai miracle économique », Ladepeche.fr, 19/08/2018.</w:t>
      </w:r>
    </w:p>
    <w:p w14:paraId="530A8BD7" w14:textId="26268707" w:rsidR="005D681A" w:rsidRDefault="005D681A" w:rsidP="00FA7936">
      <w:pPr>
        <w:jc w:val="both"/>
      </w:pPr>
    </w:p>
    <w:p w14:paraId="2F16E6E5" w14:textId="1CA4A062" w:rsidR="00FA7B0C" w:rsidRDefault="00FA7B0C" w:rsidP="00FA7936">
      <w:pPr>
        <w:jc w:val="both"/>
      </w:pPr>
    </w:p>
    <w:p w14:paraId="72A98420" w14:textId="6C3EA620" w:rsidR="00FA7B0C" w:rsidRDefault="00FA7B0C" w:rsidP="00FA7936">
      <w:pPr>
        <w:jc w:val="both"/>
      </w:pPr>
    </w:p>
    <w:p w14:paraId="3A78060C" w14:textId="77777777" w:rsidR="00FA7B0C" w:rsidRDefault="00FA7B0C" w:rsidP="00FA7936">
      <w:pPr>
        <w:jc w:val="both"/>
      </w:pPr>
    </w:p>
    <w:p w14:paraId="07170B97" w14:textId="0C89CA77" w:rsidR="00180D00" w:rsidRPr="00FA7B0C" w:rsidRDefault="00154A2E" w:rsidP="00FA7936">
      <w:pPr>
        <w:jc w:val="both"/>
        <w:rPr>
          <w:i/>
          <w:iCs/>
        </w:rPr>
      </w:pPr>
      <w:r w:rsidRPr="00FA7B0C">
        <w:rPr>
          <w:i/>
          <w:iCs/>
        </w:rPr>
        <w:lastRenderedPageBreak/>
        <w:t xml:space="preserve">Document F : </w:t>
      </w:r>
    </w:p>
    <w:p w14:paraId="48841EF8" w14:textId="610F27E5" w:rsidR="00F5088D" w:rsidRPr="00622AFA" w:rsidRDefault="00DE7A3A" w:rsidP="00FA7936">
      <w:pPr>
        <w:ind w:left="-142" w:right="-142"/>
      </w:pPr>
      <w:r w:rsidRPr="00622AFA">
        <w:rPr>
          <w:noProof/>
        </w:rPr>
        <w:drawing>
          <wp:inline distT="0" distB="0" distL="0" distR="0" wp14:anchorId="18F74C86" wp14:editId="623F62A8">
            <wp:extent cx="3270731" cy="2946544"/>
            <wp:effectExtent l="0" t="0" r="6350" b="635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PF.png"/>
                    <pic:cNvPicPr/>
                  </pic:nvPicPr>
                  <pic:blipFill>
                    <a:blip r:embed="rId24">
                      <a:extLst>
                        <a:ext uri="{28A0092B-C50C-407E-A947-70E740481C1C}">
                          <a14:useLocalDpi xmlns:a14="http://schemas.microsoft.com/office/drawing/2010/main" val="0"/>
                        </a:ext>
                      </a:extLst>
                    </a:blip>
                    <a:stretch>
                      <a:fillRect/>
                    </a:stretch>
                  </pic:blipFill>
                  <pic:spPr>
                    <a:xfrm>
                      <a:off x="0" y="0"/>
                      <a:ext cx="3285362" cy="2959725"/>
                    </a:xfrm>
                    <a:prstGeom prst="rect">
                      <a:avLst/>
                    </a:prstGeom>
                  </pic:spPr>
                </pic:pic>
              </a:graphicData>
            </a:graphic>
          </wp:inline>
        </w:drawing>
      </w:r>
      <w:r w:rsidRPr="00622AFA">
        <w:t xml:space="preserve">   </w:t>
      </w:r>
      <w:r w:rsidRPr="00622AFA">
        <w:rPr>
          <w:noProof/>
        </w:rPr>
        <w:drawing>
          <wp:inline distT="0" distB="0" distL="0" distR="0" wp14:anchorId="43E56A61" wp14:editId="532ED425">
            <wp:extent cx="2492948" cy="2018270"/>
            <wp:effectExtent l="0" t="0" r="317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1387" cy="2033198"/>
                    </a:xfrm>
                    <a:prstGeom prst="rect">
                      <a:avLst/>
                    </a:prstGeom>
                    <a:noFill/>
                    <a:ln>
                      <a:noFill/>
                    </a:ln>
                  </pic:spPr>
                </pic:pic>
              </a:graphicData>
            </a:graphic>
          </wp:inline>
        </w:drawing>
      </w:r>
    </w:p>
    <w:p w14:paraId="77BFBBF5" w14:textId="24DF2C7B" w:rsidR="00DE7A3A" w:rsidRPr="00622AFA" w:rsidRDefault="00DE7A3A" w:rsidP="00FA7936">
      <w:pPr>
        <w:pStyle w:val="Pieddepage"/>
        <w:tabs>
          <w:tab w:val="clear" w:pos="4536"/>
          <w:tab w:val="clear" w:pos="9072"/>
        </w:tabs>
        <w:sectPr w:rsidR="00DE7A3A" w:rsidRPr="00622AFA" w:rsidSect="00A44347">
          <w:footerReference w:type="default" r:id="rId26"/>
          <w:pgSz w:w="11906" w:h="16838" w:code="9"/>
          <w:pgMar w:top="709" w:right="1416" w:bottom="851" w:left="1418" w:header="567" w:footer="567" w:gutter="0"/>
          <w:cols w:space="708"/>
          <w:docGrid w:linePitch="360"/>
        </w:sectPr>
      </w:pPr>
    </w:p>
    <w:p w14:paraId="22D73B9D" w14:textId="77777777" w:rsidR="005C5481" w:rsidRPr="00622AFA" w:rsidRDefault="005C5481" w:rsidP="00FA7936">
      <w:pPr>
        <w:jc w:val="both"/>
      </w:pPr>
    </w:p>
    <w:p w14:paraId="74015234" w14:textId="1EDB9C64" w:rsidR="00154A2E" w:rsidRPr="00FA7B0C" w:rsidRDefault="00154A2E" w:rsidP="003B646A">
      <w:pPr>
        <w:pStyle w:val="Corpsdetexte2"/>
        <w:rPr>
          <w:i/>
          <w:iCs/>
        </w:rPr>
      </w:pPr>
      <w:r w:rsidRPr="00FA7B0C">
        <w:rPr>
          <w:i/>
          <w:iCs/>
        </w:rPr>
        <w:t xml:space="preserve">Document G : </w:t>
      </w:r>
    </w:p>
    <w:p w14:paraId="25F06524" w14:textId="2AC5B345" w:rsidR="00091F5B" w:rsidRPr="00091F5B" w:rsidRDefault="00091F5B" w:rsidP="005D681A">
      <w:pPr>
        <w:pStyle w:val="questions"/>
        <w:spacing w:before="0" w:beforeAutospacing="0" w:after="0" w:afterAutospacing="0"/>
        <w:jc w:val="center"/>
        <w:rPr>
          <w:rFonts w:asciiTheme="minorHAnsi" w:hAnsiTheme="minorHAnsi" w:cstheme="minorHAnsi"/>
          <w:color w:val="00B050"/>
          <w:sz w:val="22"/>
          <w:szCs w:val="22"/>
        </w:rPr>
      </w:pPr>
      <w:r w:rsidRPr="00091F5B">
        <w:rPr>
          <w:noProof/>
          <w:color w:val="00B050"/>
        </w:rPr>
        <mc:AlternateContent>
          <mc:Choice Requires="wps">
            <w:drawing>
              <wp:anchor distT="0" distB="0" distL="114300" distR="114300" simplePos="0" relativeHeight="251705344" behindDoc="0" locked="0" layoutInCell="1" allowOverlap="1" wp14:anchorId="3E339614" wp14:editId="2FCB985D">
                <wp:simplePos x="0" y="0"/>
                <wp:positionH relativeFrom="column">
                  <wp:posOffset>3550920</wp:posOffset>
                </wp:positionH>
                <wp:positionV relativeFrom="paragraph">
                  <wp:posOffset>429895</wp:posOffset>
                </wp:positionV>
                <wp:extent cx="607695" cy="225425"/>
                <wp:effectExtent l="0" t="0" r="20955" b="22225"/>
                <wp:wrapNone/>
                <wp:docPr id="82" name="Ellipse 82"/>
                <wp:cNvGraphicFramePr/>
                <a:graphic xmlns:a="http://schemas.openxmlformats.org/drawingml/2006/main">
                  <a:graphicData uri="http://schemas.microsoft.com/office/word/2010/wordprocessingShape">
                    <wps:wsp>
                      <wps:cNvSpPr/>
                      <wps:spPr>
                        <a:xfrm>
                          <a:off x="0" y="0"/>
                          <a:ext cx="607695"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634F257" id="Ellipse 82" o:spid="_x0000_s1026" style="position:absolute;margin-left:279.6pt;margin-top:33.85pt;width:47.85pt;height:1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" filled="f" strokecolor="red" strokeweight="1pt">
                <v:stroke joinstyle="miter"/>
              </v:oval>
            </w:pict>
          </mc:Fallback>
        </mc:AlternateContent>
      </w:r>
      <w:r w:rsidRPr="00091F5B">
        <w:rPr>
          <w:rFonts w:asciiTheme="minorHAnsi" w:hAnsiTheme="minorHAnsi" w:cstheme="minorHAnsi"/>
          <w:noProof/>
          <w:color w:val="00B050"/>
          <w:sz w:val="22"/>
          <w:szCs w:val="22"/>
        </w:rPr>
        <w:drawing>
          <wp:inline distT="0" distB="0" distL="0" distR="0" wp14:anchorId="5C116231" wp14:editId="69A2E60B">
            <wp:extent cx="5580000" cy="1399316"/>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r="11856"/>
                    <a:stretch>
                      <a:fillRect/>
                    </a:stretch>
                  </pic:blipFill>
                  <pic:spPr bwMode="auto">
                    <a:xfrm>
                      <a:off x="0" y="0"/>
                      <a:ext cx="5580000" cy="1399316"/>
                    </a:xfrm>
                    <a:prstGeom prst="rect">
                      <a:avLst/>
                    </a:prstGeom>
                    <a:noFill/>
                    <a:ln>
                      <a:noFill/>
                    </a:ln>
                  </pic:spPr>
                </pic:pic>
              </a:graphicData>
            </a:graphic>
          </wp:inline>
        </w:drawing>
      </w:r>
    </w:p>
    <w:p w14:paraId="3FDA1B27" w14:textId="6E5C5202" w:rsidR="00091F5B" w:rsidRDefault="00663E8D" w:rsidP="003B646A">
      <w:pPr>
        <w:jc w:val="right"/>
        <w:rPr>
          <w:rFonts w:cstheme="minorHAnsi"/>
          <w:sz w:val="20"/>
          <w:szCs w:val="20"/>
        </w:rPr>
      </w:pPr>
      <w:r>
        <w:rPr>
          <w:rFonts w:cstheme="minorHAnsi"/>
          <w:sz w:val="20"/>
          <w:szCs w:val="20"/>
        </w:rPr>
        <w:t xml:space="preserve">Source : </w:t>
      </w:r>
      <w:r w:rsidR="00091F5B">
        <w:rPr>
          <w:rFonts w:cstheme="minorHAnsi"/>
          <w:sz w:val="20"/>
          <w:szCs w:val="20"/>
        </w:rPr>
        <w:t>Guillaume Blache, « </w:t>
      </w:r>
      <w:hyperlink r:id="rId29" w:history="1">
        <w:r w:rsidR="00091F5B">
          <w:rPr>
            <w:rStyle w:val="Lienhypertexte"/>
            <w:rFonts w:cstheme="minorHAnsi"/>
            <w:sz w:val="20"/>
            <w:szCs w:val="20"/>
          </w:rPr>
          <w:t>La formation des demandeurs d’emploi : quels effets sur l’accès à l’emploi ?</w:t>
        </w:r>
      </w:hyperlink>
      <w:r w:rsidR="00091F5B">
        <w:rPr>
          <w:rFonts w:cstheme="minorHAnsi"/>
          <w:sz w:val="20"/>
          <w:szCs w:val="20"/>
        </w:rPr>
        <w:t> », Pôle emploi, direction des statistiques, des études et de l’évaluation, oct. 2015.</w:t>
      </w:r>
    </w:p>
    <w:p w14:paraId="447D7D59" w14:textId="77777777" w:rsidR="005D681A" w:rsidRDefault="005D681A" w:rsidP="00FA7936">
      <w:pPr>
        <w:jc w:val="both"/>
      </w:pPr>
    </w:p>
    <w:p w14:paraId="5031EB7E" w14:textId="77777777" w:rsidR="00897F58" w:rsidRPr="00FA7B0C" w:rsidRDefault="00897F58" w:rsidP="00FA7936">
      <w:pPr>
        <w:jc w:val="both"/>
        <w:rPr>
          <w:i/>
          <w:iCs/>
        </w:rPr>
      </w:pPr>
      <w:r w:rsidRPr="00FA7B0C">
        <w:rPr>
          <w:i/>
          <w:iCs/>
        </w:rPr>
        <w:t xml:space="preserve">Document H : </w:t>
      </w:r>
      <w:r w:rsidR="00506423" w:rsidRPr="00FA7B0C">
        <w:rPr>
          <w:i/>
          <w:iCs/>
        </w:rPr>
        <w:t>« Les principales mesures de flexibilité en France en quelques dates ».</w:t>
      </w:r>
    </w:p>
    <w:p w14:paraId="1DFA6CEA" w14:textId="6DFFE122" w:rsidR="00AA09EF" w:rsidRPr="00622AFA" w:rsidRDefault="00506423" w:rsidP="003B646A">
      <w:r w:rsidRPr="00622AFA">
        <w:rPr>
          <w:noProof/>
        </w:rPr>
        <w:drawing>
          <wp:inline distT="0" distB="0" distL="0" distR="0" wp14:anchorId="48E3C03C" wp14:editId="59FEDE3C">
            <wp:extent cx="3222100" cy="360000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2" t="6183" r="45594" b="5259"/>
                    <a:stretch/>
                  </pic:blipFill>
                  <pic:spPr bwMode="auto">
                    <a:xfrm>
                      <a:off x="0" y="0"/>
                      <a:ext cx="3222100" cy="3600000"/>
                    </a:xfrm>
                    <a:prstGeom prst="rect">
                      <a:avLst/>
                    </a:prstGeom>
                    <a:ln>
                      <a:noFill/>
                    </a:ln>
                    <a:extLst>
                      <a:ext uri="{53640926-AAD7-44D8-BBD7-CCE9431645EC}">
                        <a14:shadowObscured xmlns:a14="http://schemas.microsoft.com/office/drawing/2010/main"/>
                      </a:ext>
                    </a:extLst>
                  </pic:spPr>
                </pic:pic>
              </a:graphicData>
            </a:graphic>
          </wp:inline>
        </w:drawing>
      </w:r>
    </w:p>
    <w:p w14:paraId="61EB156C" w14:textId="298CCDE8" w:rsidR="005D681A" w:rsidRDefault="005D681A" w:rsidP="00FA7936">
      <w:pPr>
        <w:jc w:val="both"/>
      </w:pPr>
    </w:p>
    <w:p w14:paraId="19C40511" w14:textId="1003111B" w:rsidR="00FA7B0C" w:rsidRDefault="00FA7B0C" w:rsidP="00FA7936">
      <w:pPr>
        <w:jc w:val="both"/>
      </w:pPr>
    </w:p>
    <w:p w14:paraId="60B3E790" w14:textId="70C76656" w:rsidR="00FA7B0C" w:rsidRDefault="00FA7B0C" w:rsidP="00FA7936">
      <w:pPr>
        <w:jc w:val="both"/>
      </w:pPr>
    </w:p>
    <w:p w14:paraId="5A8B85A1" w14:textId="38B07788" w:rsidR="00897F58" w:rsidRPr="00FA7B0C" w:rsidRDefault="00897F58" w:rsidP="00FA7936">
      <w:pPr>
        <w:jc w:val="both"/>
        <w:rPr>
          <w:i/>
          <w:iCs/>
        </w:rPr>
      </w:pPr>
      <w:r w:rsidRPr="00FA7B0C">
        <w:rPr>
          <w:i/>
          <w:iCs/>
        </w:rPr>
        <w:lastRenderedPageBreak/>
        <w:t>Document I : </w:t>
      </w:r>
    </w:p>
    <w:p w14:paraId="0BD9B63C" w14:textId="0C721596" w:rsidR="00FA1C59" w:rsidRPr="00622AFA" w:rsidRDefault="00FA1C59" w:rsidP="00FA7936">
      <w:pPr>
        <w:jc w:val="both"/>
      </w:pPr>
      <w:r w:rsidRPr="00622AFA">
        <w:rPr>
          <w:noProof/>
        </w:rPr>
        <w:drawing>
          <wp:inline distT="0" distB="0" distL="0" distR="0" wp14:anchorId="6BC3157C" wp14:editId="6110C25C">
            <wp:extent cx="2699385" cy="1822198"/>
            <wp:effectExtent l="0" t="0" r="5715"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b="20538"/>
                    <a:stretch/>
                  </pic:blipFill>
                  <pic:spPr bwMode="auto">
                    <a:xfrm>
                      <a:off x="0" y="0"/>
                      <a:ext cx="2700000" cy="1822613"/>
                    </a:xfrm>
                    <a:prstGeom prst="rect">
                      <a:avLst/>
                    </a:prstGeom>
                    <a:ln>
                      <a:noFill/>
                    </a:ln>
                    <a:extLst>
                      <a:ext uri="{53640926-AAD7-44D8-BBD7-CCE9431645EC}">
                        <a14:shadowObscured xmlns:a14="http://schemas.microsoft.com/office/drawing/2010/main"/>
                      </a:ext>
                    </a:extLst>
                  </pic:spPr>
                </pic:pic>
              </a:graphicData>
            </a:graphic>
          </wp:inline>
        </w:drawing>
      </w:r>
      <w:r w:rsidRPr="00622AFA">
        <w:rPr>
          <w:noProof/>
        </w:rPr>
        <w:drawing>
          <wp:inline distT="0" distB="0" distL="0" distR="0" wp14:anchorId="25905D54" wp14:editId="7C10846B">
            <wp:extent cx="3023870" cy="1832102"/>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b="19134"/>
                    <a:stretch/>
                  </pic:blipFill>
                  <pic:spPr bwMode="auto">
                    <a:xfrm>
                      <a:off x="0" y="0"/>
                      <a:ext cx="3024000" cy="1832181"/>
                    </a:xfrm>
                    <a:prstGeom prst="rect">
                      <a:avLst/>
                    </a:prstGeom>
                    <a:ln>
                      <a:noFill/>
                    </a:ln>
                    <a:extLst>
                      <a:ext uri="{53640926-AAD7-44D8-BBD7-CCE9431645EC}">
                        <a14:shadowObscured xmlns:a14="http://schemas.microsoft.com/office/drawing/2010/main"/>
                      </a:ext>
                    </a:extLst>
                  </pic:spPr>
                </pic:pic>
              </a:graphicData>
            </a:graphic>
          </wp:inline>
        </w:drawing>
      </w:r>
    </w:p>
    <w:p w14:paraId="11452575" w14:textId="73976EDF" w:rsidR="003945D6" w:rsidRPr="00622AFA" w:rsidRDefault="003945D6" w:rsidP="00FA7936">
      <w:pPr>
        <w:jc w:val="both"/>
        <w:rPr>
          <w:sz w:val="20"/>
          <w:szCs w:val="20"/>
        </w:rPr>
      </w:pPr>
      <w:r w:rsidRPr="00622AFA">
        <w:rPr>
          <w:sz w:val="20"/>
          <w:szCs w:val="20"/>
        </w:rPr>
        <w:t>Champ : France métropolitaine, établissements de 50 salariés ou plus du secteur privé (hors agriculture, hors intérim)</w:t>
      </w:r>
    </w:p>
    <w:p w14:paraId="2E0A41D0" w14:textId="4DEAB177" w:rsidR="00897F58" w:rsidRPr="00622AFA" w:rsidRDefault="00FA1C59" w:rsidP="00FA7936">
      <w:pPr>
        <w:jc w:val="right"/>
        <w:rPr>
          <w:sz w:val="20"/>
          <w:szCs w:val="20"/>
        </w:rPr>
      </w:pPr>
      <w:r w:rsidRPr="00622AFA">
        <w:rPr>
          <w:sz w:val="20"/>
          <w:szCs w:val="20"/>
          <w:u w:val="single"/>
        </w:rPr>
        <w:t>Source :</w:t>
      </w:r>
      <w:r w:rsidRPr="00622AFA">
        <w:rPr>
          <w:sz w:val="20"/>
          <w:szCs w:val="20"/>
        </w:rPr>
        <w:t xml:space="preserve"> « CDD, CDI : comment évoluent les embauches et les ruptures depuis 25 ans ? »,</w:t>
      </w:r>
      <w:r w:rsidRPr="00622AFA">
        <w:rPr>
          <w:i/>
          <w:iCs/>
          <w:sz w:val="20"/>
          <w:szCs w:val="20"/>
        </w:rPr>
        <w:t xml:space="preserve"> Dares Analyses</w:t>
      </w:r>
      <w:r w:rsidRPr="00622AFA">
        <w:rPr>
          <w:sz w:val="20"/>
          <w:szCs w:val="20"/>
        </w:rPr>
        <w:t>, n°26, Juin 2018</w:t>
      </w:r>
    </w:p>
    <w:p w14:paraId="013D4CDB" w14:textId="37D36141" w:rsidR="00254E6E" w:rsidRDefault="00254E6E" w:rsidP="00FA7936">
      <w:pPr>
        <w:jc w:val="both"/>
      </w:pPr>
    </w:p>
    <w:p w14:paraId="4346BAFA" w14:textId="3CE2BDF8" w:rsidR="007A3D68" w:rsidRDefault="007A3D68" w:rsidP="00FA7936">
      <w:pPr>
        <w:jc w:val="both"/>
      </w:pPr>
    </w:p>
    <w:p w14:paraId="619EBA0B" w14:textId="215427DE" w:rsidR="007A3D68" w:rsidRDefault="007A3D68" w:rsidP="00FA7936">
      <w:pPr>
        <w:jc w:val="both"/>
      </w:pPr>
    </w:p>
    <w:p w14:paraId="348A2A65" w14:textId="77777777" w:rsidR="007A3D68" w:rsidRDefault="007A3D68" w:rsidP="00FA7936">
      <w:pPr>
        <w:jc w:val="both"/>
      </w:pPr>
    </w:p>
    <w:p w14:paraId="5A1C24B7" w14:textId="1437B2CF" w:rsidR="007A3D68" w:rsidRPr="00622AFA" w:rsidRDefault="007A3D68" w:rsidP="007A3D68">
      <w:pPr>
        <w:jc w:val="both"/>
        <w:rPr>
          <w:u w:val="single"/>
        </w:rPr>
      </w:pPr>
      <w:r w:rsidRPr="00622AFA">
        <w:rPr>
          <w:u w:val="single"/>
        </w:rPr>
        <w:t>Documents</w:t>
      </w:r>
      <w:r>
        <w:rPr>
          <w:u w:val="single"/>
        </w:rPr>
        <w:t xml:space="preserve"> </w:t>
      </w:r>
      <w:r>
        <w:rPr>
          <w:u w:val="single"/>
        </w:rPr>
        <w:t>complémentaires :</w:t>
      </w:r>
    </w:p>
    <w:p w14:paraId="54CFC6BC" w14:textId="30795C51" w:rsidR="009A27C1" w:rsidRPr="007A3D68" w:rsidRDefault="009A27C1" w:rsidP="007A3D68">
      <w:pPr>
        <w:jc w:val="both"/>
        <w:rPr>
          <w:i/>
          <w:iCs/>
        </w:rPr>
      </w:pPr>
      <w:r w:rsidRPr="007A3D68">
        <w:rPr>
          <w:i/>
          <w:iCs/>
        </w:rPr>
        <w:t>Document « Comment une baisse du coût du travail favorise-t-elle l’emploi et donc la baisse du chômage ? »</w:t>
      </w:r>
    </w:p>
    <w:p w14:paraId="5E259592" w14:textId="77777777" w:rsidR="009A27C1" w:rsidRPr="00D5687F" w:rsidRDefault="009A27C1" w:rsidP="00FA7936">
      <w:pPr>
        <w:pBdr>
          <w:top w:val="single" w:sz="4" w:space="1" w:color="auto"/>
          <w:left w:val="single" w:sz="4" w:space="4" w:color="auto"/>
          <w:bottom w:val="single" w:sz="4" w:space="1" w:color="auto"/>
          <w:right w:val="single" w:sz="4" w:space="4" w:color="auto"/>
        </w:pBdr>
        <w:jc w:val="both"/>
      </w:pPr>
      <w:r w:rsidRPr="00D5687F">
        <w:t xml:space="preserve">Un allègement des cotisations sociales sur les bas salaires a des effets favorables identiques à ceux de toutes les baisses de charges sociales ainsi que des effets spécifiques. Une baisse des charges sociales correspond à une diminution du coût du travail pour les entreprises. Elle se traduit donc par une diminution du rapport entre le coût du travail et le coût du capital, ce dernier étant inchangé. En conséquence, les entreprises ont moins tendance à remplacer des hommes par des machines, ce que les économistes traduisent par </w:t>
      </w:r>
      <w:r w:rsidRPr="009A27C1">
        <w:rPr>
          <w:b/>
          <w:bCs/>
        </w:rPr>
        <w:t>une moindre</w:t>
      </w:r>
      <w:r w:rsidRPr="00D5687F">
        <w:t xml:space="preserve"> </w:t>
      </w:r>
      <w:r w:rsidRPr="00D5687F">
        <w:rPr>
          <w:b/>
          <w:bCs/>
        </w:rPr>
        <w:t>« substitution de capital au travail »</w:t>
      </w:r>
      <w:r w:rsidRPr="00D5687F">
        <w:t>. Les effectifs salariés en sont accrus. La baisse des charges sociales correspond également à une réduction des coûts de production des entreprises. Soit celle-ci est répercutée dans les prix de vente, et la demande, nationale et internationale, pour les produits des entreprises françaises augmente, ce qui favorise l'emploi. Soit les entreprises accroissent leurs marges, leur profitabilité augmente et elles ont plus de moyens et plus d’intérêt à investir, notamment pour satisfaire la demande étrangère. La hausse des investissements permet d'accroître les capacités de production, de produire plus et a finalement aussi un impact positif sur l'emploi. [...]</w:t>
      </w:r>
    </w:p>
    <w:p w14:paraId="62E7D848" w14:textId="77777777" w:rsidR="009A27C1" w:rsidRPr="00D5687F" w:rsidRDefault="009A27C1" w:rsidP="00FA7936">
      <w:pPr>
        <w:pBdr>
          <w:top w:val="single" w:sz="4" w:space="1" w:color="auto"/>
          <w:left w:val="single" w:sz="4" w:space="4" w:color="auto"/>
          <w:bottom w:val="single" w:sz="4" w:space="1" w:color="auto"/>
          <w:right w:val="single" w:sz="4" w:space="4" w:color="auto"/>
        </w:pBdr>
        <w:jc w:val="both"/>
      </w:pPr>
      <w:r w:rsidRPr="00D5687F">
        <w:t>Le nombre d'emplois créés par euro consacré aux allègements de cotisations est mécaniquement plus important si ceux-ci sont ciblés sur les bas salaires. Un allègement de 1 000 €, par exemple, représente une baisse du coût du travail, en pourcentage de ce coût, dix fois plus forte pour un ouvrier au SMIC que pour un cadre supérieur dont la rémunération est dix fois plus élevée.</w:t>
      </w:r>
    </w:p>
    <w:p w14:paraId="73611E9D" w14:textId="77777777" w:rsidR="009A27C1" w:rsidRPr="00D5687F" w:rsidRDefault="009A27C1" w:rsidP="00FA7936">
      <w:pPr>
        <w:pBdr>
          <w:top w:val="single" w:sz="4" w:space="1" w:color="auto"/>
          <w:left w:val="single" w:sz="4" w:space="4" w:color="auto"/>
          <w:bottom w:val="single" w:sz="4" w:space="1" w:color="auto"/>
          <w:right w:val="single" w:sz="4" w:space="4" w:color="auto"/>
        </w:pBdr>
        <w:rPr>
          <w:sz w:val="8"/>
          <w:szCs w:val="8"/>
        </w:rPr>
      </w:pPr>
    </w:p>
    <w:p w14:paraId="6FE072C8" w14:textId="77777777" w:rsidR="009A27C1" w:rsidRPr="00D5687F" w:rsidRDefault="009A27C1" w:rsidP="00FA7936">
      <w:pPr>
        <w:pBdr>
          <w:top w:val="single" w:sz="4" w:space="1" w:color="auto"/>
          <w:left w:val="single" w:sz="4" w:space="4" w:color="auto"/>
          <w:bottom w:val="single" w:sz="4" w:space="1" w:color="auto"/>
          <w:right w:val="single" w:sz="4" w:space="4" w:color="auto"/>
        </w:pBdr>
        <w:jc w:val="right"/>
        <w:rPr>
          <w:sz w:val="20"/>
          <w:szCs w:val="20"/>
        </w:rPr>
      </w:pPr>
      <w:r w:rsidRPr="00D5687F">
        <w:rPr>
          <w:sz w:val="20"/>
          <w:szCs w:val="20"/>
        </w:rPr>
        <w:t>Source : « Les allègements de cotisations sociales patronales sur les bas salaires », www.fipeco.fr, 3 novembre 2019</w:t>
      </w:r>
    </w:p>
    <w:p w14:paraId="6F90D69F" w14:textId="222404FF" w:rsidR="009A27C1" w:rsidRPr="00D5687F" w:rsidRDefault="009A27C1" w:rsidP="00FA7936">
      <w:pPr>
        <w:pStyle w:val="Paragraphedeliste"/>
        <w:numPr>
          <w:ilvl w:val="0"/>
          <w:numId w:val="38"/>
        </w:numPr>
        <w:jc w:val="both"/>
      </w:pPr>
      <w:r w:rsidRPr="00D5687F">
        <w:t xml:space="preserve">Expliquez </w:t>
      </w:r>
      <w:r>
        <w:t xml:space="preserve">pourquoi il y a </w:t>
      </w:r>
      <w:r w:rsidRPr="00D5687F">
        <w:t>« </w:t>
      </w:r>
      <w:r>
        <w:t xml:space="preserve">une moindre </w:t>
      </w:r>
      <w:r w:rsidRPr="00D5687F">
        <w:t>substitution de capital au travail »</w:t>
      </w:r>
      <w:r w:rsidR="005D1183">
        <w:t>.</w:t>
      </w:r>
    </w:p>
    <w:p w14:paraId="1CB203E6" w14:textId="20155D9C" w:rsidR="009A27C1" w:rsidRDefault="009A27C1" w:rsidP="00FA7936">
      <w:pPr>
        <w:pStyle w:val="Paragraphedeliste"/>
        <w:numPr>
          <w:ilvl w:val="0"/>
          <w:numId w:val="38"/>
        </w:numPr>
        <w:jc w:val="both"/>
      </w:pPr>
      <w:r w:rsidRPr="00D5687F">
        <w:t>A partir du texte et des termes suivants, remplissez le schéma ci-dessous : baisse des prix, effet volume : hausse de la production, hausse de la demande intérieure, hausse de l’investissement, hausse des exportations, substitution travail/capital</w:t>
      </w:r>
    </w:p>
    <w:p w14:paraId="6EB4FAD1" w14:textId="1F75A9BD" w:rsidR="009A27C1" w:rsidRDefault="009A27C1" w:rsidP="00FA7936">
      <w:pPr>
        <w:jc w:val="both"/>
      </w:pPr>
    </w:p>
    <w:p w14:paraId="59BD5A18" w14:textId="4BF72F16" w:rsidR="00D01579" w:rsidRDefault="005D2E85" w:rsidP="00FA7936">
      <w:r>
        <w:rPr>
          <w:noProof/>
        </w:rPr>
        <w:lastRenderedPageBreak/>
        <mc:AlternateContent>
          <mc:Choice Requires="wps">
            <w:drawing>
              <wp:anchor distT="0" distB="0" distL="114300" distR="114300" simplePos="0" relativeHeight="251712512" behindDoc="0" locked="0" layoutInCell="1" allowOverlap="1" wp14:anchorId="50363E7B" wp14:editId="0A6CDFB4">
                <wp:simplePos x="0" y="0"/>
                <wp:positionH relativeFrom="column">
                  <wp:posOffset>210185</wp:posOffset>
                </wp:positionH>
                <wp:positionV relativeFrom="paragraph">
                  <wp:posOffset>2330450</wp:posOffset>
                </wp:positionV>
                <wp:extent cx="1431984" cy="196850"/>
                <wp:effectExtent l="0" t="0" r="0" b="0"/>
                <wp:wrapNone/>
                <wp:docPr id="36" name="Rectangle 36"/>
                <wp:cNvGraphicFramePr/>
                <a:graphic xmlns:a="http://schemas.openxmlformats.org/drawingml/2006/main">
                  <a:graphicData uri="http://schemas.microsoft.com/office/word/2010/wordprocessingShape">
                    <wps:wsp>
                      <wps:cNvSpPr/>
                      <wps:spPr>
                        <a:xfrm>
                          <a:off x="0" y="0"/>
                          <a:ext cx="1431984" cy="1968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EEAA7" id="Rectangle 36" o:spid="_x0000_s1026" style="position:absolute;margin-left:16.55pt;margin-top:183.5pt;width:112.75pt;height: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" fillcolor="window" stroked="f" strokeweight="1pt"/>
            </w:pict>
          </mc:Fallback>
        </mc:AlternateContent>
      </w:r>
      <w:r>
        <w:rPr>
          <w:noProof/>
        </w:rPr>
        <mc:AlternateContent>
          <mc:Choice Requires="wps">
            <w:drawing>
              <wp:anchor distT="0" distB="0" distL="114300" distR="114300" simplePos="0" relativeHeight="251709440" behindDoc="0" locked="0" layoutInCell="1" allowOverlap="1" wp14:anchorId="4B2A5F86" wp14:editId="27C02959">
                <wp:simplePos x="0" y="0"/>
                <wp:positionH relativeFrom="column">
                  <wp:posOffset>3542030</wp:posOffset>
                </wp:positionH>
                <wp:positionV relativeFrom="paragraph">
                  <wp:posOffset>2846070</wp:posOffset>
                </wp:positionV>
                <wp:extent cx="1319842" cy="258793"/>
                <wp:effectExtent l="0" t="0" r="0" b="8255"/>
                <wp:wrapNone/>
                <wp:docPr id="44" name="Rectangle 44"/>
                <wp:cNvGraphicFramePr/>
                <a:graphic xmlns:a="http://schemas.openxmlformats.org/drawingml/2006/main">
                  <a:graphicData uri="http://schemas.microsoft.com/office/word/2010/wordprocessingShape">
                    <wps:wsp>
                      <wps:cNvSpPr/>
                      <wps:spPr>
                        <a:xfrm>
                          <a:off x="0" y="0"/>
                          <a:ext cx="1319842" cy="25879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8FB59" id="Rectangle 44" o:spid="_x0000_s1026" style="position:absolute;margin-left:278.9pt;margin-top:224.1pt;width:103.9pt;height:2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" fillcolor="window" stroked="f" strokeweight="1pt"/>
            </w:pict>
          </mc:Fallback>
        </mc:AlternateContent>
      </w:r>
      <w:r>
        <w:rPr>
          <w:noProof/>
        </w:rPr>
        <mc:AlternateContent>
          <mc:Choice Requires="wps">
            <w:drawing>
              <wp:anchor distT="0" distB="0" distL="114300" distR="114300" simplePos="0" relativeHeight="251710464" behindDoc="0" locked="0" layoutInCell="1" allowOverlap="1" wp14:anchorId="1C00C61E" wp14:editId="6579F508">
                <wp:simplePos x="0" y="0"/>
                <wp:positionH relativeFrom="column">
                  <wp:posOffset>2315210</wp:posOffset>
                </wp:positionH>
                <wp:positionV relativeFrom="paragraph">
                  <wp:posOffset>2331720</wp:posOffset>
                </wp:positionV>
                <wp:extent cx="1949570" cy="196898"/>
                <wp:effectExtent l="0" t="0" r="0" b="0"/>
                <wp:wrapNone/>
                <wp:docPr id="42" name="Rectangle 42"/>
                <wp:cNvGraphicFramePr/>
                <a:graphic xmlns:a="http://schemas.openxmlformats.org/drawingml/2006/main">
                  <a:graphicData uri="http://schemas.microsoft.com/office/word/2010/wordprocessingShape">
                    <wps:wsp>
                      <wps:cNvSpPr/>
                      <wps:spPr>
                        <a:xfrm>
                          <a:off x="0" y="0"/>
                          <a:ext cx="1949570" cy="19689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CF73" id="Rectangle 42" o:spid="_x0000_s1026" style="position:absolute;margin-left:182.3pt;margin-top:183.6pt;width:153.5pt;height: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" fillcolor="window" stroked="f" strokeweight="1pt"/>
            </w:pict>
          </mc:Fallback>
        </mc:AlternateContent>
      </w:r>
      <w:r>
        <w:rPr>
          <w:noProof/>
        </w:rPr>
        <mc:AlternateContent>
          <mc:Choice Requires="wps">
            <w:drawing>
              <wp:anchor distT="0" distB="0" distL="114300" distR="114300" simplePos="0" relativeHeight="251711488" behindDoc="0" locked="0" layoutInCell="1" allowOverlap="1" wp14:anchorId="6630F252" wp14:editId="68A62785">
                <wp:simplePos x="0" y="0"/>
                <wp:positionH relativeFrom="column">
                  <wp:posOffset>3351530</wp:posOffset>
                </wp:positionH>
                <wp:positionV relativeFrom="paragraph">
                  <wp:posOffset>1675765</wp:posOffset>
                </wp:positionV>
                <wp:extent cx="1112389" cy="293298"/>
                <wp:effectExtent l="0" t="0" r="0" b="0"/>
                <wp:wrapNone/>
                <wp:docPr id="39" name="Rectangle 39"/>
                <wp:cNvGraphicFramePr/>
                <a:graphic xmlns:a="http://schemas.openxmlformats.org/drawingml/2006/main">
                  <a:graphicData uri="http://schemas.microsoft.com/office/word/2010/wordprocessingShape">
                    <wps:wsp>
                      <wps:cNvSpPr/>
                      <wps:spPr>
                        <a:xfrm>
                          <a:off x="0" y="0"/>
                          <a:ext cx="1112389" cy="29329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296D" id="Rectangle 39" o:spid="_x0000_s1026" style="position:absolute;margin-left:263.9pt;margin-top:131.95pt;width:87.6pt;height:2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" fillcolor="window" stroked="f" strokeweight="1pt"/>
            </w:pict>
          </mc:Fallback>
        </mc:AlternateContent>
      </w:r>
      <w:r>
        <w:rPr>
          <w:noProof/>
        </w:rPr>
        <mc:AlternateContent>
          <mc:Choice Requires="wps">
            <w:drawing>
              <wp:anchor distT="0" distB="0" distL="114300" distR="114300" simplePos="0" relativeHeight="251708416" behindDoc="0" locked="0" layoutInCell="1" allowOverlap="1" wp14:anchorId="0682509D" wp14:editId="09565F7A">
                <wp:simplePos x="0" y="0"/>
                <wp:positionH relativeFrom="column">
                  <wp:posOffset>1632585</wp:posOffset>
                </wp:positionH>
                <wp:positionV relativeFrom="paragraph">
                  <wp:posOffset>1033145</wp:posOffset>
                </wp:positionV>
                <wp:extent cx="1112389" cy="197833"/>
                <wp:effectExtent l="0" t="0" r="0" b="0"/>
                <wp:wrapNone/>
                <wp:docPr id="47" name="Rectangle 47"/>
                <wp:cNvGraphicFramePr/>
                <a:graphic xmlns:a="http://schemas.openxmlformats.org/drawingml/2006/main">
                  <a:graphicData uri="http://schemas.microsoft.com/office/word/2010/wordprocessingShape">
                    <wps:wsp>
                      <wps:cNvSpPr/>
                      <wps:spPr>
                        <a:xfrm>
                          <a:off x="0" y="0"/>
                          <a:ext cx="1112389" cy="1978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5DE" id="Rectangle 47" o:spid="_x0000_s1026" style="position:absolute;margin-left:128.55pt;margin-top:81.35pt;width:87.6pt;height: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" fillcolor="window" stroked="f" strokeweight="1pt"/>
            </w:pict>
          </mc:Fallback>
        </mc:AlternateContent>
      </w:r>
      <w:r>
        <w:rPr>
          <w:noProof/>
        </w:rPr>
        <mc:AlternateContent>
          <mc:Choice Requires="wps">
            <w:drawing>
              <wp:anchor distT="0" distB="0" distL="114300" distR="114300" simplePos="0" relativeHeight="251707392" behindDoc="0" locked="0" layoutInCell="1" allowOverlap="1" wp14:anchorId="59409585" wp14:editId="02E40D64">
                <wp:simplePos x="0" y="0"/>
                <wp:positionH relativeFrom="column">
                  <wp:posOffset>1699895</wp:posOffset>
                </wp:positionH>
                <wp:positionV relativeFrom="paragraph">
                  <wp:posOffset>113030</wp:posOffset>
                </wp:positionV>
                <wp:extent cx="2656936" cy="189781"/>
                <wp:effectExtent l="0" t="0" r="0" b="1270"/>
                <wp:wrapNone/>
                <wp:docPr id="48" name="Rectangle 48"/>
                <wp:cNvGraphicFramePr/>
                <a:graphic xmlns:a="http://schemas.openxmlformats.org/drawingml/2006/main">
                  <a:graphicData uri="http://schemas.microsoft.com/office/word/2010/wordprocessingShape">
                    <wps:wsp>
                      <wps:cNvSpPr/>
                      <wps:spPr>
                        <a:xfrm>
                          <a:off x="0" y="0"/>
                          <a:ext cx="2656936" cy="189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6C3F3" id="Rectangle 48" o:spid="_x0000_s1026" style="position:absolute;margin-left:133.85pt;margin-top:8.9pt;width:209.2pt;height:14.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" fillcolor="white [3212]" stroked="f" strokeweight="1pt"/>
            </w:pict>
          </mc:Fallback>
        </mc:AlternateContent>
      </w:r>
      <w:r w:rsidR="00D01579">
        <w:rPr>
          <w:noProof/>
        </w:rPr>
        <w:drawing>
          <wp:inline distT="0" distB="0" distL="0" distR="0" wp14:anchorId="418C67C1" wp14:editId="3EF26123">
            <wp:extent cx="5760000" cy="3267078"/>
            <wp:effectExtent l="0" t="0" r="0" b="0"/>
            <wp:docPr id="49" name="Image 4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ffets thrq baisse CS.png"/>
                    <pic:cNvPicPr/>
                  </pic:nvPicPr>
                  <pic:blipFill rotWithShape="1">
                    <a:blip r:embed="rId35">
                      <a:extLst>
                        <a:ext uri="{28A0092B-C50C-407E-A947-70E740481C1C}">
                          <a14:useLocalDpi xmlns:a14="http://schemas.microsoft.com/office/drawing/2010/main" val="0"/>
                        </a:ext>
                      </a:extLst>
                    </a:blip>
                    <a:srcRect l="2303" t="1227" r="17864" b="26334"/>
                    <a:stretch/>
                  </pic:blipFill>
                  <pic:spPr bwMode="auto">
                    <a:xfrm>
                      <a:off x="0" y="0"/>
                      <a:ext cx="5760000" cy="3267078"/>
                    </a:xfrm>
                    <a:prstGeom prst="rect">
                      <a:avLst/>
                    </a:prstGeom>
                    <a:ln>
                      <a:noFill/>
                    </a:ln>
                    <a:extLst>
                      <a:ext uri="{53640926-AAD7-44D8-BBD7-CCE9431645EC}">
                        <a14:shadowObscured xmlns:a14="http://schemas.microsoft.com/office/drawing/2010/main"/>
                      </a:ext>
                    </a:extLst>
                  </pic:spPr>
                </pic:pic>
              </a:graphicData>
            </a:graphic>
          </wp:inline>
        </w:drawing>
      </w:r>
    </w:p>
    <w:p w14:paraId="2291F5DB" w14:textId="77777777" w:rsidR="009A27C1" w:rsidRPr="00D5687F" w:rsidRDefault="009A27C1" w:rsidP="00FA7936">
      <w:pPr>
        <w:pStyle w:val="Paragraphedeliste"/>
        <w:numPr>
          <w:ilvl w:val="0"/>
          <w:numId w:val="38"/>
        </w:numPr>
        <w:jc w:val="both"/>
      </w:pPr>
      <w:r w:rsidRPr="00D5687F">
        <w:t>Pourquoi le nombre d’emplois créés est-il plus important si la mesure d’allègement porte sur les bas salaires ?</w:t>
      </w:r>
    </w:p>
    <w:p w14:paraId="79E2562F" w14:textId="2935AA77" w:rsidR="009A27C1" w:rsidRDefault="009A27C1" w:rsidP="00FA7936">
      <w:pPr>
        <w:jc w:val="both"/>
      </w:pPr>
    </w:p>
    <w:p w14:paraId="0AD95B1E" w14:textId="77777777" w:rsidR="007A3D68" w:rsidRDefault="007A3D68" w:rsidP="00FA7936">
      <w:pPr>
        <w:jc w:val="both"/>
      </w:pPr>
    </w:p>
    <w:p w14:paraId="31EFBEB6" w14:textId="65749A6E" w:rsidR="001F759E" w:rsidRPr="007A3D68" w:rsidRDefault="001F759E" w:rsidP="007A3D68">
      <w:pPr>
        <w:pStyle w:val="Titre2"/>
      </w:pPr>
      <w:r w:rsidRPr="007A3D68">
        <w:t>Document « Les différentes formes de flexibilité »</w:t>
      </w:r>
    </w:p>
    <w:p w14:paraId="355EA3B0" w14:textId="10D2BDA1" w:rsidR="00DD0E50" w:rsidRDefault="00777194" w:rsidP="00777194">
      <w:r>
        <w:rPr>
          <w:noProof/>
        </w:rPr>
        <w:drawing>
          <wp:inline distT="0" distB="0" distL="0" distR="0" wp14:anchorId="777944FC" wp14:editId="21609221">
            <wp:extent cx="5727164" cy="4144010"/>
            <wp:effectExtent l="0" t="0" r="6985"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83"/>
                    <a:stretch/>
                  </pic:blipFill>
                  <pic:spPr bwMode="auto">
                    <a:xfrm>
                      <a:off x="0" y="0"/>
                      <a:ext cx="5727164" cy="4144010"/>
                    </a:xfrm>
                    <a:prstGeom prst="rect">
                      <a:avLst/>
                    </a:prstGeom>
                    <a:ln>
                      <a:noFill/>
                    </a:ln>
                    <a:extLst>
                      <a:ext uri="{53640926-AAD7-44D8-BBD7-CCE9431645EC}">
                        <a14:shadowObscured xmlns:a14="http://schemas.microsoft.com/office/drawing/2010/main"/>
                      </a:ext>
                    </a:extLst>
                  </pic:spPr>
                </pic:pic>
              </a:graphicData>
            </a:graphic>
          </wp:inline>
        </w:drawing>
      </w:r>
    </w:p>
    <w:p w14:paraId="3E2C19B3" w14:textId="338927C1" w:rsidR="007A3D68" w:rsidRDefault="007A3D68" w:rsidP="00FA7936">
      <w:pPr>
        <w:jc w:val="both"/>
      </w:pPr>
    </w:p>
    <w:p w14:paraId="2FC6E065" w14:textId="7B9B4EE4" w:rsidR="007A3D68" w:rsidRDefault="007A3D68" w:rsidP="00FA7936">
      <w:pPr>
        <w:jc w:val="both"/>
      </w:pPr>
    </w:p>
    <w:p w14:paraId="102E769E" w14:textId="6189538D" w:rsidR="007A3D68" w:rsidRDefault="007A3D68" w:rsidP="00FA7936">
      <w:pPr>
        <w:jc w:val="both"/>
      </w:pPr>
    </w:p>
    <w:p w14:paraId="6C57455A" w14:textId="6B0C7492" w:rsidR="007A3D68" w:rsidRDefault="007A3D68" w:rsidP="00FA7936">
      <w:pPr>
        <w:jc w:val="both"/>
      </w:pPr>
    </w:p>
    <w:p w14:paraId="57E0EE03" w14:textId="6B17D55C" w:rsidR="007A3D68" w:rsidRDefault="007A3D68" w:rsidP="00FA7936">
      <w:pPr>
        <w:jc w:val="both"/>
      </w:pPr>
    </w:p>
    <w:p w14:paraId="0C611652" w14:textId="03A210D9" w:rsidR="007A3D68" w:rsidRDefault="007A3D68" w:rsidP="00FA7936">
      <w:pPr>
        <w:jc w:val="both"/>
      </w:pPr>
    </w:p>
    <w:p w14:paraId="7B6D0C20" w14:textId="77777777" w:rsidR="007A3D68" w:rsidRDefault="007A3D68" w:rsidP="00FA7936">
      <w:pPr>
        <w:jc w:val="both"/>
      </w:pPr>
    </w:p>
    <w:p w14:paraId="5BDE3246" w14:textId="5FBBAEC1" w:rsidR="00DF0990" w:rsidRPr="00D5687F" w:rsidRDefault="00DF0990" w:rsidP="00FA7936">
      <w:pPr>
        <w:jc w:val="both"/>
      </w:pPr>
      <w:r>
        <w:lastRenderedPageBreak/>
        <w:t xml:space="preserve">Question : </w:t>
      </w:r>
      <w:r w:rsidRPr="00D5687F">
        <w:t>Associez chacun des exemples suivants à la forme de flexibilité correspondante :</w:t>
      </w:r>
    </w:p>
    <w:p w14:paraId="763B968C" w14:textId="78C8836C" w:rsidR="00DF0990" w:rsidRPr="00F17155" w:rsidRDefault="00DF0990" w:rsidP="00FA7936">
      <w:pPr>
        <w:pStyle w:val="Paragraphedeliste"/>
        <w:numPr>
          <w:ilvl w:val="0"/>
          <w:numId w:val="41"/>
        </w:numPr>
        <w:jc w:val="both"/>
      </w:pPr>
      <w:r w:rsidRPr="00F17155">
        <w:t xml:space="preserve">Polyvalence des travailleurs </w:t>
      </w:r>
    </w:p>
    <w:p w14:paraId="670B6102" w14:textId="6561823A" w:rsidR="00DF0990" w:rsidRPr="00F17155" w:rsidRDefault="00DF0990" w:rsidP="00FA7936">
      <w:pPr>
        <w:pStyle w:val="Paragraphedeliste"/>
        <w:numPr>
          <w:ilvl w:val="0"/>
          <w:numId w:val="41"/>
        </w:numPr>
        <w:jc w:val="both"/>
      </w:pPr>
      <w:r w:rsidRPr="00F17155">
        <w:t xml:space="preserve">Chômage partiel </w:t>
      </w:r>
    </w:p>
    <w:p w14:paraId="3A957626" w14:textId="391C0F69" w:rsidR="00DF0990" w:rsidRPr="00F17155" w:rsidRDefault="00DF0990" w:rsidP="00FA7936">
      <w:pPr>
        <w:pStyle w:val="Paragraphedeliste"/>
        <w:numPr>
          <w:ilvl w:val="0"/>
          <w:numId w:val="41"/>
        </w:numPr>
        <w:jc w:val="both"/>
      </w:pPr>
      <w:r w:rsidRPr="00F17155">
        <w:t xml:space="preserve">Annualisation du temps de travail </w:t>
      </w:r>
    </w:p>
    <w:p w14:paraId="12E26347" w14:textId="7218CC29" w:rsidR="00DF0990" w:rsidRPr="00F17155" w:rsidRDefault="00DF0990" w:rsidP="00FA7936">
      <w:pPr>
        <w:pStyle w:val="Paragraphedeliste"/>
        <w:numPr>
          <w:ilvl w:val="0"/>
          <w:numId w:val="41"/>
        </w:numPr>
        <w:jc w:val="both"/>
      </w:pPr>
      <w:r w:rsidRPr="00F17155">
        <w:t xml:space="preserve">Faire appel à des CDD ou à de l’intérim </w:t>
      </w:r>
    </w:p>
    <w:p w14:paraId="3F5227B8" w14:textId="3C5D388E" w:rsidR="00DF0990" w:rsidRPr="00F17155" w:rsidRDefault="00DF0990" w:rsidP="00FA7936">
      <w:pPr>
        <w:pStyle w:val="Paragraphedeliste"/>
        <w:numPr>
          <w:ilvl w:val="0"/>
          <w:numId w:val="41"/>
        </w:numPr>
        <w:jc w:val="both"/>
      </w:pPr>
      <w:r w:rsidRPr="00F17155">
        <w:t xml:space="preserve">Heures supplémentaires </w:t>
      </w:r>
    </w:p>
    <w:p w14:paraId="6F666F0A" w14:textId="28C0BBDE" w:rsidR="00DF0990" w:rsidRPr="00F17155" w:rsidRDefault="00DF0990" w:rsidP="00FA7936">
      <w:pPr>
        <w:pStyle w:val="Paragraphedeliste"/>
        <w:numPr>
          <w:ilvl w:val="0"/>
          <w:numId w:val="41"/>
        </w:numPr>
        <w:jc w:val="both"/>
      </w:pPr>
      <w:r w:rsidRPr="00F17155">
        <w:t xml:space="preserve">Faire appel à une entreprise informatique extérieure pour gérer son parc d’ordinateurs </w:t>
      </w:r>
    </w:p>
    <w:p w14:paraId="46DC6F67" w14:textId="04F3EB40" w:rsidR="00F17155" w:rsidRPr="00F17155" w:rsidRDefault="00F17155" w:rsidP="00FA7936">
      <w:pPr>
        <w:pStyle w:val="Paragraphedeliste"/>
        <w:numPr>
          <w:ilvl w:val="0"/>
          <w:numId w:val="41"/>
        </w:numPr>
        <w:jc w:val="both"/>
      </w:pPr>
      <w:r w:rsidRPr="00F17155">
        <w:t xml:space="preserve">Rupture conventionnelle </w:t>
      </w:r>
    </w:p>
    <w:p w14:paraId="1810EEA3" w14:textId="1C94A130" w:rsidR="00F17155" w:rsidRPr="00F17155" w:rsidRDefault="00F17155" w:rsidP="00FA7936">
      <w:pPr>
        <w:pStyle w:val="Paragraphedeliste"/>
        <w:numPr>
          <w:ilvl w:val="0"/>
          <w:numId w:val="41"/>
        </w:numPr>
        <w:jc w:val="both"/>
      </w:pPr>
      <w:r w:rsidRPr="00F17155">
        <w:t xml:space="preserve">Extension du travail du dimanche </w:t>
      </w:r>
    </w:p>
    <w:p w14:paraId="584EA88B" w14:textId="0CF864FD" w:rsidR="00F17155" w:rsidRDefault="00F17155" w:rsidP="00FA7936">
      <w:pPr>
        <w:pStyle w:val="Paragraphedeliste"/>
        <w:numPr>
          <w:ilvl w:val="0"/>
          <w:numId w:val="41"/>
        </w:numPr>
        <w:jc w:val="both"/>
      </w:pPr>
      <w:r>
        <w:t xml:space="preserve">« CDI de projet » </w:t>
      </w:r>
    </w:p>
    <w:p w14:paraId="1AB537D8" w14:textId="3046FA61" w:rsidR="00F17155" w:rsidRPr="00F17155" w:rsidRDefault="00F17155" w:rsidP="00FA7936">
      <w:pPr>
        <w:pStyle w:val="Paragraphedeliste"/>
        <w:numPr>
          <w:ilvl w:val="0"/>
          <w:numId w:val="41"/>
        </w:numPr>
        <w:jc w:val="both"/>
      </w:pPr>
      <w:r>
        <w:t xml:space="preserve">Plafonnement des indemnités prud’homales </w:t>
      </w:r>
    </w:p>
    <w:p w14:paraId="402D3C0A" w14:textId="2265294C" w:rsidR="00B2729A" w:rsidRPr="001F759E" w:rsidRDefault="00B2729A" w:rsidP="00FA7936">
      <w:pPr>
        <w:jc w:val="both"/>
      </w:pPr>
    </w:p>
    <w:p w14:paraId="6A27B7E9" w14:textId="2EC59FF0" w:rsidR="00ED04D7" w:rsidRDefault="00ED04D7" w:rsidP="00FA7936">
      <w:pPr>
        <w:jc w:val="both"/>
      </w:pPr>
    </w:p>
    <w:p w14:paraId="2DFBDA1E" w14:textId="738A7E66" w:rsidR="00FA7936" w:rsidRPr="007A3D68" w:rsidRDefault="00FA7936" w:rsidP="007A3D68">
      <w:pPr>
        <w:pStyle w:val="Titre1"/>
        <w:spacing w:before="0"/>
        <w:jc w:val="both"/>
        <w:rPr>
          <w:rFonts w:asciiTheme="minorHAnsi" w:hAnsiTheme="minorHAnsi" w:cstheme="minorHAnsi"/>
          <w:i/>
          <w:iCs/>
          <w:sz w:val="22"/>
          <w:szCs w:val="22"/>
        </w:rPr>
      </w:pPr>
      <w:r w:rsidRPr="007A3D68">
        <w:rPr>
          <w:rFonts w:asciiTheme="minorHAnsi" w:hAnsiTheme="minorHAnsi" w:cstheme="minorHAnsi"/>
          <w:i/>
          <w:iCs/>
          <w:color w:val="auto"/>
          <w:sz w:val="22"/>
          <w:szCs w:val="22"/>
        </w:rPr>
        <w:t>Document</w:t>
      </w:r>
      <w:r w:rsidR="007A3D68">
        <w:rPr>
          <w:rFonts w:asciiTheme="minorHAnsi" w:hAnsiTheme="minorHAnsi" w:cstheme="minorHAnsi"/>
          <w:i/>
          <w:iCs/>
          <w:color w:val="auto"/>
          <w:sz w:val="22"/>
          <w:szCs w:val="22"/>
        </w:rPr>
        <w:t> :</w:t>
      </w:r>
      <w:r w:rsidRPr="007A3D68">
        <w:rPr>
          <w:rFonts w:asciiTheme="minorHAnsi" w:hAnsiTheme="minorHAnsi" w:cstheme="minorHAnsi"/>
          <w:i/>
          <w:iCs/>
          <w:color w:val="auto"/>
          <w:sz w:val="22"/>
          <w:szCs w:val="22"/>
        </w:rPr>
        <w:t xml:space="preserve"> « La France peut-elle adopter la flexisécurité</w:t>
      </w:r>
      <w:r w:rsidR="0089028E" w:rsidRPr="007A3D68">
        <w:rPr>
          <w:rFonts w:asciiTheme="minorHAnsi" w:hAnsiTheme="minorHAnsi" w:cstheme="minorHAnsi"/>
          <w:i/>
          <w:iCs/>
          <w:color w:val="auto"/>
          <w:sz w:val="22"/>
          <w:szCs w:val="22"/>
        </w:rPr>
        <w:t> ? »</w:t>
      </w:r>
      <w:r w:rsidR="007A3D68" w:rsidRPr="007A3D68">
        <w:rPr>
          <w:rFonts w:asciiTheme="minorHAnsi" w:hAnsiTheme="minorHAnsi" w:cstheme="minorHAnsi"/>
          <w:i/>
          <w:iCs/>
          <w:color w:val="auto"/>
          <w:sz w:val="22"/>
          <w:szCs w:val="22"/>
        </w:rPr>
        <w:t xml:space="preserve">, </w:t>
      </w:r>
      <w:hyperlink r:id="rId37" w:anchor="containerType=serie&amp;containerSlug=decod-eco" w:history="1">
        <w:r w:rsidRPr="007A3D68">
          <w:rPr>
            <w:rStyle w:val="Lienhypertexte"/>
            <w:rFonts w:asciiTheme="minorHAnsi" w:hAnsiTheme="minorHAnsi" w:cstheme="minorHAnsi"/>
            <w:i/>
            <w:iCs/>
            <w:sz w:val="22"/>
            <w:szCs w:val="22"/>
          </w:rPr>
          <w:t>https://www.lumni.fr/video/la-france-peut-elle-adopter-la-flexisecurite#containerType=serie&amp;containerSlug=decod-eco</w:t>
        </w:r>
      </w:hyperlink>
      <w:r w:rsidRPr="007A3D68">
        <w:rPr>
          <w:rFonts w:asciiTheme="minorHAnsi" w:hAnsiTheme="minorHAnsi" w:cstheme="minorHAnsi"/>
          <w:i/>
          <w:iCs/>
          <w:sz w:val="22"/>
          <w:szCs w:val="22"/>
        </w:rPr>
        <w:t xml:space="preserve"> (2’50)</w:t>
      </w:r>
    </w:p>
    <w:p w14:paraId="37D387E1" w14:textId="632CE36D" w:rsidR="00FA7936" w:rsidRPr="00FF3980" w:rsidRDefault="00FA7936" w:rsidP="00FA7936">
      <w:pPr>
        <w:pStyle w:val="Paragraphedeliste"/>
        <w:numPr>
          <w:ilvl w:val="0"/>
          <w:numId w:val="43"/>
        </w:numPr>
        <w:jc w:val="both"/>
      </w:pPr>
      <w:r w:rsidRPr="00FA7936">
        <w:rPr>
          <w:rFonts w:cstheme="minorHAnsi"/>
        </w:rPr>
        <w:t>Que signifie « flexisécurité », et quels sont les 3 principes sur lesquels elle repose ?</w:t>
      </w:r>
    </w:p>
    <w:p w14:paraId="4AF4C703" w14:textId="2BD10F2A" w:rsidR="00FA7936" w:rsidRPr="00FF3980" w:rsidRDefault="00FA7936" w:rsidP="00FA7936">
      <w:pPr>
        <w:pStyle w:val="Paragraphedeliste"/>
        <w:numPr>
          <w:ilvl w:val="0"/>
          <w:numId w:val="43"/>
        </w:numPr>
        <w:jc w:val="both"/>
      </w:pPr>
      <w:r w:rsidRPr="00FA7936">
        <w:rPr>
          <w:rFonts w:cstheme="minorHAnsi"/>
        </w:rPr>
        <w:t>Quels sont les arguments des partisans de la flexisécurité en France ?</w:t>
      </w:r>
    </w:p>
    <w:p w14:paraId="71124685" w14:textId="02D166DC" w:rsidR="00FA7936" w:rsidRPr="00FA7936" w:rsidRDefault="00FA7936" w:rsidP="00FA7936">
      <w:pPr>
        <w:pStyle w:val="Paragraphedeliste"/>
        <w:numPr>
          <w:ilvl w:val="0"/>
          <w:numId w:val="43"/>
        </w:numPr>
        <w:jc w:val="both"/>
        <w:rPr>
          <w:rFonts w:cstheme="minorHAnsi"/>
        </w:rPr>
      </w:pPr>
      <w:r w:rsidRPr="00FA7936">
        <w:rPr>
          <w:rFonts w:cstheme="minorHAnsi"/>
        </w:rPr>
        <w:t>Quels sont les obstacles à une mise en place de la flexisécurité en France ?</w:t>
      </w:r>
    </w:p>
    <w:p w14:paraId="4CBAF87E" w14:textId="3BDBE572" w:rsidR="00F128D9" w:rsidRDefault="00F128D9" w:rsidP="00FA7936">
      <w:pPr>
        <w:jc w:val="both"/>
      </w:pPr>
    </w:p>
    <w:p w14:paraId="13728440" w14:textId="77777777" w:rsidR="004250CF" w:rsidRDefault="004250CF" w:rsidP="00FA7936">
      <w:pPr>
        <w:jc w:val="both"/>
      </w:pPr>
    </w:p>
    <w:p w14:paraId="7FA57359" w14:textId="77777777" w:rsidR="00C0463A" w:rsidRDefault="004250CF" w:rsidP="00C0463A">
      <w:pPr>
        <w:pStyle w:val="Titre6"/>
        <w:autoSpaceDE/>
        <w:autoSpaceDN/>
        <w:adjustRightInd/>
      </w:pPr>
      <w:r w:rsidRPr="00C0463A">
        <w:t xml:space="preserve">Synthèse : </w:t>
      </w:r>
    </w:p>
    <w:p w14:paraId="130C8DAC" w14:textId="4F5486B9" w:rsidR="004250CF" w:rsidRDefault="004250CF" w:rsidP="00C0463A">
      <w:pPr>
        <w:pStyle w:val="Titre6"/>
        <w:numPr>
          <w:ilvl w:val="0"/>
          <w:numId w:val="48"/>
        </w:numPr>
        <w:autoSpaceDE/>
        <w:autoSpaceDN/>
        <w:adjustRightInd/>
      </w:pPr>
      <w:r w:rsidRPr="00C0463A">
        <w:t>Complétez le tableau ci-dessous</w:t>
      </w:r>
      <w:r w:rsidR="00C0463A">
        <w:t> :</w:t>
      </w:r>
    </w:p>
    <w:p w14:paraId="1A090F19" w14:textId="6894FD88" w:rsidR="00622AFA" w:rsidRPr="00391ECE" w:rsidRDefault="00622AFA" w:rsidP="00FA7936">
      <w:pPr>
        <w:jc w:val="both"/>
      </w:pPr>
    </w:p>
    <w:tbl>
      <w:tblPr>
        <w:tblStyle w:val="Grilledutableau"/>
        <w:tblW w:w="0" w:type="auto"/>
        <w:tblLook w:val="04A0" w:firstRow="1" w:lastRow="0" w:firstColumn="1" w:lastColumn="0" w:noHBand="0" w:noVBand="1"/>
      </w:tblPr>
      <w:tblGrid>
        <w:gridCol w:w="1531"/>
        <w:gridCol w:w="1809"/>
        <w:gridCol w:w="2811"/>
        <w:gridCol w:w="2911"/>
      </w:tblGrid>
      <w:tr w:rsidR="00622AFA" w:rsidRPr="0021689F" w14:paraId="300DE791" w14:textId="77777777" w:rsidTr="00BA751C">
        <w:tc>
          <w:tcPr>
            <w:tcW w:w="1531" w:type="dxa"/>
            <w:tcBorders>
              <w:top w:val="single" w:sz="4" w:space="0" w:color="auto"/>
              <w:left w:val="single" w:sz="4" w:space="0" w:color="auto"/>
              <w:bottom w:val="single" w:sz="4" w:space="0" w:color="auto"/>
              <w:right w:val="single" w:sz="4" w:space="0" w:color="auto"/>
            </w:tcBorders>
            <w:vAlign w:val="center"/>
            <w:hideMark/>
          </w:tcPr>
          <w:p w14:paraId="563FB2D4" w14:textId="77777777" w:rsidR="00622AFA" w:rsidRPr="0021689F" w:rsidRDefault="00622AFA" w:rsidP="00FA7936">
            <w:pPr>
              <w:autoSpaceDE w:val="0"/>
              <w:autoSpaceDN w:val="0"/>
              <w:adjustRightInd w:val="0"/>
              <w:rPr>
                <w:rFonts w:ascii="Calibri" w:hAnsi="Calibri" w:cs="Calibri"/>
                <w:b/>
                <w:bCs/>
                <w:color w:val="000000"/>
                <w:sz w:val="22"/>
                <w:szCs w:val="22"/>
                <w:lang w:val="fr-FR"/>
              </w:rPr>
            </w:pPr>
            <w:r w:rsidRPr="0021689F">
              <w:rPr>
                <w:rFonts w:ascii="Calibri" w:hAnsi="Calibri" w:cs="Calibri"/>
                <w:b/>
                <w:bCs/>
                <w:color w:val="000000"/>
                <w:sz w:val="22"/>
                <w:szCs w:val="22"/>
                <w:lang w:val="fr-FR"/>
              </w:rPr>
              <w:t xml:space="preserve">Type de politique </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4BC45C8"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b/>
                <w:bCs/>
                <w:color w:val="000000"/>
                <w:sz w:val="22"/>
                <w:szCs w:val="22"/>
                <w:lang w:val="fr-FR"/>
              </w:rPr>
              <w:t>Exemple</w:t>
            </w:r>
          </w:p>
        </w:tc>
        <w:tc>
          <w:tcPr>
            <w:tcW w:w="2811" w:type="dxa"/>
            <w:tcBorders>
              <w:top w:val="single" w:sz="4" w:space="0" w:color="auto"/>
              <w:left w:val="single" w:sz="4" w:space="0" w:color="auto"/>
              <w:bottom w:val="single" w:sz="4" w:space="0" w:color="auto"/>
              <w:right w:val="single" w:sz="4" w:space="0" w:color="auto"/>
            </w:tcBorders>
            <w:vAlign w:val="center"/>
            <w:hideMark/>
          </w:tcPr>
          <w:p w14:paraId="25CDF089" w14:textId="77777777" w:rsidR="00622AFA" w:rsidRPr="0021689F" w:rsidRDefault="00622AFA" w:rsidP="00FA7936">
            <w:pPr>
              <w:autoSpaceDE w:val="0"/>
              <w:autoSpaceDN w:val="0"/>
              <w:adjustRightInd w:val="0"/>
              <w:rPr>
                <w:rFonts w:ascii="Calibri" w:hAnsi="Calibri" w:cs="Calibri"/>
                <w:b/>
                <w:bCs/>
                <w:color w:val="000000"/>
                <w:sz w:val="22"/>
                <w:szCs w:val="22"/>
                <w:lang w:val="fr-FR"/>
              </w:rPr>
            </w:pPr>
            <w:r w:rsidRPr="0021689F">
              <w:rPr>
                <w:rFonts w:ascii="Calibri" w:hAnsi="Calibri" w:cs="Calibri"/>
                <w:b/>
                <w:bCs/>
                <w:color w:val="000000"/>
                <w:sz w:val="22"/>
                <w:szCs w:val="22"/>
                <w:lang w:val="fr-FR"/>
              </w:rPr>
              <w:t>Avantages</w:t>
            </w:r>
          </w:p>
        </w:tc>
        <w:tc>
          <w:tcPr>
            <w:tcW w:w="2911" w:type="dxa"/>
            <w:tcBorders>
              <w:top w:val="single" w:sz="4" w:space="0" w:color="auto"/>
              <w:left w:val="single" w:sz="4" w:space="0" w:color="auto"/>
              <w:bottom w:val="single" w:sz="4" w:space="0" w:color="auto"/>
              <w:right w:val="single" w:sz="4" w:space="0" w:color="auto"/>
            </w:tcBorders>
            <w:vAlign w:val="center"/>
            <w:hideMark/>
          </w:tcPr>
          <w:p w14:paraId="68917A4E" w14:textId="77777777" w:rsidR="00622AFA" w:rsidRPr="0021689F" w:rsidRDefault="00622AFA" w:rsidP="00FA7936">
            <w:pPr>
              <w:autoSpaceDE w:val="0"/>
              <w:autoSpaceDN w:val="0"/>
              <w:adjustRightInd w:val="0"/>
              <w:rPr>
                <w:rFonts w:ascii="Calibri" w:hAnsi="Calibri" w:cs="Calibri"/>
                <w:b/>
                <w:bCs/>
                <w:color w:val="000000"/>
                <w:sz w:val="22"/>
                <w:szCs w:val="22"/>
                <w:lang w:val="fr-FR"/>
              </w:rPr>
            </w:pPr>
            <w:r w:rsidRPr="0021689F">
              <w:rPr>
                <w:rFonts w:ascii="Calibri" w:hAnsi="Calibri" w:cs="Calibri"/>
                <w:b/>
                <w:bCs/>
                <w:color w:val="000000"/>
                <w:sz w:val="22"/>
                <w:szCs w:val="22"/>
                <w:lang w:val="fr-FR"/>
              </w:rPr>
              <w:t>Limites</w:t>
            </w:r>
          </w:p>
        </w:tc>
      </w:tr>
      <w:tr w:rsidR="00622AFA" w:rsidRPr="0021689F" w14:paraId="73C5301D" w14:textId="77777777" w:rsidTr="00BA751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2079685D" w14:textId="77777777" w:rsidR="00622AFA" w:rsidRPr="0021689F" w:rsidRDefault="00622AFA" w:rsidP="00FA7936">
            <w:pPr>
              <w:autoSpaceDE w:val="0"/>
              <w:autoSpaceDN w:val="0"/>
              <w:adjustRightInd w:val="0"/>
              <w:rPr>
                <w:rFonts w:ascii="Calibri" w:hAnsi="Calibri" w:cs="Calibri"/>
                <w:b/>
                <w:bCs/>
                <w:color w:val="000000"/>
                <w:sz w:val="22"/>
                <w:szCs w:val="22"/>
                <w:lang w:val="fr-FR"/>
              </w:rPr>
            </w:pPr>
            <w:r w:rsidRPr="0021689F">
              <w:rPr>
                <w:rFonts w:ascii="Calibri" w:hAnsi="Calibri" w:cs="Calibri"/>
                <w:b/>
                <w:bCs/>
                <w:color w:val="000000"/>
                <w:sz w:val="22"/>
                <w:szCs w:val="22"/>
                <w:lang w:val="fr-FR"/>
              </w:rPr>
              <w:t>Allègement du coût du travail</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CA58496"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Allègement des cotisations sociales</w:t>
            </w:r>
          </w:p>
        </w:tc>
        <w:tc>
          <w:tcPr>
            <w:tcW w:w="2811" w:type="dxa"/>
            <w:tcBorders>
              <w:top w:val="single" w:sz="4" w:space="0" w:color="auto"/>
              <w:left w:val="single" w:sz="4" w:space="0" w:color="auto"/>
              <w:bottom w:val="single" w:sz="4" w:space="0" w:color="auto"/>
              <w:right w:val="single" w:sz="4" w:space="0" w:color="auto"/>
            </w:tcBorders>
            <w:vAlign w:val="center"/>
            <w:hideMark/>
          </w:tcPr>
          <w:p w14:paraId="24DC4F4D" w14:textId="31B0EE40" w:rsidR="00622AFA" w:rsidRPr="0021689F" w:rsidRDefault="00622AFA" w:rsidP="00FA7936">
            <w:pPr>
              <w:autoSpaceDE w:val="0"/>
              <w:autoSpaceDN w:val="0"/>
              <w:adjustRightInd w:val="0"/>
              <w:rPr>
                <w:rFonts w:ascii="Calibri" w:hAnsi="Calibri" w:cs="Calibri"/>
                <w:color w:val="000000"/>
                <w:sz w:val="22"/>
                <w:szCs w:val="22"/>
                <w:lang w:val="fr-FR"/>
              </w:rPr>
            </w:pPr>
          </w:p>
        </w:tc>
        <w:tc>
          <w:tcPr>
            <w:tcW w:w="2911" w:type="dxa"/>
            <w:tcBorders>
              <w:top w:val="single" w:sz="4" w:space="0" w:color="auto"/>
              <w:left w:val="single" w:sz="4" w:space="0" w:color="auto"/>
              <w:bottom w:val="single" w:sz="4" w:space="0" w:color="auto"/>
              <w:right w:val="single" w:sz="4" w:space="0" w:color="auto"/>
            </w:tcBorders>
            <w:vAlign w:val="center"/>
            <w:hideMark/>
          </w:tcPr>
          <w:p w14:paraId="32DB0A86"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Réduit les ressources de la sécurité sociale, les futures prestations sociales, sources de demande</w:t>
            </w:r>
          </w:p>
          <w:p w14:paraId="182F9072"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N’incite pas à accroître la productivité du travail (moins d’investissements de formation, d’innovations de procédé)</w:t>
            </w:r>
          </w:p>
        </w:tc>
      </w:tr>
      <w:tr w:rsidR="00622AFA" w:rsidRPr="0021689F" w14:paraId="322EDEF9" w14:textId="77777777" w:rsidTr="007A3D68">
        <w:tc>
          <w:tcPr>
            <w:tcW w:w="0" w:type="auto"/>
            <w:vMerge/>
            <w:tcBorders>
              <w:top w:val="single" w:sz="4" w:space="0" w:color="auto"/>
              <w:left w:val="single" w:sz="4" w:space="0" w:color="auto"/>
              <w:bottom w:val="single" w:sz="4" w:space="0" w:color="auto"/>
              <w:right w:val="single" w:sz="4" w:space="0" w:color="auto"/>
            </w:tcBorders>
            <w:vAlign w:val="center"/>
            <w:hideMark/>
          </w:tcPr>
          <w:p w14:paraId="6ED3CC68" w14:textId="77777777" w:rsidR="00622AFA" w:rsidRPr="0021689F" w:rsidRDefault="00622AFA" w:rsidP="00FA7936">
            <w:pPr>
              <w:rPr>
                <w:rFonts w:ascii="Calibri" w:hAnsi="Calibri" w:cs="Calibri"/>
                <w:b/>
                <w:bCs/>
                <w:color w:val="000000"/>
                <w:sz w:val="22"/>
                <w:szCs w:val="22"/>
                <w:lang w:val="fr-FR"/>
              </w:rPr>
            </w:pPr>
          </w:p>
        </w:tc>
        <w:tc>
          <w:tcPr>
            <w:tcW w:w="1809" w:type="dxa"/>
            <w:tcBorders>
              <w:top w:val="single" w:sz="4" w:space="0" w:color="auto"/>
              <w:left w:val="single" w:sz="4" w:space="0" w:color="auto"/>
              <w:bottom w:val="single" w:sz="4" w:space="0" w:color="auto"/>
              <w:right w:val="single" w:sz="4" w:space="0" w:color="auto"/>
            </w:tcBorders>
            <w:vAlign w:val="center"/>
            <w:hideMark/>
          </w:tcPr>
          <w:p w14:paraId="4E55A5FF"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Limitation de la hausse du SMIC</w:t>
            </w:r>
          </w:p>
        </w:tc>
        <w:tc>
          <w:tcPr>
            <w:tcW w:w="2811" w:type="dxa"/>
            <w:tcBorders>
              <w:top w:val="single" w:sz="4" w:space="0" w:color="auto"/>
              <w:left w:val="single" w:sz="4" w:space="0" w:color="auto"/>
              <w:bottom w:val="single" w:sz="4" w:space="0" w:color="auto"/>
              <w:right w:val="single" w:sz="4" w:space="0" w:color="auto"/>
            </w:tcBorders>
            <w:vAlign w:val="center"/>
            <w:hideMark/>
          </w:tcPr>
          <w:p w14:paraId="46CDF6FC"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Rend rentable l’embauche de travailleurs peu qualifiés à faible productivité marginale</w:t>
            </w:r>
          </w:p>
        </w:tc>
        <w:tc>
          <w:tcPr>
            <w:tcW w:w="2911" w:type="dxa"/>
            <w:tcBorders>
              <w:top w:val="single" w:sz="4" w:space="0" w:color="auto"/>
              <w:left w:val="single" w:sz="4" w:space="0" w:color="auto"/>
              <w:bottom w:val="single" w:sz="4" w:space="0" w:color="auto"/>
              <w:right w:val="single" w:sz="4" w:space="0" w:color="auto"/>
            </w:tcBorders>
            <w:vAlign w:val="center"/>
          </w:tcPr>
          <w:p w14:paraId="66890919" w14:textId="6BB0D388" w:rsidR="00622AFA" w:rsidRPr="0021689F" w:rsidRDefault="00622AFA" w:rsidP="00FA7936">
            <w:pPr>
              <w:autoSpaceDE w:val="0"/>
              <w:autoSpaceDN w:val="0"/>
              <w:adjustRightInd w:val="0"/>
              <w:rPr>
                <w:rFonts w:ascii="Calibri" w:hAnsi="Calibri" w:cs="Calibri"/>
                <w:color w:val="000000"/>
                <w:sz w:val="22"/>
                <w:szCs w:val="22"/>
                <w:lang w:val="fr-FR"/>
              </w:rPr>
            </w:pPr>
          </w:p>
        </w:tc>
      </w:tr>
      <w:tr w:rsidR="00622AFA" w:rsidRPr="0021689F" w14:paraId="3D74F675" w14:textId="77777777" w:rsidTr="007A3D68">
        <w:tc>
          <w:tcPr>
            <w:tcW w:w="1531" w:type="dxa"/>
            <w:tcBorders>
              <w:top w:val="single" w:sz="4" w:space="0" w:color="auto"/>
              <w:left w:val="single" w:sz="4" w:space="0" w:color="auto"/>
              <w:bottom w:val="single" w:sz="4" w:space="0" w:color="auto"/>
              <w:right w:val="single" w:sz="4" w:space="0" w:color="auto"/>
            </w:tcBorders>
            <w:vAlign w:val="center"/>
            <w:hideMark/>
          </w:tcPr>
          <w:p w14:paraId="4B2CB698" w14:textId="77777777" w:rsidR="00622AFA" w:rsidRPr="0021689F" w:rsidRDefault="00622AFA" w:rsidP="00FA7936">
            <w:pPr>
              <w:autoSpaceDE w:val="0"/>
              <w:autoSpaceDN w:val="0"/>
              <w:adjustRightInd w:val="0"/>
              <w:rPr>
                <w:rFonts w:ascii="Calibri" w:hAnsi="Calibri" w:cs="Calibri"/>
                <w:b/>
                <w:bCs/>
                <w:color w:val="000000"/>
                <w:sz w:val="22"/>
                <w:szCs w:val="22"/>
                <w:lang w:val="fr-FR"/>
              </w:rPr>
            </w:pPr>
            <w:r w:rsidRPr="0021689F">
              <w:rPr>
                <w:rFonts w:ascii="Calibri" w:hAnsi="Calibri" w:cs="Calibri"/>
                <w:b/>
                <w:bCs/>
                <w:color w:val="000000"/>
                <w:sz w:val="22"/>
                <w:szCs w:val="22"/>
                <w:lang w:val="fr-FR"/>
              </w:rPr>
              <w:t>Soutien de la demande globale</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D65D1A5"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Relance budgétaire</w:t>
            </w:r>
          </w:p>
        </w:tc>
        <w:tc>
          <w:tcPr>
            <w:tcW w:w="2811" w:type="dxa"/>
            <w:tcBorders>
              <w:top w:val="single" w:sz="4" w:space="0" w:color="auto"/>
              <w:left w:val="single" w:sz="4" w:space="0" w:color="auto"/>
              <w:bottom w:val="single" w:sz="4" w:space="0" w:color="auto"/>
              <w:right w:val="single" w:sz="4" w:space="0" w:color="auto"/>
            </w:tcBorders>
            <w:vAlign w:val="center"/>
            <w:hideMark/>
          </w:tcPr>
          <w:p w14:paraId="1628540D" w14:textId="5455D212" w:rsidR="00622AFA" w:rsidRPr="0021689F" w:rsidRDefault="00622AFA" w:rsidP="00FA7936">
            <w:pPr>
              <w:autoSpaceDE w:val="0"/>
              <w:autoSpaceDN w:val="0"/>
              <w:adjustRightInd w:val="0"/>
              <w:rPr>
                <w:rFonts w:ascii="Calibri" w:hAnsi="Calibri" w:cs="Calibri"/>
                <w:color w:val="000000"/>
                <w:sz w:val="22"/>
                <w:szCs w:val="22"/>
                <w:lang w:val="fr-FR"/>
              </w:rPr>
            </w:pPr>
          </w:p>
        </w:tc>
        <w:tc>
          <w:tcPr>
            <w:tcW w:w="2911" w:type="dxa"/>
            <w:tcBorders>
              <w:top w:val="single" w:sz="4" w:space="0" w:color="auto"/>
              <w:left w:val="single" w:sz="4" w:space="0" w:color="auto"/>
              <w:bottom w:val="single" w:sz="4" w:space="0" w:color="auto"/>
              <w:right w:val="single" w:sz="4" w:space="0" w:color="auto"/>
            </w:tcBorders>
            <w:vAlign w:val="center"/>
          </w:tcPr>
          <w:p w14:paraId="75B8612D" w14:textId="79AFF0C7" w:rsidR="00622AFA" w:rsidRPr="0021689F" w:rsidRDefault="00622AFA" w:rsidP="00FA7936">
            <w:pPr>
              <w:autoSpaceDE w:val="0"/>
              <w:autoSpaceDN w:val="0"/>
              <w:adjustRightInd w:val="0"/>
              <w:rPr>
                <w:rFonts w:ascii="Calibri" w:hAnsi="Calibri" w:cs="Calibri"/>
                <w:color w:val="000000"/>
                <w:sz w:val="22"/>
                <w:szCs w:val="22"/>
                <w:lang w:val="fr-FR"/>
              </w:rPr>
            </w:pPr>
          </w:p>
        </w:tc>
      </w:tr>
      <w:tr w:rsidR="00622AFA" w:rsidRPr="0021689F" w14:paraId="28A56A78" w14:textId="77777777" w:rsidTr="007A3D68">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224392C6" w14:textId="77777777" w:rsidR="00622AFA" w:rsidRPr="0021689F" w:rsidRDefault="00622AFA" w:rsidP="00FA7936">
            <w:pPr>
              <w:autoSpaceDE w:val="0"/>
              <w:autoSpaceDN w:val="0"/>
              <w:adjustRightInd w:val="0"/>
              <w:rPr>
                <w:rFonts w:ascii="Calibri" w:hAnsi="Calibri" w:cs="Calibri"/>
                <w:b/>
                <w:bCs/>
                <w:color w:val="000000"/>
                <w:sz w:val="22"/>
                <w:szCs w:val="22"/>
                <w:lang w:val="fr-FR"/>
              </w:rPr>
            </w:pPr>
            <w:r w:rsidRPr="0021689F">
              <w:rPr>
                <w:rFonts w:ascii="Calibri" w:hAnsi="Calibri" w:cs="Calibri"/>
                <w:b/>
                <w:bCs/>
                <w:color w:val="000000"/>
                <w:sz w:val="22"/>
                <w:szCs w:val="22"/>
                <w:lang w:val="fr-FR"/>
              </w:rPr>
              <w:t>Formation et flexibilisation</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56275FF"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Assouplissement des règles de protection de l’emploi</w:t>
            </w:r>
          </w:p>
        </w:tc>
        <w:tc>
          <w:tcPr>
            <w:tcW w:w="2811" w:type="dxa"/>
            <w:tcBorders>
              <w:top w:val="single" w:sz="4" w:space="0" w:color="auto"/>
              <w:left w:val="single" w:sz="4" w:space="0" w:color="auto"/>
              <w:bottom w:val="single" w:sz="4" w:space="0" w:color="auto"/>
              <w:right w:val="single" w:sz="4" w:space="0" w:color="auto"/>
            </w:tcBorders>
            <w:vAlign w:val="center"/>
            <w:hideMark/>
          </w:tcPr>
          <w:p w14:paraId="03CC2CAF" w14:textId="77777777" w:rsidR="007A3D68" w:rsidRDefault="007A3D68" w:rsidP="00FA7936">
            <w:pPr>
              <w:autoSpaceDE w:val="0"/>
              <w:autoSpaceDN w:val="0"/>
              <w:adjustRightInd w:val="0"/>
              <w:rPr>
                <w:rFonts w:ascii="Calibri" w:hAnsi="Calibri" w:cs="Calibri"/>
                <w:color w:val="FF0000"/>
                <w:sz w:val="22"/>
                <w:szCs w:val="22"/>
                <w:lang w:val="fr-FR"/>
              </w:rPr>
            </w:pPr>
          </w:p>
          <w:p w14:paraId="4C9B58D7" w14:textId="77777777" w:rsidR="007A3D68" w:rsidRDefault="007A3D68" w:rsidP="00FA7936">
            <w:pPr>
              <w:autoSpaceDE w:val="0"/>
              <w:autoSpaceDN w:val="0"/>
              <w:adjustRightInd w:val="0"/>
              <w:rPr>
                <w:rFonts w:ascii="Calibri" w:hAnsi="Calibri" w:cs="Calibri"/>
                <w:color w:val="000000"/>
                <w:sz w:val="22"/>
                <w:szCs w:val="22"/>
                <w:lang w:val="fr-FR"/>
              </w:rPr>
            </w:pPr>
          </w:p>
          <w:p w14:paraId="2A650ACF" w14:textId="77777777" w:rsidR="007A3D68" w:rsidRDefault="007A3D68" w:rsidP="00FA7936">
            <w:pPr>
              <w:autoSpaceDE w:val="0"/>
              <w:autoSpaceDN w:val="0"/>
              <w:adjustRightInd w:val="0"/>
              <w:rPr>
                <w:rFonts w:ascii="Calibri" w:hAnsi="Calibri" w:cs="Calibri"/>
                <w:color w:val="000000"/>
                <w:sz w:val="22"/>
                <w:szCs w:val="22"/>
                <w:lang w:val="fr-FR"/>
              </w:rPr>
            </w:pPr>
          </w:p>
          <w:p w14:paraId="5422B610" w14:textId="77777777" w:rsidR="007A3D68" w:rsidRDefault="007A3D68" w:rsidP="00FA7936">
            <w:pPr>
              <w:autoSpaceDE w:val="0"/>
              <w:autoSpaceDN w:val="0"/>
              <w:adjustRightInd w:val="0"/>
              <w:rPr>
                <w:rFonts w:ascii="Calibri" w:hAnsi="Calibri" w:cs="Calibri"/>
                <w:color w:val="000000"/>
                <w:sz w:val="22"/>
                <w:szCs w:val="22"/>
                <w:lang w:val="fr-FR"/>
              </w:rPr>
            </w:pPr>
          </w:p>
          <w:p w14:paraId="2F26D018" w14:textId="77777777" w:rsidR="007A3D68" w:rsidRDefault="007A3D68" w:rsidP="00FA7936">
            <w:pPr>
              <w:autoSpaceDE w:val="0"/>
              <w:autoSpaceDN w:val="0"/>
              <w:adjustRightInd w:val="0"/>
              <w:rPr>
                <w:rFonts w:ascii="Calibri" w:hAnsi="Calibri" w:cs="Calibri"/>
                <w:color w:val="000000"/>
                <w:sz w:val="22"/>
                <w:szCs w:val="22"/>
                <w:lang w:val="fr-FR"/>
              </w:rPr>
            </w:pPr>
          </w:p>
          <w:p w14:paraId="3DAC5E26" w14:textId="77777777" w:rsidR="007A3D68" w:rsidRDefault="007A3D68" w:rsidP="00FA7936">
            <w:pPr>
              <w:autoSpaceDE w:val="0"/>
              <w:autoSpaceDN w:val="0"/>
              <w:adjustRightInd w:val="0"/>
              <w:rPr>
                <w:rFonts w:ascii="Calibri" w:hAnsi="Calibri" w:cs="Calibri"/>
                <w:color w:val="000000"/>
                <w:sz w:val="22"/>
                <w:szCs w:val="22"/>
                <w:lang w:val="fr-FR"/>
              </w:rPr>
            </w:pPr>
          </w:p>
          <w:p w14:paraId="52B89529" w14:textId="7F09FFEF"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Plus grande adaptation au processus de destruction créatrice</w:t>
            </w:r>
          </w:p>
        </w:tc>
        <w:tc>
          <w:tcPr>
            <w:tcW w:w="2911" w:type="dxa"/>
            <w:tcBorders>
              <w:top w:val="single" w:sz="4" w:space="0" w:color="auto"/>
              <w:left w:val="single" w:sz="4" w:space="0" w:color="auto"/>
              <w:bottom w:val="single" w:sz="4" w:space="0" w:color="auto"/>
              <w:right w:val="single" w:sz="4" w:space="0" w:color="auto"/>
            </w:tcBorders>
            <w:vAlign w:val="center"/>
          </w:tcPr>
          <w:p w14:paraId="0E3F2CC6" w14:textId="6DB5038B" w:rsidR="00622AFA" w:rsidRPr="0021689F" w:rsidRDefault="00622AFA" w:rsidP="00FA7936">
            <w:pPr>
              <w:autoSpaceDE w:val="0"/>
              <w:autoSpaceDN w:val="0"/>
              <w:adjustRightInd w:val="0"/>
              <w:rPr>
                <w:rFonts w:ascii="Calibri" w:hAnsi="Calibri" w:cs="Calibri"/>
                <w:color w:val="000000"/>
                <w:sz w:val="22"/>
                <w:szCs w:val="22"/>
                <w:lang w:val="fr-FR"/>
              </w:rPr>
            </w:pPr>
          </w:p>
        </w:tc>
      </w:tr>
      <w:tr w:rsidR="00622AFA" w:rsidRPr="0021689F" w14:paraId="0F491918" w14:textId="77777777" w:rsidTr="007A3D68">
        <w:tc>
          <w:tcPr>
            <w:tcW w:w="0" w:type="auto"/>
            <w:vMerge/>
            <w:tcBorders>
              <w:top w:val="single" w:sz="4" w:space="0" w:color="auto"/>
              <w:left w:val="single" w:sz="4" w:space="0" w:color="auto"/>
              <w:bottom w:val="single" w:sz="4" w:space="0" w:color="auto"/>
              <w:right w:val="single" w:sz="4" w:space="0" w:color="auto"/>
            </w:tcBorders>
            <w:vAlign w:val="center"/>
            <w:hideMark/>
          </w:tcPr>
          <w:p w14:paraId="6CF23C75" w14:textId="77777777" w:rsidR="00622AFA" w:rsidRPr="0021689F" w:rsidRDefault="00622AFA" w:rsidP="00FA7936">
            <w:pPr>
              <w:rPr>
                <w:rFonts w:ascii="Calibri" w:hAnsi="Calibri" w:cs="Calibri"/>
                <w:b/>
                <w:bCs/>
                <w:color w:val="000000"/>
                <w:sz w:val="22"/>
                <w:szCs w:val="22"/>
                <w:lang w:val="fr-FR"/>
              </w:rPr>
            </w:pPr>
          </w:p>
        </w:tc>
        <w:tc>
          <w:tcPr>
            <w:tcW w:w="1809" w:type="dxa"/>
            <w:tcBorders>
              <w:top w:val="single" w:sz="4" w:space="0" w:color="auto"/>
              <w:left w:val="single" w:sz="4" w:space="0" w:color="auto"/>
              <w:bottom w:val="single" w:sz="4" w:space="0" w:color="auto"/>
              <w:right w:val="single" w:sz="4" w:space="0" w:color="auto"/>
            </w:tcBorders>
            <w:vAlign w:val="center"/>
            <w:hideMark/>
          </w:tcPr>
          <w:p w14:paraId="24063D8E"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Formation</w:t>
            </w:r>
          </w:p>
        </w:tc>
        <w:tc>
          <w:tcPr>
            <w:tcW w:w="2811" w:type="dxa"/>
            <w:tcBorders>
              <w:top w:val="single" w:sz="4" w:space="0" w:color="auto"/>
              <w:left w:val="single" w:sz="4" w:space="0" w:color="auto"/>
              <w:bottom w:val="single" w:sz="4" w:space="0" w:color="auto"/>
              <w:right w:val="single" w:sz="4" w:space="0" w:color="auto"/>
            </w:tcBorders>
            <w:vAlign w:val="center"/>
          </w:tcPr>
          <w:p w14:paraId="6C699F83" w14:textId="18A4A80E" w:rsidR="00622AFA" w:rsidRPr="0021689F" w:rsidRDefault="00622AFA" w:rsidP="00FA7936">
            <w:pPr>
              <w:autoSpaceDE w:val="0"/>
              <w:autoSpaceDN w:val="0"/>
              <w:adjustRightInd w:val="0"/>
              <w:rPr>
                <w:rFonts w:ascii="Calibri" w:hAnsi="Calibri" w:cs="Calibri"/>
                <w:color w:val="000000"/>
                <w:sz w:val="22"/>
                <w:szCs w:val="22"/>
                <w:lang w:val="fr-FR"/>
              </w:rPr>
            </w:pPr>
          </w:p>
        </w:tc>
        <w:tc>
          <w:tcPr>
            <w:tcW w:w="2911" w:type="dxa"/>
            <w:tcBorders>
              <w:top w:val="single" w:sz="4" w:space="0" w:color="auto"/>
              <w:left w:val="single" w:sz="4" w:space="0" w:color="auto"/>
              <w:bottom w:val="single" w:sz="4" w:space="0" w:color="auto"/>
              <w:right w:val="single" w:sz="4" w:space="0" w:color="auto"/>
            </w:tcBorders>
            <w:vAlign w:val="center"/>
            <w:hideMark/>
          </w:tcPr>
          <w:p w14:paraId="2B195043"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Coût potentiellement élevé</w:t>
            </w:r>
          </w:p>
          <w:p w14:paraId="0528F4EF" w14:textId="77777777" w:rsidR="00622AFA" w:rsidRPr="0021689F" w:rsidRDefault="00622AFA" w:rsidP="00FA7936">
            <w:pPr>
              <w:autoSpaceDE w:val="0"/>
              <w:autoSpaceDN w:val="0"/>
              <w:adjustRightInd w:val="0"/>
              <w:rPr>
                <w:rFonts w:ascii="Calibri" w:hAnsi="Calibri" w:cs="Calibri"/>
                <w:color w:val="000000"/>
                <w:sz w:val="22"/>
                <w:szCs w:val="22"/>
                <w:lang w:val="fr-FR"/>
              </w:rPr>
            </w:pPr>
            <w:r w:rsidRPr="0021689F">
              <w:rPr>
                <w:rFonts w:ascii="Calibri" w:hAnsi="Calibri" w:cs="Calibri"/>
                <w:color w:val="000000"/>
                <w:sz w:val="22"/>
                <w:szCs w:val="22"/>
                <w:lang w:val="fr-FR"/>
              </w:rPr>
              <w:t>Peut faire remonter dans la file d’attente du chômage les chômeurs formés, au détriment des non formés</w:t>
            </w:r>
          </w:p>
        </w:tc>
      </w:tr>
    </w:tbl>
    <w:p w14:paraId="4E3D4589" w14:textId="77777777" w:rsidR="00C0463A" w:rsidRDefault="00C0463A" w:rsidP="00C0463A">
      <w:pPr>
        <w:pStyle w:val="Titre6"/>
        <w:numPr>
          <w:ilvl w:val="0"/>
          <w:numId w:val="48"/>
        </w:numPr>
        <w:autoSpaceDE/>
        <w:autoSpaceDN/>
        <w:adjustRightInd/>
      </w:pPr>
      <w:r w:rsidRPr="00C0463A">
        <w:lastRenderedPageBreak/>
        <w:t>Complétez le t</w:t>
      </w:r>
      <w:r>
        <w:t>exte à trous :</w:t>
      </w:r>
    </w:p>
    <w:p w14:paraId="4C7CCF9B" w14:textId="45610490" w:rsidR="00C0463A" w:rsidRDefault="00C0463A" w:rsidP="00C0463A">
      <w:pPr>
        <w:pStyle w:val="Pieddepage"/>
        <w:tabs>
          <w:tab w:val="clear" w:pos="4536"/>
          <w:tab w:val="clear" w:pos="9072"/>
        </w:tabs>
      </w:pPr>
    </w:p>
    <w:p w14:paraId="2A3F0A5D" w14:textId="2E1D8C1B" w:rsidR="000503E9" w:rsidRPr="007A3D68" w:rsidRDefault="000503E9" w:rsidP="000503E9">
      <w:pPr>
        <w:jc w:val="both"/>
      </w:pPr>
      <w:r w:rsidRPr="007A3D68">
        <w:rPr>
          <w:u w:val="single"/>
        </w:rPr>
        <w:t>Termes manquants :</w:t>
      </w:r>
      <w:r w:rsidRPr="007A3D68">
        <w:t xml:space="preserve"> appariements ; structurel ; coût du travail ; compétitivité-prix ; précaution ; propension marginale à consommer ; peu qualifiés ; flexisécurité ; formation ; politiques de grands travaux ; cotisations sociales ; productivité du travail ; keynésien ; chômage classique ; demande globale ; flexibilisation ; politique monétaire expansive.</w:t>
      </w:r>
    </w:p>
    <w:p w14:paraId="52344525" w14:textId="20B81625" w:rsidR="00C0463A" w:rsidRDefault="00C0463A" w:rsidP="000503E9">
      <w:pPr>
        <w:pBdr>
          <w:top w:val="single" w:sz="4" w:space="1" w:color="auto"/>
          <w:left w:val="single" w:sz="4" w:space="4" w:color="auto"/>
          <w:bottom w:val="single" w:sz="4" w:space="1" w:color="auto"/>
          <w:right w:val="single" w:sz="4" w:space="4" w:color="auto"/>
        </w:pBdr>
        <w:ind w:firstLine="708"/>
        <w:jc w:val="both"/>
        <w:rPr>
          <w:color w:val="000000"/>
          <w:sz w:val="24"/>
          <w:szCs w:val="24"/>
        </w:rPr>
      </w:pPr>
      <w:r>
        <w:rPr>
          <w:sz w:val="24"/>
          <w:szCs w:val="24"/>
        </w:rPr>
        <w:t xml:space="preserve">Selon l’interprétation néoclassique, le chômage provient d’un </w:t>
      </w:r>
      <w:r w:rsidRPr="009918DA">
        <w:rPr>
          <w:b/>
          <w:color w:val="FFFFFF"/>
          <w:sz w:val="24"/>
          <w:szCs w:val="24"/>
          <w:u w:val="single"/>
        </w:rPr>
        <w:t>coût du travail</w:t>
      </w:r>
      <w:r>
        <w:rPr>
          <w:sz w:val="24"/>
          <w:szCs w:val="24"/>
        </w:rPr>
        <w:t xml:space="preserve"> trop élevé. En France, le niveau des salaires nets mais surtout des </w:t>
      </w:r>
      <w:r w:rsidRPr="009918DA">
        <w:rPr>
          <w:b/>
          <w:color w:val="FFFFFF"/>
          <w:sz w:val="24"/>
          <w:szCs w:val="24"/>
          <w:u w:val="single"/>
        </w:rPr>
        <w:t xml:space="preserve">cotisations </w:t>
      </w:r>
      <w:r w:rsidR="000503E9" w:rsidRPr="009918DA">
        <w:rPr>
          <w:b/>
          <w:color w:val="FFFFFF"/>
          <w:sz w:val="24"/>
          <w:szCs w:val="24"/>
          <w:u w:val="single"/>
        </w:rPr>
        <w:t>sociales</w:t>
      </w:r>
      <w:r w:rsidR="000503E9" w:rsidRPr="00E123CC">
        <w:rPr>
          <w:color w:val="000000"/>
          <w:sz w:val="24"/>
          <w:szCs w:val="24"/>
        </w:rPr>
        <w:t xml:space="preserve"> incite</w:t>
      </w:r>
      <w:r w:rsidRPr="00E123CC">
        <w:rPr>
          <w:color w:val="000000"/>
          <w:sz w:val="24"/>
          <w:szCs w:val="24"/>
        </w:rPr>
        <w:t xml:space="preserve"> les entreprises à substituer du capital au travail ou à délocaliser.</w:t>
      </w:r>
      <w:r>
        <w:rPr>
          <w:color w:val="FF0000"/>
          <w:sz w:val="24"/>
          <w:szCs w:val="24"/>
        </w:rPr>
        <w:t xml:space="preserve"> </w:t>
      </w:r>
      <w:r w:rsidRPr="00E123CC">
        <w:rPr>
          <w:color w:val="000000"/>
          <w:sz w:val="24"/>
          <w:szCs w:val="24"/>
        </w:rPr>
        <w:t xml:space="preserve">Ainsi, pour lutter contre ce </w:t>
      </w:r>
      <w:r w:rsidRPr="009918DA">
        <w:rPr>
          <w:b/>
          <w:color w:val="FFFFFF"/>
          <w:sz w:val="24"/>
          <w:szCs w:val="24"/>
          <w:u w:val="single"/>
        </w:rPr>
        <w:t>chômage classique</w:t>
      </w:r>
      <w:r w:rsidRPr="00E123CC">
        <w:rPr>
          <w:color w:val="000000"/>
          <w:sz w:val="24"/>
          <w:szCs w:val="24"/>
        </w:rPr>
        <w:t>, de nombreuses diminutions du coût du travail ont eu lieu en France depuis 1982.</w:t>
      </w:r>
      <w:r>
        <w:rPr>
          <w:color w:val="FF0000"/>
          <w:sz w:val="24"/>
          <w:szCs w:val="24"/>
        </w:rPr>
        <w:t xml:space="preserve"> </w:t>
      </w:r>
      <w:r>
        <w:rPr>
          <w:color w:val="000000"/>
          <w:sz w:val="24"/>
          <w:szCs w:val="24"/>
        </w:rPr>
        <w:t xml:space="preserve">Toutefois, ces politiques touchent principalement les salariés </w:t>
      </w:r>
      <w:r w:rsidRPr="009918DA">
        <w:rPr>
          <w:b/>
          <w:color w:val="FFFFFF"/>
          <w:sz w:val="24"/>
          <w:szCs w:val="24"/>
          <w:u w:val="single"/>
        </w:rPr>
        <w:t>peu qualifiés</w:t>
      </w:r>
      <w:r>
        <w:rPr>
          <w:color w:val="000000"/>
          <w:sz w:val="24"/>
          <w:szCs w:val="24"/>
        </w:rPr>
        <w:t xml:space="preserve"> dans un objectif de </w:t>
      </w:r>
      <w:r w:rsidRPr="009918DA">
        <w:rPr>
          <w:b/>
          <w:color w:val="FFFFFF"/>
          <w:sz w:val="24"/>
          <w:szCs w:val="24"/>
          <w:u w:val="single"/>
        </w:rPr>
        <w:t>compétitivité-prix</w:t>
      </w:r>
      <w:r>
        <w:rPr>
          <w:color w:val="000000"/>
          <w:sz w:val="24"/>
          <w:szCs w:val="24"/>
        </w:rPr>
        <w:t xml:space="preserve">. Or il semble difficile de s’aligner sur les pays en développement pour des raisons de niveau de vie. </w:t>
      </w:r>
    </w:p>
    <w:p w14:paraId="3A4D7AED" w14:textId="77777777" w:rsidR="00C0463A" w:rsidRDefault="00C0463A" w:rsidP="00C0463A">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La baisse du coût du travail peut également passer par une augmentation de la</w:t>
      </w:r>
      <w:r w:rsidRPr="009918DA">
        <w:rPr>
          <w:color w:val="FFFFFF"/>
          <w:sz w:val="24"/>
          <w:szCs w:val="24"/>
        </w:rPr>
        <w:t xml:space="preserve"> </w:t>
      </w:r>
      <w:r w:rsidRPr="009918DA">
        <w:rPr>
          <w:b/>
          <w:color w:val="FFFFFF"/>
          <w:sz w:val="24"/>
          <w:szCs w:val="24"/>
          <w:u w:val="single"/>
        </w:rPr>
        <w:t>productivité du travail</w:t>
      </w:r>
      <w:r w:rsidRPr="009918DA">
        <w:rPr>
          <w:color w:val="FFFFFF"/>
          <w:sz w:val="24"/>
          <w:szCs w:val="24"/>
        </w:rPr>
        <w:t xml:space="preserve"> </w:t>
      </w:r>
      <w:r>
        <w:rPr>
          <w:color w:val="000000"/>
          <w:sz w:val="24"/>
          <w:szCs w:val="24"/>
        </w:rPr>
        <w:t xml:space="preserve">plus rapide que celle des salaires. </w:t>
      </w:r>
    </w:p>
    <w:p w14:paraId="4971B1CF" w14:textId="77777777" w:rsidR="00C0463A" w:rsidRDefault="00C0463A" w:rsidP="00C0463A">
      <w:pPr>
        <w:pBdr>
          <w:top w:val="single" w:sz="4" w:space="1" w:color="auto"/>
          <w:left w:val="single" w:sz="4" w:space="4" w:color="auto"/>
          <w:bottom w:val="single" w:sz="4" w:space="1" w:color="auto"/>
          <w:right w:val="single" w:sz="4" w:space="4" w:color="auto"/>
        </w:pBdr>
        <w:jc w:val="both"/>
        <w:rPr>
          <w:color w:val="000000"/>
          <w:sz w:val="24"/>
          <w:szCs w:val="24"/>
        </w:rPr>
      </w:pPr>
    </w:p>
    <w:p w14:paraId="29BF38A1" w14:textId="77777777" w:rsidR="00C0463A" w:rsidRDefault="00C0463A" w:rsidP="000503E9">
      <w:pPr>
        <w:pBdr>
          <w:top w:val="single" w:sz="4" w:space="1" w:color="auto"/>
          <w:left w:val="single" w:sz="4" w:space="4" w:color="auto"/>
          <w:bottom w:val="single" w:sz="4" w:space="1" w:color="auto"/>
          <w:right w:val="single" w:sz="4" w:space="4" w:color="auto"/>
        </w:pBdr>
        <w:ind w:firstLine="708"/>
        <w:jc w:val="both"/>
        <w:rPr>
          <w:color w:val="000000"/>
          <w:sz w:val="24"/>
          <w:szCs w:val="24"/>
        </w:rPr>
      </w:pPr>
      <w:r>
        <w:rPr>
          <w:color w:val="000000"/>
          <w:sz w:val="24"/>
          <w:szCs w:val="24"/>
        </w:rPr>
        <w:t xml:space="preserve">Selon l’interprétation keynésienne, le chômage provient d’une insuffisance de la </w:t>
      </w:r>
      <w:r w:rsidRPr="009918DA">
        <w:rPr>
          <w:b/>
          <w:color w:val="FFFFFF"/>
          <w:sz w:val="24"/>
          <w:szCs w:val="24"/>
          <w:u w:val="single"/>
        </w:rPr>
        <w:t>demande globale</w:t>
      </w:r>
      <w:r>
        <w:rPr>
          <w:color w:val="000000"/>
          <w:sz w:val="24"/>
          <w:szCs w:val="24"/>
        </w:rPr>
        <w:t xml:space="preserve">. Il s’agit d’un chômage conjoncturel qui peut se résorber par la mise en place de politiques économiques. </w:t>
      </w:r>
    </w:p>
    <w:p w14:paraId="27EC3794" w14:textId="5EB2EE94" w:rsidR="00C0463A" w:rsidRPr="00E123CC" w:rsidRDefault="00C0463A" w:rsidP="00C0463A">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Pour ce faire, l’Etat peut mettre en œuvre des </w:t>
      </w:r>
      <w:r w:rsidRPr="009918DA">
        <w:rPr>
          <w:b/>
          <w:color w:val="FFFFFF"/>
          <w:sz w:val="24"/>
          <w:szCs w:val="24"/>
          <w:u w:val="single"/>
        </w:rPr>
        <w:t>politiques de grands travaux</w:t>
      </w:r>
      <w:r>
        <w:rPr>
          <w:color w:val="000000"/>
          <w:sz w:val="24"/>
          <w:szCs w:val="24"/>
        </w:rPr>
        <w:t xml:space="preserve"> ou encore redistribuer les richesses car </w:t>
      </w:r>
      <w:r w:rsidRPr="009918DA">
        <w:rPr>
          <w:color w:val="000000"/>
          <w:sz w:val="24"/>
          <w:szCs w:val="24"/>
        </w:rPr>
        <w:t xml:space="preserve">la </w:t>
      </w:r>
      <w:r w:rsidRPr="009918DA">
        <w:rPr>
          <w:b/>
          <w:color w:val="FFFFFF"/>
          <w:sz w:val="24"/>
          <w:szCs w:val="24"/>
          <w:u w:val="single"/>
        </w:rPr>
        <w:t>propension marginale à consommer</w:t>
      </w:r>
      <w:r>
        <w:rPr>
          <w:color w:val="000000"/>
          <w:sz w:val="24"/>
          <w:szCs w:val="24"/>
        </w:rPr>
        <w:t xml:space="preserve"> est plus forte chez les plus modestes (loi psychologique fondamentale).</w:t>
      </w:r>
      <w:r w:rsidR="00AC3390">
        <w:rPr>
          <w:color w:val="000000"/>
          <w:sz w:val="24"/>
          <w:szCs w:val="24"/>
        </w:rPr>
        <w:t xml:space="preserve"> </w:t>
      </w:r>
      <w:r>
        <w:rPr>
          <w:color w:val="000000"/>
          <w:sz w:val="24"/>
          <w:szCs w:val="24"/>
        </w:rPr>
        <w:t xml:space="preserve">Ces politiques devraient stimuler la demande globale, puis l’offre globale et donc la création d’emplois ainsi que la réduction du chômage.  </w:t>
      </w:r>
    </w:p>
    <w:p w14:paraId="2C1D005C" w14:textId="77777777" w:rsidR="00C0463A" w:rsidRDefault="00C0463A"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De plus, la banque centrale peut également pratiquer une </w:t>
      </w:r>
      <w:r w:rsidRPr="009918DA">
        <w:rPr>
          <w:b/>
          <w:color w:val="FFFFFF"/>
          <w:sz w:val="24"/>
          <w:szCs w:val="24"/>
          <w:u w:val="single"/>
        </w:rPr>
        <w:t>politique monétaire expansive</w:t>
      </w:r>
      <w:r>
        <w:rPr>
          <w:sz w:val="24"/>
          <w:szCs w:val="24"/>
        </w:rPr>
        <w:t xml:space="preserve"> par la baisse de ses taux d’intérêt directeurs. La baisse du coût du crédit devrait inciter les agents économiques à s’endetter ce qui devrait stimuler consommation finale, investissement et donc la demande globale. </w:t>
      </w:r>
    </w:p>
    <w:p w14:paraId="2CB1482B" w14:textId="77777777" w:rsidR="000503E9" w:rsidRDefault="000503E9" w:rsidP="000503E9">
      <w:pPr>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Ces politiques économiques conjoncturelles ont toutefois des limites : risques d’augmentation de la dette publique et de l’inflation, peu efficaces en l’absence de coordination en économie ouverte.  </w:t>
      </w:r>
    </w:p>
    <w:p w14:paraId="6ADB2088" w14:textId="63573526" w:rsidR="000503E9" w:rsidRDefault="00C0463A" w:rsidP="000503E9">
      <w:pPr>
        <w:pBdr>
          <w:top w:val="single" w:sz="4" w:space="1" w:color="auto"/>
          <w:left w:val="single" w:sz="4" w:space="4" w:color="auto"/>
          <w:bottom w:val="single" w:sz="4" w:space="1" w:color="auto"/>
          <w:right w:val="single" w:sz="4" w:space="4" w:color="auto"/>
        </w:pBdr>
        <w:ind w:firstLine="708"/>
        <w:jc w:val="both"/>
        <w:rPr>
          <w:sz w:val="24"/>
          <w:szCs w:val="24"/>
        </w:rPr>
      </w:pPr>
      <w:r>
        <w:rPr>
          <w:sz w:val="24"/>
          <w:szCs w:val="24"/>
        </w:rPr>
        <w:t xml:space="preserve">Le chômage n’est pas seulement conjoncturel, il est également </w:t>
      </w:r>
      <w:r w:rsidRPr="009918DA">
        <w:rPr>
          <w:b/>
          <w:color w:val="FFFFFF"/>
          <w:sz w:val="24"/>
          <w:szCs w:val="24"/>
          <w:u w:val="single"/>
        </w:rPr>
        <w:t>structurel</w:t>
      </w:r>
      <w:r>
        <w:rPr>
          <w:sz w:val="24"/>
          <w:szCs w:val="24"/>
        </w:rPr>
        <w:t>. Ce type de chômage provient de rigidités provoquées par : salaire minimum, durée de travail, règle de licenciements, indemnisation du chômage etc…). Afin de réduire ces rigidités l’Etat peut mettre en place des politiques de</w:t>
      </w:r>
      <w:r w:rsidRPr="009918DA">
        <w:rPr>
          <w:b/>
          <w:color w:val="FFFFFF"/>
          <w:sz w:val="24"/>
          <w:szCs w:val="24"/>
          <w:u w:val="single"/>
        </w:rPr>
        <w:t xml:space="preserve"> flexibilisation</w:t>
      </w:r>
      <w:r>
        <w:rPr>
          <w:sz w:val="24"/>
          <w:szCs w:val="24"/>
        </w:rPr>
        <w:t xml:space="preserve"> du marché du travail. Il existe quatre types de flexibilité : </w:t>
      </w:r>
      <w:r w:rsidR="000503E9">
        <w:rPr>
          <w:sz w:val="24"/>
          <w:szCs w:val="24"/>
        </w:rPr>
        <w:t xml:space="preserve">flexibilité quantitative interne ou externe, flexibilité qualitative interne ou externe. </w:t>
      </w:r>
    </w:p>
    <w:p w14:paraId="067278C2" w14:textId="716704B0" w:rsidR="00C0463A" w:rsidRDefault="000503E9"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Les politiques de flexibilisation du marché du travail doivent s’accompagner d’une politique</w:t>
      </w:r>
      <w:r w:rsidR="00C0463A">
        <w:rPr>
          <w:sz w:val="24"/>
          <w:szCs w:val="24"/>
        </w:rPr>
        <w:t xml:space="preserve"> de</w:t>
      </w:r>
      <w:r w:rsidR="00C0463A" w:rsidRPr="009918DA">
        <w:rPr>
          <w:color w:val="FFFFFF"/>
          <w:sz w:val="24"/>
          <w:szCs w:val="24"/>
        </w:rPr>
        <w:t xml:space="preserve"> </w:t>
      </w:r>
      <w:r w:rsidR="00C0463A" w:rsidRPr="009918DA">
        <w:rPr>
          <w:b/>
          <w:color w:val="FFFFFF"/>
          <w:sz w:val="24"/>
          <w:szCs w:val="24"/>
          <w:u w:val="single"/>
        </w:rPr>
        <w:t>formation</w:t>
      </w:r>
      <w:r w:rsidR="00C0463A">
        <w:rPr>
          <w:sz w:val="24"/>
          <w:szCs w:val="24"/>
        </w:rPr>
        <w:t xml:space="preserve"> qui permettra aux personnes en emploi de s’adapter aux besoins des employeurs. Flexibilisation et formation devraient permettre aux entreprises d’adapter beaucoup plus facilement l’offre à la demande et donc de générer de bons </w:t>
      </w:r>
      <w:r w:rsidR="00C0463A" w:rsidRPr="009918DA">
        <w:rPr>
          <w:b/>
          <w:color w:val="FFFFFF"/>
          <w:sz w:val="24"/>
          <w:szCs w:val="24"/>
          <w:u w:val="single"/>
        </w:rPr>
        <w:t>appariements</w:t>
      </w:r>
      <w:r w:rsidR="00C0463A">
        <w:rPr>
          <w:sz w:val="24"/>
          <w:szCs w:val="24"/>
        </w:rPr>
        <w:t xml:space="preserve">. </w:t>
      </w:r>
    </w:p>
    <w:p w14:paraId="708F5A47" w14:textId="77777777" w:rsidR="00C0463A" w:rsidRDefault="00C0463A"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Ces politiques peuvent toutefois engendrer une augmentation de la précarité incitant à l’épargne de </w:t>
      </w:r>
      <w:r w:rsidRPr="009918DA">
        <w:rPr>
          <w:b/>
          <w:color w:val="FFFFFF"/>
          <w:sz w:val="24"/>
          <w:szCs w:val="24"/>
          <w:u w:val="single"/>
        </w:rPr>
        <w:t>précaution</w:t>
      </w:r>
      <w:r>
        <w:rPr>
          <w:sz w:val="24"/>
          <w:szCs w:val="24"/>
        </w:rPr>
        <w:t xml:space="preserve"> et provoquant ainsi du chômage </w:t>
      </w:r>
      <w:r w:rsidRPr="009918DA">
        <w:rPr>
          <w:b/>
          <w:color w:val="FFFFFF"/>
          <w:sz w:val="24"/>
          <w:szCs w:val="24"/>
          <w:u w:val="single"/>
        </w:rPr>
        <w:t>keynésien</w:t>
      </w:r>
      <w:r>
        <w:rPr>
          <w:sz w:val="24"/>
          <w:szCs w:val="24"/>
        </w:rPr>
        <w:t xml:space="preserve">. De plus elles ont tendance à créer une dualisation du marché du travail entre les insiders (fort capital humain) et les outsiders (faible capital humain). </w:t>
      </w:r>
    </w:p>
    <w:p w14:paraId="505430E2" w14:textId="6048EAEF" w:rsidR="00C0463A" w:rsidRDefault="000503E9"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ab/>
      </w:r>
      <w:r w:rsidR="00C0463A">
        <w:rPr>
          <w:sz w:val="24"/>
          <w:szCs w:val="24"/>
        </w:rPr>
        <w:t xml:space="preserve">La mise en place de politique de </w:t>
      </w:r>
      <w:r w:rsidR="00C0463A" w:rsidRPr="009918DA">
        <w:rPr>
          <w:b/>
          <w:color w:val="FFFFFF"/>
          <w:sz w:val="24"/>
          <w:szCs w:val="24"/>
          <w:u w:val="single"/>
        </w:rPr>
        <w:t>flexisécurité</w:t>
      </w:r>
      <w:r w:rsidR="00C0463A" w:rsidRPr="009918DA">
        <w:rPr>
          <w:color w:val="FFFFFF"/>
          <w:sz w:val="24"/>
          <w:szCs w:val="24"/>
        </w:rPr>
        <w:t xml:space="preserve"> </w:t>
      </w:r>
      <w:r w:rsidR="00C0463A">
        <w:rPr>
          <w:sz w:val="24"/>
          <w:szCs w:val="24"/>
        </w:rPr>
        <w:t>semble être une solution efficace pour lutter contre les trois formes de chômage :</w:t>
      </w:r>
    </w:p>
    <w:p w14:paraId="48E4374D" w14:textId="6869B1AE" w:rsidR="00C0463A" w:rsidRDefault="00C0463A"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w:t>
      </w:r>
      <w:r w:rsidR="000503E9">
        <w:rPr>
          <w:sz w:val="24"/>
          <w:szCs w:val="24"/>
        </w:rPr>
        <w:t xml:space="preserve"> </w:t>
      </w:r>
      <w:r>
        <w:rPr>
          <w:sz w:val="24"/>
          <w:szCs w:val="24"/>
        </w:rPr>
        <w:t>Flexibilité et obligation de formation pour réduire le chômage structurel</w:t>
      </w:r>
    </w:p>
    <w:p w14:paraId="762A5FB5" w14:textId="39D25EC4" w:rsidR="00C0463A" w:rsidRDefault="00C0463A"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w:t>
      </w:r>
      <w:r w:rsidR="000503E9">
        <w:rPr>
          <w:sz w:val="24"/>
          <w:szCs w:val="24"/>
        </w:rPr>
        <w:t xml:space="preserve"> </w:t>
      </w:r>
      <w:r>
        <w:rPr>
          <w:sz w:val="24"/>
          <w:szCs w:val="24"/>
        </w:rPr>
        <w:t xml:space="preserve">Forte sécurité avec de bonnes indemnités chômage pour réduire les incertitudes et donc le chômage keynésien. </w:t>
      </w:r>
    </w:p>
    <w:p w14:paraId="52A6A1AE" w14:textId="568A5706" w:rsidR="00C0463A" w:rsidRPr="007078CB" w:rsidRDefault="00C0463A" w:rsidP="00C0463A">
      <w:pPr>
        <w:pBdr>
          <w:top w:val="single" w:sz="4" w:space="1" w:color="auto"/>
          <w:left w:val="single" w:sz="4" w:space="4" w:color="auto"/>
          <w:bottom w:val="single" w:sz="4" w:space="1" w:color="auto"/>
          <w:right w:val="single" w:sz="4" w:space="4" w:color="auto"/>
        </w:pBdr>
        <w:jc w:val="both"/>
        <w:rPr>
          <w:sz w:val="24"/>
          <w:szCs w:val="24"/>
        </w:rPr>
      </w:pPr>
      <w:r>
        <w:rPr>
          <w:sz w:val="24"/>
          <w:szCs w:val="24"/>
        </w:rPr>
        <w:t>-</w:t>
      </w:r>
      <w:r w:rsidR="000503E9">
        <w:rPr>
          <w:sz w:val="24"/>
          <w:szCs w:val="24"/>
        </w:rPr>
        <w:t xml:space="preserve"> </w:t>
      </w:r>
      <w:r>
        <w:rPr>
          <w:sz w:val="24"/>
          <w:szCs w:val="24"/>
        </w:rPr>
        <w:t xml:space="preserve">Augmentation de la productivité du travail (via la formation) et réduction des coûts du travail par une plus forte adaptabilité de l’offre à la demande ce qui va limiter le chômage classique. </w:t>
      </w:r>
    </w:p>
    <w:sectPr w:rsidR="00C0463A" w:rsidRPr="007078CB" w:rsidSect="003B646A">
      <w:type w:val="continuous"/>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282D2" w14:textId="77777777" w:rsidR="007F76DC" w:rsidRDefault="007F76DC">
      <w:r>
        <w:separator/>
      </w:r>
    </w:p>
  </w:endnote>
  <w:endnote w:type="continuationSeparator" w:id="0">
    <w:p w14:paraId="1997A7FF" w14:textId="77777777" w:rsidR="007F76DC" w:rsidRDefault="007F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203230513"/>
      <w:docPartObj>
        <w:docPartGallery w:val="Page Numbers (Bottom of Page)"/>
        <w:docPartUnique/>
      </w:docPartObj>
    </w:sdtPr>
    <w:sdtEndPr/>
    <w:sdtContent>
      <w:p w14:paraId="2D8CBA8A" w14:textId="77777777" w:rsidR="007F76DC" w:rsidRPr="006A6DAE" w:rsidRDefault="007F76DC">
        <w:pPr>
          <w:pStyle w:val="Pieddepage"/>
          <w:jc w:val="center"/>
          <w:rPr>
            <w:sz w:val="20"/>
            <w:szCs w:val="20"/>
          </w:rPr>
        </w:pPr>
        <w:r w:rsidRPr="006A6DAE">
          <w:rPr>
            <w:sz w:val="20"/>
            <w:szCs w:val="20"/>
          </w:rPr>
          <w:fldChar w:fldCharType="begin"/>
        </w:r>
        <w:r w:rsidRPr="006A6DAE">
          <w:rPr>
            <w:sz w:val="20"/>
            <w:szCs w:val="20"/>
          </w:rPr>
          <w:instrText>PAGE   \* MERGEFORMAT</w:instrText>
        </w:r>
        <w:r w:rsidRPr="006A6DAE">
          <w:rPr>
            <w:sz w:val="20"/>
            <w:szCs w:val="20"/>
          </w:rPr>
          <w:fldChar w:fldCharType="separate"/>
        </w:r>
        <w:r w:rsidRPr="006A6DAE">
          <w:rPr>
            <w:sz w:val="20"/>
            <w:szCs w:val="20"/>
          </w:rPr>
          <w:t>2</w:t>
        </w:r>
        <w:r w:rsidRPr="006A6DAE">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D2B4A" w14:textId="77777777" w:rsidR="007F76DC" w:rsidRDefault="007F76DC">
      <w:r>
        <w:separator/>
      </w:r>
    </w:p>
  </w:footnote>
  <w:footnote w:type="continuationSeparator" w:id="0">
    <w:p w14:paraId="65B91D7D" w14:textId="77777777" w:rsidR="007F76DC" w:rsidRDefault="007F7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935"/>
    <w:multiLevelType w:val="hybridMultilevel"/>
    <w:tmpl w:val="25049668"/>
    <w:lvl w:ilvl="0" w:tplc="898C6696">
      <w:start w:val="1"/>
      <w:numFmt w:val="upperLetter"/>
      <w:lvlText w:val="%1."/>
      <w:lvlJc w:val="left"/>
      <w:pPr>
        <w:ind w:left="927" w:hanging="360"/>
      </w:pPr>
      <w:rPr>
        <w:rFonts w:hint="default"/>
        <w:color w:val="auto"/>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E05DA6"/>
    <w:multiLevelType w:val="hybridMultilevel"/>
    <w:tmpl w:val="6696E1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B95912"/>
    <w:multiLevelType w:val="hybridMultilevel"/>
    <w:tmpl w:val="5AF4B498"/>
    <w:lvl w:ilvl="0" w:tplc="9904A23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15:restartNumberingAfterBreak="0">
    <w:nsid w:val="0D5B7B9A"/>
    <w:multiLevelType w:val="hybridMultilevel"/>
    <w:tmpl w:val="7B7E00E2"/>
    <w:lvl w:ilvl="0" w:tplc="12FCCDD6">
      <w:start w:val="2"/>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305C3F"/>
    <w:multiLevelType w:val="hybridMultilevel"/>
    <w:tmpl w:val="794499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B2601"/>
    <w:multiLevelType w:val="hybridMultilevel"/>
    <w:tmpl w:val="988A63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3917A7"/>
    <w:multiLevelType w:val="hybridMultilevel"/>
    <w:tmpl w:val="110ECAA8"/>
    <w:lvl w:ilvl="0" w:tplc="7AFED110">
      <w:start w:val="5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243AD4"/>
    <w:multiLevelType w:val="hybridMultilevel"/>
    <w:tmpl w:val="0C2AFA9E"/>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197F5B50"/>
    <w:multiLevelType w:val="hybridMultilevel"/>
    <w:tmpl w:val="8C3A00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A15AFE"/>
    <w:multiLevelType w:val="hybridMultilevel"/>
    <w:tmpl w:val="2624BD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3B75ED"/>
    <w:multiLevelType w:val="hybridMultilevel"/>
    <w:tmpl w:val="EDB60448"/>
    <w:lvl w:ilvl="0" w:tplc="ECFAECC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11237"/>
    <w:multiLevelType w:val="hybridMultilevel"/>
    <w:tmpl w:val="635C3AD4"/>
    <w:lvl w:ilvl="0" w:tplc="C818F5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5A0279F"/>
    <w:multiLevelType w:val="hybridMultilevel"/>
    <w:tmpl w:val="64F442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1220A3"/>
    <w:multiLevelType w:val="hybridMultilevel"/>
    <w:tmpl w:val="34E81306"/>
    <w:lvl w:ilvl="0" w:tplc="D2D48D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8F4F1B"/>
    <w:multiLevelType w:val="hybridMultilevel"/>
    <w:tmpl w:val="859E76DA"/>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353124"/>
    <w:multiLevelType w:val="hybridMultilevel"/>
    <w:tmpl w:val="0C8472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0C5A38"/>
    <w:multiLevelType w:val="hybridMultilevel"/>
    <w:tmpl w:val="17382E42"/>
    <w:lvl w:ilvl="0" w:tplc="E2F440A8">
      <w:start w:val="1"/>
      <w:numFmt w:val="bullet"/>
      <w:lvlText w:val=""/>
      <w:lvlJc w:val="left"/>
      <w:pPr>
        <w:ind w:left="720" w:hanging="360"/>
      </w:pPr>
      <w:rPr>
        <w:rFonts w:ascii="Wingdings" w:hAnsi="Wingdings" w:hint="default"/>
        <w:color w:val="008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930644"/>
    <w:multiLevelType w:val="hybridMultilevel"/>
    <w:tmpl w:val="3C96AC8C"/>
    <w:lvl w:ilvl="0" w:tplc="C13CA8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3114DA"/>
    <w:multiLevelType w:val="hybridMultilevel"/>
    <w:tmpl w:val="4F5E21FE"/>
    <w:lvl w:ilvl="0" w:tplc="7AFED110">
      <w:start w:val="5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9C0C9F"/>
    <w:multiLevelType w:val="hybridMultilevel"/>
    <w:tmpl w:val="893C5B0E"/>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E5D6ACA"/>
    <w:multiLevelType w:val="hybridMultilevel"/>
    <w:tmpl w:val="562C3A32"/>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14E2FF9"/>
    <w:multiLevelType w:val="hybridMultilevel"/>
    <w:tmpl w:val="79E47F4E"/>
    <w:lvl w:ilvl="0" w:tplc="FD86BBC8">
      <w:start w:val="26"/>
      <w:numFmt w:val="bullet"/>
      <w:lvlText w:val="-"/>
      <w:lvlJc w:val="left"/>
      <w:pPr>
        <w:ind w:left="560" w:hanging="360"/>
      </w:pPr>
      <w:rPr>
        <w:rFonts w:ascii="Calibri" w:eastAsia="Times New Roman" w:hAnsi="Calibri" w:cs="Calibri" w:hint="default"/>
      </w:rPr>
    </w:lvl>
    <w:lvl w:ilvl="1" w:tplc="040C0003" w:tentative="1">
      <w:start w:val="1"/>
      <w:numFmt w:val="bullet"/>
      <w:lvlText w:val="o"/>
      <w:lvlJc w:val="left"/>
      <w:pPr>
        <w:ind w:left="1280" w:hanging="360"/>
      </w:pPr>
      <w:rPr>
        <w:rFonts w:ascii="Courier New" w:hAnsi="Courier New" w:cs="Courier New" w:hint="default"/>
      </w:rPr>
    </w:lvl>
    <w:lvl w:ilvl="2" w:tplc="040C0005" w:tentative="1">
      <w:start w:val="1"/>
      <w:numFmt w:val="bullet"/>
      <w:lvlText w:val=""/>
      <w:lvlJc w:val="left"/>
      <w:pPr>
        <w:ind w:left="2000" w:hanging="360"/>
      </w:pPr>
      <w:rPr>
        <w:rFonts w:ascii="Wingdings" w:hAnsi="Wingdings" w:cs="Wingdings" w:hint="default"/>
      </w:rPr>
    </w:lvl>
    <w:lvl w:ilvl="3" w:tplc="040C0001" w:tentative="1">
      <w:start w:val="1"/>
      <w:numFmt w:val="bullet"/>
      <w:lvlText w:val=""/>
      <w:lvlJc w:val="left"/>
      <w:pPr>
        <w:ind w:left="2720" w:hanging="360"/>
      </w:pPr>
      <w:rPr>
        <w:rFonts w:ascii="Symbol" w:hAnsi="Symbol" w:cs="Symbol" w:hint="default"/>
      </w:rPr>
    </w:lvl>
    <w:lvl w:ilvl="4" w:tplc="040C0003" w:tentative="1">
      <w:start w:val="1"/>
      <w:numFmt w:val="bullet"/>
      <w:lvlText w:val="o"/>
      <w:lvlJc w:val="left"/>
      <w:pPr>
        <w:ind w:left="3440" w:hanging="360"/>
      </w:pPr>
      <w:rPr>
        <w:rFonts w:ascii="Courier New" w:hAnsi="Courier New" w:cs="Courier New" w:hint="default"/>
      </w:rPr>
    </w:lvl>
    <w:lvl w:ilvl="5" w:tplc="040C0005" w:tentative="1">
      <w:start w:val="1"/>
      <w:numFmt w:val="bullet"/>
      <w:lvlText w:val=""/>
      <w:lvlJc w:val="left"/>
      <w:pPr>
        <w:ind w:left="4160" w:hanging="360"/>
      </w:pPr>
      <w:rPr>
        <w:rFonts w:ascii="Wingdings" w:hAnsi="Wingdings" w:cs="Wingdings" w:hint="default"/>
      </w:rPr>
    </w:lvl>
    <w:lvl w:ilvl="6" w:tplc="040C0001" w:tentative="1">
      <w:start w:val="1"/>
      <w:numFmt w:val="bullet"/>
      <w:lvlText w:val=""/>
      <w:lvlJc w:val="left"/>
      <w:pPr>
        <w:ind w:left="4880" w:hanging="360"/>
      </w:pPr>
      <w:rPr>
        <w:rFonts w:ascii="Symbol" w:hAnsi="Symbol" w:cs="Symbol" w:hint="default"/>
      </w:rPr>
    </w:lvl>
    <w:lvl w:ilvl="7" w:tplc="040C0003" w:tentative="1">
      <w:start w:val="1"/>
      <w:numFmt w:val="bullet"/>
      <w:lvlText w:val="o"/>
      <w:lvlJc w:val="left"/>
      <w:pPr>
        <w:ind w:left="5600" w:hanging="360"/>
      </w:pPr>
      <w:rPr>
        <w:rFonts w:ascii="Courier New" w:hAnsi="Courier New" w:cs="Courier New" w:hint="default"/>
      </w:rPr>
    </w:lvl>
    <w:lvl w:ilvl="8" w:tplc="040C0005" w:tentative="1">
      <w:start w:val="1"/>
      <w:numFmt w:val="bullet"/>
      <w:lvlText w:val=""/>
      <w:lvlJc w:val="left"/>
      <w:pPr>
        <w:ind w:left="6320" w:hanging="360"/>
      </w:pPr>
      <w:rPr>
        <w:rFonts w:ascii="Wingdings" w:hAnsi="Wingdings" w:cs="Wingdings" w:hint="default"/>
      </w:rPr>
    </w:lvl>
  </w:abstractNum>
  <w:abstractNum w:abstractNumId="22" w15:restartNumberingAfterBreak="0">
    <w:nsid w:val="34433E82"/>
    <w:multiLevelType w:val="hybridMultilevel"/>
    <w:tmpl w:val="BD201F1C"/>
    <w:lvl w:ilvl="0" w:tplc="33128844">
      <w:start w:val="1"/>
      <w:numFmt w:val="upperLetter"/>
      <w:lvlText w:val="%1."/>
      <w:lvlJc w:val="left"/>
      <w:pPr>
        <w:ind w:left="720" w:hanging="360"/>
      </w:pPr>
      <w:rPr>
        <w:rFonts w:ascii="Calibri" w:hAnsi="Calibri"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723F70"/>
    <w:multiLevelType w:val="hybridMultilevel"/>
    <w:tmpl w:val="FF6A4B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3CB1224"/>
    <w:multiLevelType w:val="hybridMultilevel"/>
    <w:tmpl w:val="7DDCC7AE"/>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7D7B90"/>
    <w:multiLevelType w:val="hybridMultilevel"/>
    <w:tmpl w:val="22FC6D16"/>
    <w:lvl w:ilvl="0" w:tplc="C62E884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30DCD"/>
    <w:multiLevelType w:val="hybridMultilevel"/>
    <w:tmpl w:val="5FD8653A"/>
    <w:lvl w:ilvl="0" w:tplc="BFC45D3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786CB1"/>
    <w:multiLevelType w:val="hybridMultilevel"/>
    <w:tmpl w:val="41444D20"/>
    <w:lvl w:ilvl="0" w:tplc="4AF29CA0">
      <w:start w:val="1"/>
      <w:numFmt w:val="bullet"/>
      <w:lvlText w:val=""/>
      <w:lvlJc w:val="left"/>
      <w:pPr>
        <w:tabs>
          <w:tab w:val="num" w:pos="720"/>
        </w:tabs>
        <w:ind w:left="720" w:hanging="360"/>
      </w:pPr>
      <w:rPr>
        <w:rFonts w:ascii="Wingdings" w:hAnsi="Wingdings" w:hint="default"/>
      </w:rPr>
    </w:lvl>
    <w:lvl w:ilvl="1" w:tplc="16E0F09A" w:tentative="1">
      <w:start w:val="1"/>
      <w:numFmt w:val="bullet"/>
      <w:lvlText w:val=""/>
      <w:lvlJc w:val="left"/>
      <w:pPr>
        <w:tabs>
          <w:tab w:val="num" w:pos="1440"/>
        </w:tabs>
        <w:ind w:left="1440" w:hanging="360"/>
      </w:pPr>
      <w:rPr>
        <w:rFonts w:ascii="Wingdings" w:hAnsi="Wingdings" w:hint="default"/>
      </w:rPr>
    </w:lvl>
    <w:lvl w:ilvl="2" w:tplc="EAE042BA" w:tentative="1">
      <w:start w:val="1"/>
      <w:numFmt w:val="bullet"/>
      <w:lvlText w:val=""/>
      <w:lvlJc w:val="left"/>
      <w:pPr>
        <w:tabs>
          <w:tab w:val="num" w:pos="2160"/>
        </w:tabs>
        <w:ind w:left="2160" w:hanging="360"/>
      </w:pPr>
      <w:rPr>
        <w:rFonts w:ascii="Wingdings" w:hAnsi="Wingdings" w:hint="default"/>
      </w:rPr>
    </w:lvl>
    <w:lvl w:ilvl="3" w:tplc="4456F23E" w:tentative="1">
      <w:start w:val="1"/>
      <w:numFmt w:val="bullet"/>
      <w:lvlText w:val=""/>
      <w:lvlJc w:val="left"/>
      <w:pPr>
        <w:tabs>
          <w:tab w:val="num" w:pos="2880"/>
        </w:tabs>
        <w:ind w:left="2880" w:hanging="360"/>
      </w:pPr>
      <w:rPr>
        <w:rFonts w:ascii="Wingdings" w:hAnsi="Wingdings" w:hint="default"/>
      </w:rPr>
    </w:lvl>
    <w:lvl w:ilvl="4" w:tplc="F86A8A8A" w:tentative="1">
      <w:start w:val="1"/>
      <w:numFmt w:val="bullet"/>
      <w:lvlText w:val=""/>
      <w:lvlJc w:val="left"/>
      <w:pPr>
        <w:tabs>
          <w:tab w:val="num" w:pos="3600"/>
        </w:tabs>
        <w:ind w:left="3600" w:hanging="360"/>
      </w:pPr>
      <w:rPr>
        <w:rFonts w:ascii="Wingdings" w:hAnsi="Wingdings" w:hint="default"/>
      </w:rPr>
    </w:lvl>
    <w:lvl w:ilvl="5" w:tplc="663696F0" w:tentative="1">
      <w:start w:val="1"/>
      <w:numFmt w:val="bullet"/>
      <w:lvlText w:val=""/>
      <w:lvlJc w:val="left"/>
      <w:pPr>
        <w:tabs>
          <w:tab w:val="num" w:pos="4320"/>
        </w:tabs>
        <w:ind w:left="4320" w:hanging="360"/>
      </w:pPr>
      <w:rPr>
        <w:rFonts w:ascii="Wingdings" w:hAnsi="Wingdings" w:hint="default"/>
      </w:rPr>
    </w:lvl>
    <w:lvl w:ilvl="6" w:tplc="05AC1368" w:tentative="1">
      <w:start w:val="1"/>
      <w:numFmt w:val="bullet"/>
      <w:lvlText w:val=""/>
      <w:lvlJc w:val="left"/>
      <w:pPr>
        <w:tabs>
          <w:tab w:val="num" w:pos="5040"/>
        </w:tabs>
        <w:ind w:left="5040" w:hanging="360"/>
      </w:pPr>
      <w:rPr>
        <w:rFonts w:ascii="Wingdings" w:hAnsi="Wingdings" w:hint="default"/>
      </w:rPr>
    </w:lvl>
    <w:lvl w:ilvl="7" w:tplc="D96A6C42" w:tentative="1">
      <w:start w:val="1"/>
      <w:numFmt w:val="bullet"/>
      <w:lvlText w:val=""/>
      <w:lvlJc w:val="left"/>
      <w:pPr>
        <w:tabs>
          <w:tab w:val="num" w:pos="5760"/>
        </w:tabs>
        <w:ind w:left="5760" w:hanging="360"/>
      </w:pPr>
      <w:rPr>
        <w:rFonts w:ascii="Wingdings" w:hAnsi="Wingdings" w:hint="default"/>
      </w:rPr>
    </w:lvl>
    <w:lvl w:ilvl="8" w:tplc="7C08B19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AA2634"/>
    <w:multiLevelType w:val="hybridMultilevel"/>
    <w:tmpl w:val="8E6A02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1EA4B7E"/>
    <w:multiLevelType w:val="hybridMultilevel"/>
    <w:tmpl w:val="D3CAA602"/>
    <w:lvl w:ilvl="0" w:tplc="94C840AC">
      <w:start w:val="1"/>
      <w:numFmt w:val="upperRoman"/>
      <w:lvlText w:val="%1."/>
      <w:lvlJc w:val="left"/>
      <w:pPr>
        <w:ind w:left="360" w:hanging="360"/>
      </w:pPr>
      <w:rPr>
        <w:rFonts w:ascii="Calibri" w:hAnsi="Calibri" w:hint="default"/>
        <w:b/>
        <w:i w:val="0"/>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53BC2390"/>
    <w:multiLevelType w:val="hybridMultilevel"/>
    <w:tmpl w:val="D3B2D5E0"/>
    <w:lvl w:ilvl="0" w:tplc="C43CB9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A338E0"/>
    <w:multiLevelType w:val="hybridMultilevel"/>
    <w:tmpl w:val="1D5CD7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5311077"/>
    <w:multiLevelType w:val="hybridMultilevel"/>
    <w:tmpl w:val="F5D80A08"/>
    <w:lvl w:ilvl="0" w:tplc="2D14AFB2">
      <w:start w:val="1"/>
      <w:numFmt w:val="upperLetter"/>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7B178C2"/>
    <w:multiLevelType w:val="hybridMultilevel"/>
    <w:tmpl w:val="CFE2A2DC"/>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82D7012"/>
    <w:multiLevelType w:val="hybridMultilevel"/>
    <w:tmpl w:val="E44E1ED6"/>
    <w:lvl w:ilvl="0" w:tplc="0C8E26B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871247D"/>
    <w:multiLevelType w:val="hybridMultilevel"/>
    <w:tmpl w:val="57607B6A"/>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EA4BCA"/>
    <w:multiLevelType w:val="hybridMultilevel"/>
    <w:tmpl w:val="F5DA77D6"/>
    <w:lvl w:ilvl="0" w:tplc="C818F5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6FF01C6"/>
    <w:multiLevelType w:val="hybridMultilevel"/>
    <w:tmpl w:val="9CC6D5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7713105"/>
    <w:multiLevelType w:val="hybridMultilevel"/>
    <w:tmpl w:val="EC66B7AC"/>
    <w:lvl w:ilvl="0" w:tplc="F7204204">
      <w:start w:val="1"/>
      <w:numFmt w:val="bullet"/>
      <w:lvlText w:val="-"/>
      <w:lvlJc w:val="left"/>
      <w:pPr>
        <w:ind w:left="408" w:hanging="360"/>
      </w:pPr>
      <w:rPr>
        <w:rFonts w:ascii="Calibri" w:eastAsiaTheme="minorHAns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39" w15:restartNumberingAfterBreak="0">
    <w:nsid w:val="6A0E655C"/>
    <w:multiLevelType w:val="hybridMultilevel"/>
    <w:tmpl w:val="562C3A32"/>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E5A4320"/>
    <w:multiLevelType w:val="hybridMultilevel"/>
    <w:tmpl w:val="CCF0B9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F317458"/>
    <w:multiLevelType w:val="hybridMultilevel"/>
    <w:tmpl w:val="6A48DB66"/>
    <w:lvl w:ilvl="0" w:tplc="E2E6538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5F42F0"/>
    <w:multiLevelType w:val="hybridMultilevel"/>
    <w:tmpl w:val="5AF4B498"/>
    <w:lvl w:ilvl="0" w:tplc="9904A23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3" w15:restartNumberingAfterBreak="0">
    <w:nsid w:val="72A91EE3"/>
    <w:multiLevelType w:val="hybridMultilevel"/>
    <w:tmpl w:val="7DBAA9DE"/>
    <w:lvl w:ilvl="0" w:tplc="E0E2E84E">
      <w:start w:val="1"/>
      <w:numFmt w:val="decimal"/>
      <w:lvlText w:val="%1)"/>
      <w:lvlJc w:val="left"/>
      <w:pPr>
        <w:ind w:left="720" w:hanging="360"/>
      </w:pPr>
      <w:rPr>
        <w:rFonts w:cstheme="minorHAns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7D1B26"/>
    <w:multiLevelType w:val="hybridMultilevel"/>
    <w:tmpl w:val="77404FF4"/>
    <w:lvl w:ilvl="0" w:tplc="7BF4A2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6BC4AE5"/>
    <w:multiLevelType w:val="hybridMultilevel"/>
    <w:tmpl w:val="777E7D1E"/>
    <w:lvl w:ilvl="0" w:tplc="0D48F72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74E3C0B"/>
    <w:multiLevelType w:val="hybridMultilevel"/>
    <w:tmpl w:val="751C1BA8"/>
    <w:lvl w:ilvl="0" w:tplc="30BA9D20">
      <w:start w:val="1"/>
      <w:numFmt w:val="upperLetter"/>
      <w:lvlText w:val="%1."/>
      <w:lvlJc w:val="left"/>
      <w:pPr>
        <w:ind w:left="386" w:hanging="360"/>
      </w:pPr>
      <w:rPr>
        <w:rFonts w:hint="default"/>
      </w:rPr>
    </w:lvl>
    <w:lvl w:ilvl="1" w:tplc="040C0019" w:tentative="1">
      <w:start w:val="1"/>
      <w:numFmt w:val="lowerLetter"/>
      <w:lvlText w:val="%2."/>
      <w:lvlJc w:val="left"/>
      <w:pPr>
        <w:ind w:left="1106" w:hanging="360"/>
      </w:pPr>
    </w:lvl>
    <w:lvl w:ilvl="2" w:tplc="040C001B" w:tentative="1">
      <w:start w:val="1"/>
      <w:numFmt w:val="lowerRoman"/>
      <w:lvlText w:val="%3."/>
      <w:lvlJc w:val="right"/>
      <w:pPr>
        <w:ind w:left="1826" w:hanging="180"/>
      </w:pPr>
    </w:lvl>
    <w:lvl w:ilvl="3" w:tplc="040C000F" w:tentative="1">
      <w:start w:val="1"/>
      <w:numFmt w:val="decimal"/>
      <w:lvlText w:val="%4."/>
      <w:lvlJc w:val="left"/>
      <w:pPr>
        <w:ind w:left="2546" w:hanging="360"/>
      </w:pPr>
    </w:lvl>
    <w:lvl w:ilvl="4" w:tplc="040C0019" w:tentative="1">
      <w:start w:val="1"/>
      <w:numFmt w:val="lowerLetter"/>
      <w:lvlText w:val="%5."/>
      <w:lvlJc w:val="left"/>
      <w:pPr>
        <w:ind w:left="3266" w:hanging="360"/>
      </w:pPr>
    </w:lvl>
    <w:lvl w:ilvl="5" w:tplc="040C001B" w:tentative="1">
      <w:start w:val="1"/>
      <w:numFmt w:val="lowerRoman"/>
      <w:lvlText w:val="%6."/>
      <w:lvlJc w:val="right"/>
      <w:pPr>
        <w:ind w:left="3986" w:hanging="180"/>
      </w:pPr>
    </w:lvl>
    <w:lvl w:ilvl="6" w:tplc="040C000F" w:tentative="1">
      <w:start w:val="1"/>
      <w:numFmt w:val="decimal"/>
      <w:lvlText w:val="%7."/>
      <w:lvlJc w:val="left"/>
      <w:pPr>
        <w:ind w:left="4706" w:hanging="360"/>
      </w:pPr>
    </w:lvl>
    <w:lvl w:ilvl="7" w:tplc="040C0019" w:tentative="1">
      <w:start w:val="1"/>
      <w:numFmt w:val="lowerLetter"/>
      <w:lvlText w:val="%8."/>
      <w:lvlJc w:val="left"/>
      <w:pPr>
        <w:ind w:left="5426" w:hanging="360"/>
      </w:pPr>
    </w:lvl>
    <w:lvl w:ilvl="8" w:tplc="040C001B" w:tentative="1">
      <w:start w:val="1"/>
      <w:numFmt w:val="lowerRoman"/>
      <w:lvlText w:val="%9."/>
      <w:lvlJc w:val="right"/>
      <w:pPr>
        <w:ind w:left="6146" w:hanging="180"/>
      </w:pPr>
    </w:lvl>
  </w:abstractNum>
  <w:abstractNum w:abstractNumId="47" w15:restartNumberingAfterBreak="0">
    <w:nsid w:val="78B913E3"/>
    <w:multiLevelType w:val="hybridMultilevel"/>
    <w:tmpl w:val="2DEE65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35179"/>
    <w:multiLevelType w:val="hybridMultilevel"/>
    <w:tmpl w:val="FA2054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45"/>
  </w:num>
  <w:num w:numId="3">
    <w:abstractNumId w:val="9"/>
  </w:num>
  <w:num w:numId="4">
    <w:abstractNumId w:val="22"/>
  </w:num>
  <w:num w:numId="5">
    <w:abstractNumId w:val="47"/>
  </w:num>
  <w:num w:numId="6">
    <w:abstractNumId w:val="10"/>
  </w:num>
  <w:num w:numId="7">
    <w:abstractNumId w:val="17"/>
  </w:num>
  <w:num w:numId="8">
    <w:abstractNumId w:val="38"/>
  </w:num>
  <w:num w:numId="9">
    <w:abstractNumId w:val="25"/>
  </w:num>
  <w:num w:numId="10">
    <w:abstractNumId w:val="31"/>
  </w:num>
  <w:num w:numId="11">
    <w:abstractNumId w:val="28"/>
  </w:num>
  <w:num w:numId="12">
    <w:abstractNumId w:val="12"/>
  </w:num>
  <w:num w:numId="13">
    <w:abstractNumId w:val="48"/>
  </w:num>
  <w:num w:numId="14">
    <w:abstractNumId w:val="5"/>
  </w:num>
  <w:num w:numId="15">
    <w:abstractNumId w:val="18"/>
  </w:num>
  <w:num w:numId="16">
    <w:abstractNumId w:val="6"/>
  </w:num>
  <w:num w:numId="17">
    <w:abstractNumId w:val="15"/>
  </w:num>
  <w:num w:numId="18">
    <w:abstractNumId w:val="39"/>
  </w:num>
  <w:num w:numId="19">
    <w:abstractNumId w:val="35"/>
  </w:num>
  <w:num w:numId="20">
    <w:abstractNumId w:val="8"/>
  </w:num>
  <w:num w:numId="21">
    <w:abstractNumId w:val="13"/>
  </w:num>
  <w:num w:numId="22">
    <w:abstractNumId w:val="2"/>
  </w:num>
  <w:num w:numId="23">
    <w:abstractNumId w:val="42"/>
  </w:num>
  <w:num w:numId="24">
    <w:abstractNumId w:val="0"/>
  </w:num>
  <w:num w:numId="25">
    <w:abstractNumId w:val="26"/>
  </w:num>
  <w:num w:numId="26">
    <w:abstractNumId w:val="46"/>
  </w:num>
  <w:num w:numId="27">
    <w:abstractNumId w:val="32"/>
  </w:num>
  <w:num w:numId="28">
    <w:abstractNumId w:val="40"/>
  </w:num>
  <w:num w:numId="29">
    <w:abstractNumId w:val="1"/>
  </w:num>
  <w:num w:numId="30">
    <w:abstractNumId w:val="4"/>
  </w:num>
  <w:num w:numId="31">
    <w:abstractNumId w:val="37"/>
  </w:num>
  <w:num w:numId="32">
    <w:abstractNumId w:val="34"/>
  </w:num>
  <w:num w:numId="33">
    <w:abstractNumId w:val="43"/>
  </w:num>
  <w:num w:numId="34">
    <w:abstractNumId w:val="21"/>
  </w:num>
  <w:num w:numId="35">
    <w:abstractNumId w:val="3"/>
  </w:num>
  <w:num w:numId="36">
    <w:abstractNumId w:val="20"/>
  </w:num>
  <w:num w:numId="37">
    <w:abstractNumId w:val="30"/>
  </w:num>
  <w:num w:numId="38">
    <w:abstractNumId w:val="33"/>
  </w:num>
  <w:num w:numId="39">
    <w:abstractNumId w:val="24"/>
  </w:num>
  <w:num w:numId="40">
    <w:abstractNumId w:val="41"/>
  </w:num>
  <w:num w:numId="41">
    <w:abstractNumId w:val="7"/>
  </w:num>
  <w:num w:numId="42">
    <w:abstractNumId w:val="19"/>
  </w:num>
  <w:num w:numId="43">
    <w:abstractNumId w:val="14"/>
  </w:num>
  <w:num w:numId="44">
    <w:abstractNumId w:val="27"/>
  </w:num>
  <w:num w:numId="45">
    <w:abstractNumId w:val="16"/>
  </w:num>
  <w:num w:numId="46">
    <w:abstractNumId w:val="23"/>
  </w:num>
  <w:num w:numId="47">
    <w:abstractNumId w:val="44"/>
  </w:num>
  <w:num w:numId="48">
    <w:abstractNumId w:val="36"/>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67"/>
    <w:rsid w:val="0000650E"/>
    <w:rsid w:val="00007A9B"/>
    <w:rsid w:val="000366AE"/>
    <w:rsid w:val="00037D49"/>
    <w:rsid w:val="00040145"/>
    <w:rsid w:val="00041DDF"/>
    <w:rsid w:val="000503E9"/>
    <w:rsid w:val="00051D13"/>
    <w:rsid w:val="00091F5B"/>
    <w:rsid w:val="000951A0"/>
    <w:rsid w:val="00096617"/>
    <w:rsid w:val="000B1FE0"/>
    <w:rsid w:val="000B419D"/>
    <w:rsid w:val="000B4BF4"/>
    <w:rsid w:val="000E1C5A"/>
    <w:rsid w:val="000E7DBF"/>
    <w:rsid w:val="000F2C56"/>
    <w:rsid w:val="000F6B38"/>
    <w:rsid w:val="00136A3F"/>
    <w:rsid w:val="00154A2E"/>
    <w:rsid w:val="00156B3B"/>
    <w:rsid w:val="00164CCC"/>
    <w:rsid w:val="0016708C"/>
    <w:rsid w:val="00172D78"/>
    <w:rsid w:val="00180D00"/>
    <w:rsid w:val="001872FB"/>
    <w:rsid w:val="00187A80"/>
    <w:rsid w:val="001A64D1"/>
    <w:rsid w:val="001B4B5A"/>
    <w:rsid w:val="001B5595"/>
    <w:rsid w:val="001C07AD"/>
    <w:rsid w:val="001C3094"/>
    <w:rsid w:val="001D425A"/>
    <w:rsid w:val="001E335D"/>
    <w:rsid w:val="001F1F93"/>
    <w:rsid w:val="001F759E"/>
    <w:rsid w:val="002028B6"/>
    <w:rsid w:val="002133AA"/>
    <w:rsid w:val="0021689F"/>
    <w:rsid w:val="0022103E"/>
    <w:rsid w:val="002214D4"/>
    <w:rsid w:val="00221504"/>
    <w:rsid w:val="00223662"/>
    <w:rsid w:val="00226923"/>
    <w:rsid w:val="00254E6E"/>
    <w:rsid w:val="00275E3E"/>
    <w:rsid w:val="002952FE"/>
    <w:rsid w:val="002A50D2"/>
    <w:rsid w:val="002C7056"/>
    <w:rsid w:val="002D30F5"/>
    <w:rsid w:val="002D6843"/>
    <w:rsid w:val="002E2229"/>
    <w:rsid w:val="002F5102"/>
    <w:rsid w:val="00310FA0"/>
    <w:rsid w:val="003253BD"/>
    <w:rsid w:val="00327C6E"/>
    <w:rsid w:val="0033440C"/>
    <w:rsid w:val="00336360"/>
    <w:rsid w:val="00353496"/>
    <w:rsid w:val="00366C45"/>
    <w:rsid w:val="00391ECE"/>
    <w:rsid w:val="003945D6"/>
    <w:rsid w:val="00397D01"/>
    <w:rsid w:val="003A3FBF"/>
    <w:rsid w:val="003B646A"/>
    <w:rsid w:val="003C59BB"/>
    <w:rsid w:val="003D69FB"/>
    <w:rsid w:val="003E1CE2"/>
    <w:rsid w:val="00401F17"/>
    <w:rsid w:val="004250CF"/>
    <w:rsid w:val="004272A1"/>
    <w:rsid w:val="00431163"/>
    <w:rsid w:val="0044229C"/>
    <w:rsid w:val="00480A36"/>
    <w:rsid w:val="00494939"/>
    <w:rsid w:val="00496706"/>
    <w:rsid w:val="004A3BFF"/>
    <w:rsid w:val="004B66BF"/>
    <w:rsid w:val="004C0669"/>
    <w:rsid w:val="004C17BD"/>
    <w:rsid w:val="004D6019"/>
    <w:rsid w:val="004E369F"/>
    <w:rsid w:val="004F3A2E"/>
    <w:rsid w:val="00503CD5"/>
    <w:rsid w:val="00506423"/>
    <w:rsid w:val="0051415B"/>
    <w:rsid w:val="005155D5"/>
    <w:rsid w:val="00515BCF"/>
    <w:rsid w:val="00534567"/>
    <w:rsid w:val="00556A1C"/>
    <w:rsid w:val="00556CDD"/>
    <w:rsid w:val="00573DB7"/>
    <w:rsid w:val="005965DF"/>
    <w:rsid w:val="005A30DB"/>
    <w:rsid w:val="005A4F4A"/>
    <w:rsid w:val="005B7049"/>
    <w:rsid w:val="005C065D"/>
    <w:rsid w:val="005C5481"/>
    <w:rsid w:val="005D1183"/>
    <w:rsid w:val="005D2E85"/>
    <w:rsid w:val="005D681A"/>
    <w:rsid w:val="005E34D9"/>
    <w:rsid w:val="00604E5F"/>
    <w:rsid w:val="00622AFA"/>
    <w:rsid w:val="0062401C"/>
    <w:rsid w:val="0062744C"/>
    <w:rsid w:val="00652CEE"/>
    <w:rsid w:val="00662FFE"/>
    <w:rsid w:val="00663E8D"/>
    <w:rsid w:val="00664539"/>
    <w:rsid w:val="00665BD5"/>
    <w:rsid w:val="00676212"/>
    <w:rsid w:val="00681F4D"/>
    <w:rsid w:val="006820DB"/>
    <w:rsid w:val="00683F67"/>
    <w:rsid w:val="00691933"/>
    <w:rsid w:val="006A5A5A"/>
    <w:rsid w:val="006B631E"/>
    <w:rsid w:val="006B6C97"/>
    <w:rsid w:val="006C3D54"/>
    <w:rsid w:val="006D4CC9"/>
    <w:rsid w:val="006E1307"/>
    <w:rsid w:val="006F3C63"/>
    <w:rsid w:val="006F78ED"/>
    <w:rsid w:val="00713BC5"/>
    <w:rsid w:val="0072083F"/>
    <w:rsid w:val="0072328C"/>
    <w:rsid w:val="00732551"/>
    <w:rsid w:val="007463A5"/>
    <w:rsid w:val="00750619"/>
    <w:rsid w:val="007532A0"/>
    <w:rsid w:val="00777194"/>
    <w:rsid w:val="00790FD6"/>
    <w:rsid w:val="00793552"/>
    <w:rsid w:val="007936CA"/>
    <w:rsid w:val="007A1181"/>
    <w:rsid w:val="007A3D68"/>
    <w:rsid w:val="007D79E6"/>
    <w:rsid w:val="007E0215"/>
    <w:rsid w:val="007E466D"/>
    <w:rsid w:val="007E5E00"/>
    <w:rsid w:val="007F76DC"/>
    <w:rsid w:val="0081018E"/>
    <w:rsid w:val="00817109"/>
    <w:rsid w:val="00824D34"/>
    <w:rsid w:val="008275CE"/>
    <w:rsid w:val="00830C5E"/>
    <w:rsid w:val="008331FB"/>
    <w:rsid w:val="00836092"/>
    <w:rsid w:val="00841F58"/>
    <w:rsid w:val="00855392"/>
    <w:rsid w:val="00861A7C"/>
    <w:rsid w:val="00861E35"/>
    <w:rsid w:val="00864DB4"/>
    <w:rsid w:val="0089028E"/>
    <w:rsid w:val="00897F58"/>
    <w:rsid w:val="008B0217"/>
    <w:rsid w:val="008B1E8F"/>
    <w:rsid w:val="008B389B"/>
    <w:rsid w:val="008B6ABA"/>
    <w:rsid w:val="008B7EA0"/>
    <w:rsid w:val="008C136E"/>
    <w:rsid w:val="008C6213"/>
    <w:rsid w:val="008E2351"/>
    <w:rsid w:val="009258E3"/>
    <w:rsid w:val="009413E7"/>
    <w:rsid w:val="00946049"/>
    <w:rsid w:val="00957872"/>
    <w:rsid w:val="00966864"/>
    <w:rsid w:val="00971137"/>
    <w:rsid w:val="00993B12"/>
    <w:rsid w:val="009A27C1"/>
    <w:rsid w:val="009C1392"/>
    <w:rsid w:val="009C2440"/>
    <w:rsid w:val="009C4314"/>
    <w:rsid w:val="009D5E83"/>
    <w:rsid w:val="009F01F6"/>
    <w:rsid w:val="00A15B7A"/>
    <w:rsid w:val="00A20887"/>
    <w:rsid w:val="00A3237E"/>
    <w:rsid w:val="00A44347"/>
    <w:rsid w:val="00A46497"/>
    <w:rsid w:val="00A728E3"/>
    <w:rsid w:val="00AA09EF"/>
    <w:rsid w:val="00AB354C"/>
    <w:rsid w:val="00AB4172"/>
    <w:rsid w:val="00AC3390"/>
    <w:rsid w:val="00AC4502"/>
    <w:rsid w:val="00AC64AF"/>
    <w:rsid w:val="00AC7380"/>
    <w:rsid w:val="00AC7E5B"/>
    <w:rsid w:val="00AD60C0"/>
    <w:rsid w:val="00AF0C5E"/>
    <w:rsid w:val="00AF7427"/>
    <w:rsid w:val="00AF7BB2"/>
    <w:rsid w:val="00B24328"/>
    <w:rsid w:val="00B2729A"/>
    <w:rsid w:val="00B314D0"/>
    <w:rsid w:val="00B569A4"/>
    <w:rsid w:val="00B61688"/>
    <w:rsid w:val="00B66C3E"/>
    <w:rsid w:val="00B67BDB"/>
    <w:rsid w:val="00B86E31"/>
    <w:rsid w:val="00B94650"/>
    <w:rsid w:val="00BA751C"/>
    <w:rsid w:val="00BB79B9"/>
    <w:rsid w:val="00BD35E7"/>
    <w:rsid w:val="00BD7169"/>
    <w:rsid w:val="00BE7914"/>
    <w:rsid w:val="00C027CB"/>
    <w:rsid w:val="00C0463A"/>
    <w:rsid w:val="00C058E5"/>
    <w:rsid w:val="00C37681"/>
    <w:rsid w:val="00C47CAD"/>
    <w:rsid w:val="00C956AD"/>
    <w:rsid w:val="00CA42F4"/>
    <w:rsid w:val="00CA6C53"/>
    <w:rsid w:val="00CD289F"/>
    <w:rsid w:val="00CE4347"/>
    <w:rsid w:val="00CF2948"/>
    <w:rsid w:val="00D01579"/>
    <w:rsid w:val="00D15EA2"/>
    <w:rsid w:val="00D23AFD"/>
    <w:rsid w:val="00D249B1"/>
    <w:rsid w:val="00D35BF3"/>
    <w:rsid w:val="00D46A1F"/>
    <w:rsid w:val="00D50A25"/>
    <w:rsid w:val="00D63136"/>
    <w:rsid w:val="00D63172"/>
    <w:rsid w:val="00D7063F"/>
    <w:rsid w:val="00D7551F"/>
    <w:rsid w:val="00D77D4A"/>
    <w:rsid w:val="00D94B75"/>
    <w:rsid w:val="00DB0F59"/>
    <w:rsid w:val="00DB75C1"/>
    <w:rsid w:val="00DD0E50"/>
    <w:rsid w:val="00DD3E49"/>
    <w:rsid w:val="00DD74B1"/>
    <w:rsid w:val="00DE7A3A"/>
    <w:rsid w:val="00DF0990"/>
    <w:rsid w:val="00E0126D"/>
    <w:rsid w:val="00E15F75"/>
    <w:rsid w:val="00E369DF"/>
    <w:rsid w:val="00E36C2E"/>
    <w:rsid w:val="00E511D1"/>
    <w:rsid w:val="00E522C4"/>
    <w:rsid w:val="00E546A0"/>
    <w:rsid w:val="00E63787"/>
    <w:rsid w:val="00E6493A"/>
    <w:rsid w:val="00E66AB8"/>
    <w:rsid w:val="00E77DD6"/>
    <w:rsid w:val="00E80042"/>
    <w:rsid w:val="00E8011A"/>
    <w:rsid w:val="00E96E3D"/>
    <w:rsid w:val="00E97CDC"/>
    <w:rsid w:val="00EB4FEA"/>
    <w:rsid w:val="00ED04D7"/>
    <w:rsid w:val="00ED5C1D"/>
    <w:rsid w:val="00EE127D"/>
    <w:rsid w:val="00F03B6D"/>
    <w:rsid w:val="00F128D9"/>
    <w:rsid w:val="00F1304E"/>
    <w:rsid w:val="00F17155"/>
    <w:rsid w:val="00F27792"/>
    <w:rsid w:val="00F27FD2"/>
    <w:rsid w:val="00F5088D"/>
    <w:rsid w:val="00F5567A"/>
    <w:rsid w:val="00F74E39"/>
    <w:rsid w:val="00F94A27"/>
    <w:rsid w:val="00FA143F"/>
    <w:rsid w:val="00FA1C59"/>
    <w:rsid w:val="00FA201C"/>
    <w:rsid w:val="00FA4B5F"/>
    <w:rsid w:val="00FA58C1"/>
    <w:rsid w:val="00FA7936"/>
    <w:rsid w:val="00FA7B0C"/>
    <w:rsid w:val="00FB6FF5"/>
    <w:rsid w:val="00FC71A3"/>
    <w:rsid w:val="00FD3AEC"/>
    <w:rsid w:val="00FE00DD"/>
    <w:rsid w:val="00FE58DE"/>
    <w:rsid w:val="00FF24C8"/>
    <w:rsid w:val="00FF3980"/>
    <w:rsid w:val="00FF6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EBF0"/>
  <w15:chartTrackingRefBased/>
  <w15:docId w15:val="{8F5817D9-5D8F-4275-BDD5-20B9A772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F67"/>
    <w:pPr>
      <w:jc w:val="center"/>
    </w:pPr>
  </w:style>
  <w:style w:type="paragraph" w:styleId="Titre1">
    <w:name w:val="heading 1"/>
    <w:basedOn w:val="Normal"/>
    <w:next w:val="Normal"/>
    <w:link w:val="Titre1Car"/>
    <w:uiPriority w:val="9"/>
    <w:qFormat/>
    <w:rsid w:val="00E77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2083F"/>
    <w:pPr>
      <w:keepNext/>
      <w:jc w:val="both"/>
      <w:outlineLvl w:val="1"/>
    </w:pPr>
    <w:rPr>
      <w:i/>
      <w:iCs/>
    </w:rPr>
  </w:style>
  <w:style w:type="paragraph" w:styleId="Titre3">
    <w:name w:val="heading 3"/>
    <w:basedOn w:val="Normal"/>
    <w:next w:val="Normal"/>
    <w:link w:val="Titre3Car"/>
    <w:uiPriority w:val="9"/>
    <w:unhideWhenUsed/>
    <w:qFormat/>
    <w:rsid w:val="007E466D"/>
    <w:pPr>
      <w:keepNext/>
      <w:jc w:val="both"/>
      <w:outlineLvl w:val="2"/>
    </w:pPr>
    <w:rPr>
      <w:i/>
      <w:iCs/>
      <w:sz w:val="24"/>
      <w:szCs w:val="24"/>
    </w:rPr>
  </w:style>
  <w:style w:type="paragraph" w:styleId="Titre4">
    <w:name w:val="heading 4"/>
    <w:basedOn w:val="Normal"/>
    <w:next w:val="Normal"/>
    <w:link w:val="Titre4Car"/>
    <w:uiPriority w:val="9"/>
    <w:unhideWhenUsed/>
    <w:qFormat/>
    <w:rsid w:val="00E97CDC"/>
    <w:pPr>
      <w:keepNext/>
      <w:outlineLvl w:val="3"/>
    </w:pPr>
    <w:rPr>
      <w:b/>
      <w:bCs/>
      <w:color w:val="00B050"/>
    </w:rPr>
  </w:style>
  <w:style w:type="paragraph" w:styleId="Titre5">
    <w:name w:val="heading 5"/>
    <w:basedOn w:val="Normal"/>
    <w:next w:val="Normal"/>
    <w:link w:val="Titre5Car"/>
    <w:uiPriority w:val="9"/>
    <w:unhideWhenUsed/>
    <w:qFormat/>
    <w:rsid w:val="00E97CDC"/>
    <w:pPr>
      <w:keepNext/>
      <w:outlineLvl w:val="4"/>
    </w:pPr>
    <w:rPr>
      <w:b/>
      <w:bCs/>
      <w:color w:val="4472C4" w:themeColor="accent1"/>
    </w:rPr>
  </w:style>
  <w:style w:type="paragraph" w:styleId="Titre6">
    <w:name w:val="heading 6"/>
    <w:basedOn w:val="Normal"/>
    <w:next w:val="Normal"/>
    <w:link w:val="Titre6Car"/>
    <w:uiPriority w:val="9"/>
    <w:unhideWhenUsed/>
    <w:qFormat/>
    <w:rsid w:val="00683F67"/>
    <w:pPr>
      <w:keepNext/>
      <w:autoSpaceDE w:val="0"/>
      <w:autoSpaceDN w:val="0"/>
      <w:adjustRightInd w:val="0"/>
      <w:jc w:val="both"/>
      <w:outlineLvl w:val="5"/>
    </w:pPr>
    <w:rPr>
      <w:b/>
      <w:bCs/>
      <w:u w:val="single"/>
    </w:rPr>
  </w:style>
  <w:style w:type="paragraph" w:styleId="Titre7">
    <w:name w:val="heading 7"/>
    <w:basedOn w:val="Normal"/>
    <w:next w:val="Normal"/>
    <w:link w:val="Titre7Car"/>
    <w:uiPriority w:val="9"/>
    <w:unhideWhenUsed/>
    <w:qFormat/>
    <w:rsid w:val="0081018E"/>
    <w:pPr>
      <w:keepNext/>
      <w:jc w:val="both"/>
      <w:outlineLvl w:val="6"/>
    </w:pPr>
    <w:rPr>
      <w:rFonts w:cstheme="minorHAnsi"/>
      <w:b/>
      <w:bCs/>
    </w:rPr>
  </w:style>
  <w:style w:type="paragraph" w:styleId="Titre8">
    <w:name w:val="heading 8"/>
    <w:basedOn w:val="Normal"/>
    <w:next w:val="Normal"/>
    <w:link w:val="Titre8Car"/>
    <w:uiPriority w:val="9"/>
    <w:unhideWhenUsed/>
    <w:qFormat/>
    <w:rsid w:val="005155D5"/>
    <w:pPr>
      <w:keepNext/>
      <w:jc w:val="both"/>
      <w:outlineLvl w:val="7"/>
    </w:pPr>
    <w:rPr>
      <w:b/>
      <w:bCs/>
      <w:color w:val="00B050"/>
    </w:rPr>
  </w:style>
  <w:style w:type="paragraph" w:styleId="Titre9">
    <w:name w:val="heading 9"/>
    <w:basedOn w:val="Normal"/>
    <w:next w:val="Normal"/>
    <w:link w:val="Titre9Car"/>
    <w:uiPriority w:val="9"/>
    <w:unhideWhenUsed/>
    <w:qFormat/>
    <w:rsid w:val="005D681A"/>
    <w:pPr>
      <w:keepNext/>
      <w:jc w:val="both"/>
      <w:outlineLvl w:val="8"/>
    </w:pPr>
    <w:rPr>
      <w:color w:val="00B05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rsid w:val="00683F67"/>
    <w:rPr>
      <w:b/>
      <w:bCs/>
      <w:u w:val="single"/>
    </w:rPr>
  </w:style>
  <w:style w:type="paragraph" w:styleId="Paragraphedeliste">
    <w:name w:val="List Paragraph"/>
    <w:basedOn w:val="Normal"/>
    <w:qFormat/>
    <w:rsid w:val="00E77DD6"/>
    <w:pPr>
      <w:ind w:left="720"/>
      <w:contextualSpacing/>
    </w:pPr>
  </w:style>
  <w:style w:type="character" w:customStyle="1" w:styleId="Titre1Car">
    <w:name w:val="Titre 1 Car"/>
    <w:basedOn w:val="Policepardfaut"/>
    <w:link w:val="Titre1"/>
    <w:uiPriority w:val="9"/>
    <w:rsid w:val="00E77DD6"/>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99"/>
    <w:rsid w:val="00E77DD6"/>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unhideWhenUsed/>
    <w:rsid w:val="00A3237E"/>
    <w:pPr>
      <w:jc w:val="both"/>
    </w:pPr>
    <w:rPr>
      <w:rFonts w:cs="Times New Roman"/>
      <w:color w:val="FF0000"/>
    </w:rPr>
  </w:style>
  <w:style w:type="character" w:customStyle="1" w:styleId="CorpsdetexteCar">
    <w:name w:val="Corps de texte Car"/>
    <w:basedOn w:val="Policepardfaut"/>
    <w:link w:val="Corpsdetexte"/>
    <w:uiPriority w:val="99"/>
    <w:rsid w:val="00A3237E"/>
    <w:rPr>
      <w:rFonts w:cs="Times New Roman"/>
      <w:color w:val="FF0000"/>
    </w:rPr>
  </w:style>
  <w:style w:type="character" w:customStyle="1" w:styleId="Titre2Car">
    <w:name w:val="Titre 2 Car"/>
    <w:basedOn w:val="Policepardfaut"/>
    <w:link w:val="Titre2"/>
    <w:uiPriority w:val="9"/>
    <w:rsid w:val="0072083F"/>
    <w:rPr>
      <w:i/>
      <w:iCs/>
    </w:rPr>
  </w:style>
  <w:style w:type="character" w:styleId="Lienhypertexte">
    <w:name w:val="Hyperlink"/>
    <w:basedOn w:val="Policepardfaut"/>
    <w:uiPriority w:val="99"/>
    <w:unhideWhenUsed/>
    <w:rsid w:val="004A3BFF"/>
    <w:rPr>
      <w:color w:val="0563C1" w:themeColor="hyperlink"/>
      <w:u w:val="single"/>
    </w:rPr>
  </w:style>
  <w:style w:type="character" w:styleId="Mentionnonrsolue">
    <w:name w:val="Unresolved Mention"/>
    <w:basedOn w:val="Policepardfaut"/>
    <w:uiPriority w:val="99"/>
    <w:semiHidden/>
    <w:unhideWhenUsed/>
    <w:rsid w:val="004A3BFF"/>
    <w:rPr>
      <w:color w:val="605E5C"/>
      <w:shd w:val="clear" w:color="auto" w:fill="E1DFDD"/>
    </w:rPr>
  </w:style>
  <w:style w:type="paragraph" w:styleId="Corpsdetexte2">
    <w:name w:val="Body Text 2"/>
    <w:basedOn w:val="Normal"/>
    <w:link w:val="Corpsdetexte2Car"/>
    <w:uiPriority w:val="99"/>
    <w:unhideWhenUsed/>
    <w:rsid w:val="00E522C4"/>
    <w:pPr>
      <w:jc w:val="both"/>
    </w:pPr>
  </w:style>
  <w:style w:type="character" w:customStyle="1" w:styleId="Corpsdetexte2Car">
    <w:name w:val="Corps de texte 2 Car"/>
    <w:basedOn w:val="Policepardfaut"/>
    <w:link w:val="Corpsdetexte2"/>
    <w:uiPriority w:val="99"/>
    <w:rsid w:val="00E522C4"/>
  </w:style>
  <w:style w:type="paragraph" w:styleId="En-tte">
    <w:name w:val="header"/>
    <w:basedOn w:val="Normal"/>
    <w:link w:val="En-tteCar"/>
    <w:uiPriority w:val="99"/>
    <w:unhideWhenUsed/>
    <w:rsid w:val="006F3C63"/>
    <w:pPr>
      <w:tabs>
        <w:tab w:val="center" w:pos="4536"/>
        <w:tab w:val="right" w:pos="9072"/>
      </w:tabs>
      <w:spacing w:after="200" w:line="276" w:lineRule="auto"/>
      <w:jc w:val="left"/>
    </w:pPr>
  </w:style>
  <w:style w:type="character" w:customStyle="1" w:styleId="En-tteCar">
    <w:name w:val="En-tête Car"/>
    <w:basedOn w:val="Policepardfaut"/>
    <w:link w:val="En-tte"/>
    <w:uiPriority w:val="99"/>
    <w:rsid w:val="006F3C63"/>
  </w:style>
  <w:style w:type="character" w:customStyle="1" w:styleId="Titre3Car">
    <w:name w:val="Titre 3 Car"/>
    <w:basedOn w:val="Policepardfaut"/>
    <w:link w:val="Titre3"/>
    <w:uiPriority w:val="9"/>
    <w:rsid w:val="007E466D"/>
    <w:rPr>
      <w:i/>
      <w:iCs/>
      <w:sz w:val="24"/>
      <w:szCs w:val="24"/>
    </w:rPr>
  </w:style>
  <w:style w:type="paragraph" w:styleId="Corpsdetexte3">
    <w:name w:val="Body Text 3"/>
    <w:basedOn w:val="Normal"/>
    <w:link w:val="Corpsdetexte3Car"/>
    <w:uiPriority w:val="99"/>
    <w:unhideWhenUsed/>
    <w:rsid w:val="0062744C"/>
    <w:pPr>
      <w:pBdr>
        <w:top w:val="single" w:sz="4" w:space="1" w:color="auto"/>
        <w:left w:val="single" w:sz="4" w:space="4" w:color="auto"/>
        <w:bottom w:val="single" w:sz="4" w:space="1" w:color="auto"/>
        <w:right w:val="single" w:sz="4" w:space="4" w:color="auto"/>
      </w:pBdr>
      <w:jc w:val="right"/>
    </w:pPr>
  </w:style>
  <w:style w:type="character" w:customStyle="1" w:styleId="Corpsdetexte3Car">
    <w:name w:val="Corps de texte 3 Car"/>
    <w:basedOn w:val="Policepardfaut"/>
    <w:link w:val="Corpsdetexte3"/>
    <w:uiPriority w:val="99"/>
    <w:rsid w:val="0062744C"/>
  </w:style>
  <w:style w:type="paragraph" w:customStyle="1" w:styleId="questions">
    <w:name w:val="questions"/>
    <w:basedOn w:val="Normal"/>
    <w:qFormat/>
    <w:rsid w:val="001B5595"/>
    <w:pPr>
      <w:spacing w:before="100" w:beforeAutospacing="1" w:after="100" w:afterAutospacing="1"/>
      <w:jc w:val="left"/>
    </w:pPr>
    <w:rPr>
      <w:rFonts w:ascii="Times New Roman" w:eastAsia="Calibri" w:hAnsi="Times New Roman" w:cs="Times New Roman"/>
      <w:sz w:val="24"/>
      <w:szCs w:val="24"/>
      <w:lang w:eastAsia="fr-FR"/>
    </w:rPr>
  </w:style>
  <w:style w:type="paragraph" w:styleId="Pieddepage">
    <w:name w:val="footer"/>
    <w:basedOn w:val="Normal"/>
    <w:link w:val="PieddepageCar"/>
    <w:uiPriority w:val="99"/>
    <w:unhideWhenUsed/>
    <w:rsid w:val="00F5088D"/>
    <w:pPr>
      <w:tabs>
        <w:tab w:val="center" w:pos="4536"/>
        <w:tab w:val="right" w:pos="9072"/>
      </w:tabs>
      <w:jc w:val="both"/>
    </w:pPr>
  </w:style>
  <w:style w:type="character" w:customStyle="1" w:styleId="PieddepageCar">
    <w:name w:val="Pied de page Car"/>
    <w:basedOn w:val="Policepardfaut"/>
    <w:link w:val="Pieddepage"/>
    <w:uiPriority w:val="99"/>
    <w:rsid w:val="00F5088D"/>
  </w:style>
  <w:style w:type="character" w:styleId="Accentuation">
    <w:name w:val="Emphasis"/>
    <w:basedOn w:val="Policepardfaut"/>
    <w:uiPriority w:val="20"/>
    <w:qFormat/>
    <w:rsid w:val="002F5102"/>
    <w:rPr>
      <w:i/>
      <w:iCs/>
    </w:rPr>
  </w:style>
  <w:style w:type="character" w:styleId="lev">
    <w:name w:val="Strong"/>
    <w:basedOn w:val="Policepardfaut"/>
    <w:uiPriority w:val="22"/>
    <w:qFormat/>
    <w:rsid w:val="002F5102"/>
    <w:rPr>
      <w:b/>
      <w:bCs/>
    </w:rPr>
  </w:style>
  <w:style w:type="character" w:customStyle="1" w:styleId="Titre4Car">
    <w:name w:val="Titre 4 Car"/>
    <w:basedOn w:val="Policepardfaut"/>
    <w:link w:val="Titre4"/>
    <w:uiPriority w:val="9"/>
    <w:rsid w:val="00E97CDC"/>
    <w:rPr>
      <w:b/>
      <w:bCs/>
      <w:color w:val="00B050"/>
    </w:rPr>
  </w:style>
  <w:style w:type="character" w:customStyle="1" w:styleId="Titre5Car">
    <w:name w:val="Titre 5 Car"/>
    <w:basedOn w:val="Policepardfaut"/>
    <w:link w:val="Titre5"/>
    <w:uiPriority w:val="9"/>
    <w:rsid w:val="00E97CDC"/>
    <w:rPr>
      <w:b/>
      <w:bCs/>
      <w:color w:val="4472C4" w:themeColor="accent1"/>
    </w:rPr>
  </w:style>
  <w:style w:type="character" w:styleId="Lienhypertextesuivivisit">
    <w:name w:val="FollowedHyperlink"/>
    <w:basedOn w:val="Policepardfaut"/>
    <w:uiPriority w:val="99"/>
    <w:semiHidden/>
    <w:unhideWhenUsed/>
    <w:rsid w:val="00FF3980"/>
    <w:rPr>
      <w:color w:val="954F72" w:themeColor="followedHyperlink"/>
      <w:u w:val="single"/>
    </w:rPr>
  </w:style>
  <w:style w:type="character" w:customStyle="1" w:styleId="Titre7Car">
    <w:name w:val="Titre 7 Car"/>
    <w:basedOn w:val="Policepardfaut"/>
    <w:link w:val="Titre7"/>
    <w:uiPriority w:val="9"/>
    <w:rsid w:val="0081018E"/>
    <w:rPr>
      <w:rFonts w:cstheme="minorHAnsi"/>
      <w:b/>
      <w:bCs/>
    </w:rPr>
  </w:style>
  <w:style w:type="character" w:customStyle="1" w:styleId="reference-text">
    <w:name w:val="reference-text"/>
    <w:basedOn w:val="Policepardfaut"/>
    <w:rsid w:val="00FA4B5F"/>
  </w:style>
  <w:style w:type="paragraph" w:customStyle="1" w:styleId="Default">
    <w:name w:val="Default"/>
    <w:rsid w:val="004F3A2E"/>
    <w:pPr>
      <w:autoSpaceDE w:val="0"/>
      <w:autoSpaceDN w:val="0"/>
      <w:adjustRightInd w:val="0"/>
    </w:pPr>
    <w:rPr>
      <w:rFonts w:ascii="Arial" w:eastAsia="Calibri" w:hAnsi="Arial" w:cs="Arial"/>
      <w:color w:val="000000"/>
      <w:sz w:val="24"/>
      <w:szCs w:val="24"/>
    </w:rPr>
  </w:style>
  <w:style w:type="character" w:customStyle="1" w:styleId="prix">
    <w:name w:val="prix"/>
    <w:basedOn w:val="Policepardfaut"/>
    <w:rsid w:val="004F3A2E"/>
  </w:style>
  <w:style w:type="character" w:customStyle="1" w:styleId="Titre8Car">
    <w:name w:val="Titre 8 Car"/>
    <w:basedOn w:val="Policepardfaut"/>
    <w:link w:val="Titre8"/>
    <w:uiPriority w:val="9"/>
    <w:rsid w:val="005155D5"/>
    <w:rPr>
      <w:b/>
      <w:bCs/>
      <w:color w:val="00B050"/>
    </w:rPr>
  </w:style>
  <w:style w:type="character" w:customStyle="1" w:styleId="Titre9Car">
    <w:name w:val="Titre 9 Car"/>
    <w:basedOn w:val="Policepardfaut"/>
    <w:link w:val="Titre9"/>
    <w:uiPriority w:val="9"/>
    <w:rsid w:val="005D681A"/>
    <w:rPr>
      <w:color w:val="00B05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88463">
      <w:bodyDiv w:val="1"/>
      <w:marLeft w:val="0"/>
      <w:marRight w:val="0"/>
      <w:marTop w:val="0"/>
      <w:marBottom w:val="0"/>
      <w:divBdr>
        <w:top w:val="none" w:sz="0" w:space="0" w:color="auto"/>
        <w:left w:val="none" w:sz="0" w:space="0" w:color="auto"/>
        <w:bottom w:val="none" w:sz="0" w:space="0" w:color="auto"/>
        <w:right w:val="none" w:sz="0" w:space="0" w:color="auto"/>
      </w:divBdr>
    </w:div>
    <w:div w:id="82990514">
      <w:bodyDiv w:val="1"/>
      <w:marLeft w:val="0"/>
      <w:marRight w:val="0"/>
      <w:marTop w:val="0"/>
      <w:marBottom w:val="0"/>
      <w:divBdr>
        <w:top w:val="none" w:sz="0" w:space="0" w:color="auto"/>
        <w:left w:val="none" w:sz="0" w:space="0" w:color="auto"/>
        <w:bottom w:val="none" w:sz="0" w:space="0" w:color="auto"/>
        <w:right w:val="none" w:sz="0" w:space="0" w:color="auto"/>
      </w:divBdr>
    </w:div>
    <w:div w:id="115955357">
      <w:bodyDiv w:val="1"/>
      <w:marLeft w:val="0"/>
      <w:marRight w:val="0"/>
      <w:marTop w:val="0"/>
      <w:marBottom w:val="0"/>
      <w:divBdr>
        <w:top w:val="none" w:sz="0" w:space="0" w:color="auto"/>
        <w:left w:val="none" w:sz="0" w:space="0" w:color="auto"/>
        <w:bottom w:val="none" w:sz="0" w:space="0" w:color="auto"/>
        <w:right w:val="none" w:sz="0" w:space="0" w:color="auto"/>
      </w:divBdr>
    </w:div>
    <w:div w:id="135532246">
      <w:bodyDiv w:val="1"/>
      <w:marLeft w:val="0"/>
      <w:marRight w:val="0"/>
      <w:marTop w:val="0"/>
      <w:marBottom w:val="0"/>
      <w:divBdr>
        <w:top w:val="none" w:sz="0" w:space="0" w:color="auto"/>
        <w:left w:val="none" w:sz="0" w:space="0" w:color="auto"/>
        <w:bottom w:val="none" w:sz="0" w:space="0" w:color="auto"/>
        <w:right w:val="none" w:sz="0" w:space="0" w:color="auto"/>
      </w:divBdr>
    </w:div>
    <w:div w:id="218520058">
      <w:bodyDiv w:val="1"/>
      <w:marLeft w:val="0"/>
      <w:marRight w:val="0"/>
      <w:marTop w:val="0"/>
      <w:marBottom w:val="0"/>
      <w:divBdr>
        <w:top w:val="none" w:sz="0" w:space="0" w:color="auto"/>
        <w:left w:val="none" w:sz="0" w:space="0" w:color="auto"/>
        <w:bottom w:val="none" w:sz="0" w:space="0" w:color="auto"/>
        <w:right w:val="none" w:sz="0" w:space="0" w:color="auto"/>
      </w:divBdr>
    </w:div>
    <w:div w:id="307983118">
      <w:bodyDiv w:val="1"/>
      <w:marLeft w:val="0"/>
      <w:marRight w:val="0"/>
      <w:marTop w:val="0"/>
      <w:marBottom w:val="0"/>
      <w:divBdr>
        <w:top w:val="none" w:sz="0" w:space="0" w:color="auto"/>
        <w:left w:val="none" w:sz="0" w:space="0" w:color="auto"/>
        <w:bottom w:val="none" w:sz="0" w:space="0" w:color="auto"/>
        <w:right w:val="none" w:sz="0" w:space="0" w:color="auto"/>
      </w:divBdr>
    </w:div>
    <w:div w:id="462694186">
      <w:bodyDiv w:val="1"/>
      <w:marLeft w:val="0"/>
      <w:marRight w:val="0"/>
      <w:marTop w:val="0"/>
      <w:marBottom w:val="0"/>
      <w:divBdr>
        <w:top w:val="none" w:sz="0" w:space="0" w:color="auto"/>
        <w:left w:val="none" w:sz="0" w:space="0" w:color="auto"/>
        <w:bottom w:val="none" w:sz="0" w:space="0" w:color="auto"/>
        <w:right w:val="none" w:sz="0" w:space="0" w:color="auto"/>
      </w:divBdr>
    </w:div>
    <w:div w:id="605432115">
      <w:bodyDiv w:val="1"/>
      <w:marLeft w:val="0"/>
      <w:marRight w:val="0"/>
      <w:marTop w:val="0"/>
      <w:marBottom w:val="0"/>
      <w:divBdr>
        <w:top w:val="none" w:sz="0" w:space="0" w:color="auto"/>
        <w:left w:val="none" w:sz="0" w:space="0" w:color="auto"/>
        <w:bottom w:val="none" w:sz="0" w:space="0" w:color="auto"/>
        <w:right w:val="none" w:sz="0" w:space="0" w:color="auto"/>
      </w:divBdr>
    </w:div>
    <w:div w:id="769281814">
      <w:bodyDiv w:val="1"/>
      <w:marLeft w:val="0"/>
      <w:marRight w:val="0"/>
      <w:marTop w:val="0"/>
      <w:marBottom w:val="0"/>
      <w:divBdr>
        <w:top w:val="none" w:sz="0" w:space="0" w:color="auto"/>
        <w:left w:val="none" w:sz="0" w:space="0" w:color="auto"/>
        <w:bottom w:val="none" w:sz="0" w:space="0" w:color="auto"/>
        <w:right w:val="none" w:sz="0" w:space="0" w:color="auto"/>
      </w:divBdr>
    </w:div>
    <w:div w:id="1084303712">
      <w:bodyDiv w:val="1"/>
      <w:marLeft w:val="0"/>
      <w:marRight w:val="0"/>
      <w:marTop w:val="0"/>
      <w:marBottom w:val="0"/>
      <w:divBdr>
        <w:top w:val="none" w:sz="0" w:space="0" w:color="auto"/>
        <w:left w:val="none" w:sz="0" w:space="0" w:color="auto"/>
        <w:bottom w:val="none" w:sz="0" w:space="0" w:color="auto"/>
        <w:right w:val="none" w:sz="0" w:space="0" w:color="auto"/>
      </w:divBdr>
    </w:div>
    <w:div w:id="1090156742">
      <w:bodyDiv w:val="1"/>
      <w:marLeft w:val="0"/>
      <w:marRight w:val="0"/>
      <w:marTop w:val="0"/>
      <w:marBottom w:val="0"/>
      <w:divBdr>
        <w:top w:val="none" w:sz="0" w:space="0" w:color="auto"/>
        <w:left w:val="none" w:sz="0" w:space="0" w:color="auto"/>
        <w:bottom w:val="none" w:sz="0" w:space="0" w:color="auto"/>
        <w:right w:val="none" w:sz="0" w:space="0" w:color="auto"/>
      </w:divBdr>
    </w:div>
    <w:div w:id="1287275747">
      <w:bodyDiv w:val="1"/>
      <w:marLeft w:val="0"/>
      <w:marRight w:val="0"/>
      <w:marTop w:val="0"/>
      <w:marBottom w:val="0"/>
      <w:divBdr>
        <w:top w:val="none" w:sz="0" w:space="0" w:color="auto"/>
        <w:left w:val="none" w:sz="0" w:space="0" w:color="auto"/>
        <w:bottom w:val="none" w:sz="0" w:space="0" w:color="auto"/>
        <w:right w:val="none" w:sz="0" w:space="0" w:color="auto"/>
      </w:divBdr>
    </w:div>
    <w:div w:id="1398283906">
      <w:bodyDiv w:val="1"/>
      <w:marLeft w:val="0"/>
      <w:marRight w:val="0"/>
      <w:marTop w:val="0"/>
      <w:marBottom w:val="0"/>
      <w:divBdr>
        <w:top w:val="none" w:sz="0" w:space="0" w:color="auto"/>
        <w:left w:val="none" w:sz="0" w:space="0" w:color="auto"/>
        <w:bottom w:val="none" w:sz="0" w:space="0" w:color="auto"/>
        <w:right w:val="none" w:sz="0" w:space="0" w:color="auto"/>
      </w:divBdr>
    </w:div>
    <w:div w:id="1429347863">
      <w:bodyDiv w:val="1"/>
      <w:marLeft w:val="0"/>
      <w:marRight w:val="0"/>
      <w:marTop w:val="0"/>
      <w:marBottom w:val="0"/>
      <w:divBdr>
        <w:top w:val="none" w:sz="0" w:space="0" w:color="auto"/>
        <w:left w:val="none" w:sz="0" w:space="0" w:color="auto"/>
        <w:bottom w:val="none" w:sz="0" w:space="0" w:color="auto"/>
        <w:right w:val="none" w:sz="0" w:space="0" w:color="auto"/>
      </w:divBdr>
    </w:div>
    <w:div w:id="1432895471">
      <w:bodyDiv w:val="1"/>
      <w:marLeft w:val="0"/>
      <w:marRight w:val="0"/>
      <w:marTop w:val="0"/>
      <w:marBottom w:val="0"/>
      <w:divBdr>
        <w:top w:val="none" w:sz="0" w:space="0" w:color="auto"/>
        <w:left w:val="none" w:sz="0" w:space="0" w:color="auto"/>
        <w:bottom w:val="none" w:sz="0" w:space="0" w:color="auto"/>
        <w:right w:val="none" w:sz="0" w:space="0" w:color="auto"/>
      </w:divBdr>
    </w:div>
    <w:div w:id="1512379568">
      <w:bodyDiv w:val="1"/>
      <w:marLeft w:val="0"/>
      <w:marRight w:val="0"/>
      <w:marTop w:val="0"/>
      <w:marBottom w:val="0"/>
      <w:divBdr>
        <w:top w:val="none" w:sz="0" w:space="0" w:color="auto"/>
        <w:left w:val="none" w:sz="0" w:space="0" w:color="auto"/>
        <w:bottom w:val="none" w:sz="0" w:space="0" w:color="auto"/>
        <w:right w:val="none" w:sz="0" w:space="0" w:color="auto"/>
      </w:divBdr>
    </w:div>
    <w:div w:id="188555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nceculture.fr/emissions/le-billet-economique/augmentation-exceptionnelle-du-chomage-la-premiere-vague" TargetMode="External"/><Relationship Id="rId18" Type="http://schemas.openxmlformats.org/officeDocument/2006/relationships/hyperlink" Target="https://www.youtube.com/watch?v=YuJn_XWGBnI"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5.png"/><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hyperlink" Target="https://www.france24.com/fr/video/20200528-en-france-hausse-in%C3%A9dite-de-plus-de-22-du-ch%C3%B4mage-en-avril"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hyperlink" Target="http://www.pole-emploi.org/files/live/sites/peorg/files/documents/Statistiques-et-analyses/E%26R/e%26r_n3_octobre%205589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nceculture.fr/emissions/les-carnets-de-leconomie/alexandra-roulet-14-les-carnets-de-leconomie-avec-alexandra" TargetMode="External"/><Relationship Id="rId24" Type="http://schemas.openxmlformats.org/officeDocument/2006/relationships/image" Target="media/image7.png"/><Relationship Id="rId32" Type="http://schemas.microsoft.com/office/2007/relationships/hdphoto" Target="media/hdphoto5.wdp"/><Relationship Id="rId37" Type="http://schemas.openxmlformats.org/officeDocument/2006/relationships/hyperlink" Target="https://www.lumni.fr/video/la-france-peut-elle-adopter-la-flexisecurit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3.wdp"/><Relationship Id="rId28" Type="http://schemas.microsoft.com/office/2007/relationships/hdphoto" Target="media/hdphoto4.wdp"/><Relationship Id="rId36" Type="http://schemas.openxmlformats.org/officeDocument/2006/relationships/image" Target="media/image14.png"/><Relationship Id="rId10" Type="http://schemas.openxmlformats.org/officeDocument/2006/relationships/hyperlink" Target="https://www.lesechos.fr/@alain-ruello" TargetMode="Externa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latribune.fr/journalistes/gregoire-normand-251"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3.png"/><Relationship Id="rId8" Type="http://schemas.openxmlformats.org/officeDocument/2006/relationships/hyperlink" Target="https://www.latribune.fr/journalistes/gregoire-normand-251"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5DD23-3D74-405F-9A55-79B04FD3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4639</Words>
  <Characters>25515</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VERNERIE</dc:creator>
  <cp:keywords/>
  <dc:description/>
  <cp:lastModifiedBy>Sébastien VERNERIE</cp:lastModifiedBy>
  <cp:revision>6</cp:revision>
  <dcterms:created xsi:type="dcterms:W3CDTF">2020-08-21T09:01:00Z</dcterms:created>
  <dcterms:modified xsi:type="dcterms:W3CDTF">2020-08-21T09:20:00Z</dcterms:modified>
</cp:coreProperties>
</file>