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455"/>
        <w:rPr>
          <w:sz w:val="28"/>
          <w:szCs w:val="28"/>
        </w:rPr>
      </w:pPr>
      <w:r>
        <w:rPr>
          <w:sz w:val="28"/>
          <w:szCs w:val="28"/>
        </w:rPr>
        <w:t xml:space="preserve">S</w:t>
      </w:r>
      <w:r>
        <w:rPr>
          <w:sz w:val="28"/>
          <w:szCs w:val="28"/>
        </w:rPr>
        <w:t xml:space="preserve">SP</w:t>
      </w:r>
      <w:r>
        <w:rPr>
          <w:sz w:val="28"/>
          <w:szCs w:val="28"/>
        </w:rPr>
        <w:t xml:space="preserve">2</w:t>
      </w:r>
      <w:r>
        <w:rPr>
          <w:sz w:val="28"/>
          <w:szCs w:val="28"/>
        </w:rPr>
        <w:t xml:space="preserve">- </w:t>
      </w:r>
      <w:r>
        <w:rPr>
          <w:sz w:val="28"/>
          <w:szCs w:val="28"/>
        </w:rPr>
        <w:t xml:space="preserve">Quelle est l'action de l'École sur les destins individuels et sur l'évolution de la société ?</w:t>
      </w:r>
      <w:r/>
    </w:p>
    <w:p>
      <w:r/>
      <w:r/>
    </w:p>
    <w:p>
      <w:pPr>
        <w:pStyle w:val="463"/>
        <w:numPr>
          <w:ilvl w:val="0"/>
          <w:numId w:val="10"/>
        </w:numPr>
        <w:ind w:left="426"/>
        <w:rPr>
          <w:b/>
          <w:bCs/>
        </w:rPr>
      </w:pPr>
      <w:r>
        <w:rPr>
          <w:b/>
          <w:bCs/>
        </w:rPr>
        <w:t xml:space="preserve">Ce que dit le programme : </w:t>
      </w:r>
      <w:r/>
    </w:p>
    <w:p>
      <w:pPr>
        <w:jc w:val="both"/>
      </w:pPr>
      <w:r>
        <w:rPr>
          <w:rFonts w:ascii="Times New Roman" w:hAnsi="Times New Roman"/>
          <w:b/>
          <w:bCs/>
          <w:color w:val="17818E"/>
          <w:sz w:val="24"/>
        </w:rPr>
        <w:t xml:space="preserve">OA1- </w:t>
      </w:r>
      <w:r>
        <w:t xml:space="preserve">Comprendre que, dans les sociétés démocratiques, l’École</w:t>
      </w:r>
      <w:r>
        <w:t xml:space="preserve"> </w:t>
      </w:r>
      <w:r>
        <w:t xml:space="preserve">transmet des savoirs et vise à favoriser l’égalité des chances ;</w:t>
      </w:r>
      <w:r>
        <w:t xml:space="preserve"> </w:t>
      </w:r>
      <w:r>
        <w:t xml:space="preserve">comprendre l’évolution, depuis les années 1950, des</w:t>
      </w:r>
      <w:r>
        <w:t xml:space="preserve"> </w:t>
      </w:r>
      <w:r>
        <w:t xml:space="preserve">principaux indicateurs mesurant l’accès à l’école et à</w:t>
      </w:r>
      <w:r>
        <w:t xml:space="preserve"> </w:t>
      </w:r>
      <w:r>
        <w:t xml:space="preserve">l’enseignement supérieur (taux de scolarisation, taux d’accès</w:t>
      </w:r>
      <w:r>
        <w:t xml:space="preserve"> </w:t>
      </w:r>
      <w:r>
        <w:t xml:space="preserve">à un diplôme ou à un type de formation) en distinguant les</w:t>
      </w:r>
      <w:r>
        <w:t xml:space="preserve"> </w:t>
      </w:r>
      <w:r>
        <w:t xml:space="preserve">processus de massification et de démocratisation.</w:t>
      </w:r>
      <w:r/>
    </w:p>
    <w:p>
      <w:pPr>
        <w:jc w:val="both"/>
        <w:rPr>
          <w:rFonts w:ascii="Times New Roman" w:hAnsi="Times New Roman"/>
          <w:sz w:val="24"/>
        </w:rPr>
      </w:pPr>
      <w:r>
        <w:rPr>
          <w:rFonts w:ascii="Times New Roman" w:hAnsi="Times New Roman"/>
          <w:b/>
          <w:bCs/>
          <w:color w:val="17818E"/>
          <w:sz w:val="24"/>
        </w:rPr>
        <w:t xml:space="preserve">OA2- </w:t>
      </w:r>
      <w:r>
        <w:t xml:space="preserve">Comprendre la multiplicité des facteurs d’inégalités de</w:t>
      </w:r>
      <w:r>
        <w:t xml:space="preserve"> </w:t>
      </w:r>
      <w:r>
        <w:t xml:space="preserve">réussite scolaire (notamment, rôle de l’École, rôle du capital</w:t>
      </w:r>
      <w:r>
        <w:t xml:space="preserve"> </w:t>
      </w:r>
      <w:r>
        <w:t xml:space="preserve">culturel et des investissements familiaux, socialisation selon</w:t>
      </w:r>
      <w:r>
        <w:t xml:space="preserve"> </w:t>
      </w:r>
      <w:r>
        <w:t xml:space="preserve">le genre, effets des stratégies des ménages) dans la</w:t>
      </w:r>
      <w:r>
        <w:t xml:space="preserve"> </w:t>
      </w:r>
      <w:r>
        <w:t xml:space="preserve">construction des trajectoires individuelles de formation.</w:t>
      </w:r>
      <w:r/>
    </w:p>
    <w:p>
      <w:r/>
      <w:r/>
    </w:p>
    <w:p>
      <w:pPr>
        <w:pStyle w:val="463"/>
        <w:numPr>
          <w:ilvl w:val="0"/>
          <w:numId w:val="11"/>
        </w:numPr>
        <w:ind w:left="426"/>
      </w:pPr>
      <w:r>
        <w:rPr>
          <w:b/>
          <w:bCs/>
        </w:rPr>
        <w:t xml:space="preserve">Notions à maitriser</w:t>
      </w:r>
      <w:r>
        <w:t xml:space="preserve"> :</w:t>
      </w:r>
      <w:r>
        <w:t xml:space="preserve"> </w:t>
      </w:r>
      <w:r>
        <w:t xml:space="preserve">inégalités</w:t>
      </w:r>
      <w:r>
        <w:t xml:space="preserve">, </w:t>
      </w:r>
      <w:r>
        <w:t xml:space="preserve">égalité des chances, massification, démocratisation</w:t>
      </w:r>
      <w:r>
        <w:t xml:space="preserve">, ,</w:t>
      </w:r>
      <w:r>
        <w:t xml:space="preserve"> capital </w:t>
      </w:r>
      <w:r>
        <w:t xml:space="preserve">culturel, genre</w:t>
      </w:r>
      <w:r>
        <w:t xml:space="preserve">, socialisation différenciée, taux de scolarisation</w:t>
      </w:r>
      <w:r/>
    </w:p>
    <w:p>
      <w:pPr>
        <w:pStyle w:val="463"/>
        <w:numPr>
          <w:ilvl w:val="0"/>
          <w:numId w:val="11"/>
        </w:numPr>
        <w:ind w:left="426"/>
      </w:pPr>
      <w:r>
        <w:rPr>
          <w:b/>
          <w:bCs/>
        </w:rPr>
        <w:t xml:space="preserve">Savoi</w:t>
      </w:r>
      <w:r>
        <w:rPr>
          <w:b/>
          <w:bCs/>
        </w:rPr>
        <w:t xml:space="preserve">r-faire</w:t>
      </w:r>
      <w:r>
        <w:t xml:space="preserve"> : </w:t>
      </w:r>
      <w:r/>
    </w:p>
    <w:p>
      <w:pPr>
        <w:pStyle w:val="463"/>
        <w:numPr>
          <w:ilvl w:val="2"/>
          <w:numId w:val="11"/>
        </w:numPr>
      </w:pPr>
      <w:r>
        <w:t xml:space="preserve">Corrélation et causalité</w:t>
      </w:r>
      <w:r/>
    </w:p>
    <w:p>
      <w:pPr>
        <w:pStyle w:val="463"/>
        <w:numPr>
          <w:ilvl w:val="2"/>
          <w:numId w:val="11"/>
        </w:numPr>
      </w:pPr>
      <w:r>
        <w:t xml:space="preserve">Proportion, pourcentage de répartition</w:t>
      </w:r>
      <w:r/>
    </w:p>
    <w:p>
      <w:pPr>
        <w:pStyle w:val="463"/>
        <w:numPr>
          <w:ilvl w:val="2"/>
          <w:numId w:val="11"/>
        </w:numPr>
      </w:pPr>
      <w:r>
        <w:t xml:space="preserve">Représentation graphique</w:t>
      </w:r>
      <w:r/>
    </w:p>
    <w:p>
      <w:pPr>
        <w:pStyle w:val="463"/>
        <w:numPr>
          <w:ilvl w:val="0"/>
          <w:numId w:val="11"/>
        </w:numPr>
        <w:ind w:left="426"/>
      </w:pPr>
      <w:r>
        <w:rPr>
          <w:b/>
          <w:bCs/>
        </w:rPr>
        <w:t xml:space="preserve">Pré</w:t>
      </w:r>
      <w:r>
        <w:t xml:space="preserve">-</w:t>
      </w:r>
      <w:r>
        <w:rPr>
          <w:b/>
          <w:bCs/>
        </w:rPr>
        <w:t xml:space="preserve">requis</w:t>
      </w:r>
      <w:r>
        <w:t xml:space="preserve"> : </w:t>
      </w:r>
      <w:r/>
    </w:p>
    <w:p>
      <w:pPr>
        <w:pStyle w:val="463"/>
        <w:numPr>
          <w:ilvl w:val="1"/>
          <w:numId w:val="11"/>
        </w:numPr>
        <w:ind w:left="993"/>
      </w:pPr>
      <w:r>
        <w:t xml:space="preserve">Seconde : </w:t>
      </w:r>
      <w:r/>
    </w:p>
    <w:p>
      <w:pPr>
        <w:pStyle w:val="463"/>
        <w:numPr>
          <w:ilvl w:val="2"/>
          <w:numId w:val="11"/>
        </w:numPr>
        <w:ind w:left="426"/>
      </w:pPr>
      <w:r>
        <w:t xml:space="preserve">SOCIO1 : </w:t>
      </w:r>
      <w:r>
        <w:t xml:space="preserve">savoir illustrer le caractère différencié des processus de socialisation en fonction du milieu social, du genre</w:t>
      </w:r>
      <w:r>
        <w:t xml:space="preserve">.</w:t>
      </w:r>
      <w:r/>
    </w:p>
    <w:p>
      <w:pPr>
        <w:pStyle w:val="463"/>
        <w:numPr>
          <w:ilvl w:val="2"/>
          <w:numId w:val="11"/>
        </w:numPr>
        <w:ind w:left="426"/>
      </w:pPr>
      <w:r>
        <w:t xml:space="preserve">RC1 : comprendre que la poursuite d’étude est un investissement en capital humain</w:t>
      </w:r>
      <w:r>
        <w:t xml:space="preserve"> et comprendre que les chances d’accès aux formations diplômantes sont socialement valorisées</w:t>
      </w:r>
      <w:r/>
    </w:p>
    <w:p>
      <w:pPr>
        <w:pStyle w:val="463"/>
        <w:numPr>
          <w:ilvl w:val="1"/>
          <w:numId w:val="11"/>
        </w:numPr>
        <w:ind w:left="993"/>
      </w:pPr>
      <w:r>
        <w:t xml:space="preserve">Première : </w:t>
      </w:r>
      <w:r/>
    </w:p>
    <w:p>
      <w:pPr>
        <w:pStyle w:val="463"/>
        <w:numPr>
          <w:ilvl w:val="2"/>
          <w:numId w:val="11"/>
        </w:numPr>
        <w:ind w:left="426"/>
      </w:pPr>
      <w:r>
        <w:t xml:space="preserve">SOCIO1- les indivi</w:t>
      </w:r>
      <w:r>
        <w:t xml:space="preserve">dus intériorisent des façons d’agir et de penser socialement situées (socialisation différenciée selon le genre et le milieu social), comprendre que la pluralité des influences socialisatrices peut être à l’origine de trajectoires individuelles improbables</w:t>
      </w:r>
      <w:r/>
    </w:p>
    <w:p>
      <w:pPr>
        <w:pStyle w:val="463"/>
        <w:numPr>
          <w:ilvl w:val="1"/>
          <w:numId w:val="11"/>
        </w:numPr>
        <w:ind w:left="993"/>
      </w:pPr>
      <w:r>
        <w:t xml:space="preserve">Terminale : </w:t>
      </w:r>
      <w:r/>
    </w:p>
    <w:p>
      <w:pPr>
        <w:pStyle w:val="463"/>
        <w:numPr>
          <w:ilvl w:val="2"/>
          <w:numId w:val="13"/>
        </w:numPr>
        <w:ind w:left="426"/>
      </w:pPr>
      <w:r>
        <w:t xml:space="preserve">SOCIO1 : Savoir identifier les multiples facteurs de structuration et de hiérarchisation de l’espace social</w:t>
      </w:r>
      <w:r>
        <w:t xml:space="preserve"> ; c</w:t>
      </w:r>
      <w:r>
        <w:t xml:space="preserve">omprendre les principales évolutions de la structure socioprofessionnelle en France depuis la seconde moitié du XXème siècle</w:t>
      </w:r>
      <w:r/>
    </w:p>
    <w:p>
      <w:r/>
      <w:r/>
    </w:p>
    <w:p>
      <w:pPr>
        <w:pStyle w:val="463"/>
        <w:numPr>
          <w:ilvl w:val="0"/>
          <w:numId w:val="21"/>
        </w:numPr>
        <w:jc w:val="both"/>
        <w:rPr>
          <w:b/>
          <w:bCs/>
        </w:rPr>
      </w:pPr>
      <w:r>
        <w:rPr>
          <w:b/>
          <w:bCs/>
        </w:rPr>
        <w:t xml:space="preserve">Lexique : </w:t>
      </w:r>
      <w:r/>
    </w:p>
    <w:p>
      <w:pPr>
        <w:jc w:val="both"/>
      </w:pPr>
      <w:r>
        <w:rPr>
          <w:b/>
          <w:bCs/>
        </w:rPr>
        <w:t xml:space="preserve">Inégalité</w:t>
      </w:r>
      <w:r>
        <w:t xml:space="preserve"> : différence dans la possession de biens ou services socialement valorisés</w:t>
      </w:r>
      <w:r/>
    </w:p>
    <w:p>
      <w:pPr>
        <w:jc w:val="both"/>
      </w:pPr>
      <w:r>
        <w:rPr>
          <w:b/>
          <w:bCs/>
        </w:rPr>
        <w:t xml:space="preserve">Egalité des chances</w:t>
      </w:r>
      <w:r>
        <w:t xml:space="preserve"> : situation dans laquelle la position d’un individu ne dépend pas de</w:t>
      </w:r>
      <w:r>
        <w:t xml:space="preserve"> son origine sociale</w:t>
      </w:r>
      <w:r/>
    </w:p>
    <w:p>
      <w:pPr>
        <w:jc w:val="both"/>
      </w:pPr>
      <w:r>
        <w:rPr>
          <w:b/>
          <w:bCs/>
        </w:rPr>
        <w:t xml:space="preserve">Démocratisation </w:t>
      </w:r>
      <w:r>
        <w:t xml:space="preserve">: réduction de l’effet de l’origine sociale sur la réussite scolaire. Il fau</w:t>
      </w:r>
      <w:r>
        <w:t xml:space="preserve">t donc distinguer la démocratisation quantitative qui est en réalité une massification scolaire de la démocratisation qualitative qui est la réduction des inégalités scolaires en fonction de l’origine sociale (et donc augmentation de l’égalité des chances)</w:t>
      </w:r>
      <w:r/>
    </w:p>
    <w:p>
      <w:pPr>
        <w:jc w:val="both"/>
      </w:pPr>
      <w:r>
        <w:rPr>
          <w:b/>
          <w:bCs/>
        </w:rPr>
        <w:t xml:space="preserve">Massification scolaire</w:t>
      </w:r>
      <w:r>
        <w:t xml:space="preserve"> : augmentation du taux de scolarisation</w:t>
      </w:r>
      <w:r/>
    </w:p>
    <w:p>
      <w:pPr>
        <w:jc w:val="both"/>
      </w:pPr>
      <w:r>
        <w:rPr>
          <w:b/>
          <w:bCs/>
        </w:rPr>
        <w:t xml:space="preserve">Taux de scolarisation</w:t>
      </w:r>
      <w:r>
        <w:t xml:space="preserve"> : </w:t>
      </w:r>
      <w:r>
        <w:t xml:space="preserve">proportion d’individus d’un âge donné scolarisés</w:t>
      </w:r>
      <w:r>
        <w:t xml:space="preserve"> par rapport à l’ensemble des individus de cet âge</w:t>
      </w:r>
      <w:r/>
    </w:p>
    <w:p>
      <w:pPr>
        <w:jc w:val="both"/>
      </w:pPr>
      <w:r>
        <w:rPr>
          <w:b/>
          <w:bCs/>
        </w:rPr>
        <w:t xml:space="preserve">Capital culturel</w:t>
      </w:r>
      <w:r>
        <w:t xml:space="preserve"> : ensemble des ressources et dispositions culturelles que ce soit sous une forme matérielle (livres, œuvre d’art…), immatérielle (connaissances, langage, habitudes </w:t>
      </w:r>
      <w:r>
        <w:t xml:space="preserve">culturelles</w:t>
      </w:r>
      <w:r>
        <w:t xml:space="preserve">…) ou</w:t>
      </w:r>
      <w:r>
        <w:t xml:space="preserve"> institutionnalisé</w:t>
      </w:r>
      <w:r>
        <w:t xml:space="preserve">e</w:t>
      </w:r>
      <w:r>
        <w:t xml:space="preserve"> (diplômes scolaires)</w:t>
      </w:r>
      <w:r/>
    </w:p>
    <w:p>
      <w:pPr>
        <w:jc w:val="both"/>
      </w:pPr>
      <w:r>
        <w:rPr>
          <w:b/>
          <w:bCs/>
        </w:rPr>
        <w:t xml:space="preserve">Ségrégatio</w:t>
      </w:r>
      <w:r>
        <w:rPr>
          <w:b/>
          <w:bCs/>
        </w:rPr>
        <w:t xml:space="preserve">n</w:t>
      </w:r>
      <w:r>
        <w:t xml:space="preserve"> </w:t>
      </w:r>
      <w:r>
        <w:t xml:space="preserve">: </w:t>
      </w:r>
      <w:r>
        <w:t xml:space="preserve">processus de séparation et de mise à l’écart </w:t>
      </w:r>
      <w:r>
        <w:t xml:space="preserve">d’individus ou de groupes d’individus identifiés par un signe distinctif</w:t>
      </w:r>
      <w:r>
        <w:t xml:space="preserve">.</w:t>
      </w:r>
      <w:r>
        <w:t xml:space="preserve"> La ség</w:t>
      </w:r>
      <w:r>
        <w:t xml:space="preserve">régation scolaire est l</w:t>
      </w:r>
      <w:r>
        <w:t xml:space="preserve">a mise à l’écart de groupes sociaux ou de zones géographiques (ségrégation spatiale)</w:t>
      </w:r>
      <w:r/>
    </w:p>
    <w:p>
      <w:pPr>
        <w:pStyle w:val="434"/>
        <w:numPr>
          <w:ilvl w:val="0"/>
          <w:numId w:val="0"/>
        </w:numPr>
        <w:ind w:left="720" w:hanging="360"/>
      </w:pPr>
      <w:r/>
      <w:bookmarkStart w:id="0" w:name="_Toc48922372"/>
      <w:r/>
      <w:bookmarkStart w:id="1" w:name="_Toc48922535"/>
      <w:r/>
      <w:bookmarkStart w:id="2" w:name="_Toc48922574"/>
      <w:r/>
      <w:bookmarkStart w:id="3" w:name="_Toc48922766"/>
      <w:r/>
      <w:bookmarkStart w:id="4" w:name="_Toc48922859"/>
      <w:r/>
      <w:bookmarkStart w:id="5" w:name="_Toc48923146"/>
      <w:r/>
      <w:bookmarkStart w:id="6" w:name="_Toc49255025"/>
      <w:r/>
      <w:bookmarkStart w:id="7" w:name="_Toc49427371"/>
      <w:r/>
      <w:bookmarkStart w:id="8" w:name="_Toc49427928"/>
      <w:r/>
      <w:bookmarkStart w:id="9" w:name="_Toc49428072"/>
      <w:r/>
      <w:bookmarkStart w:id="10" w:name="_Toc49428123"/>
      <w:r>
        <w:t xml:space="preserve">SENSIBILISATION</w:t>
      </w:r>
      <w:bookmarkEnd w:id="0"/>
      <w:r/>
      <w:bookmarkEnd w:id="1"/>
      <w:r/>
      <w:bookmarkEnd w:id="2"/>
      <w:r/>
      <w:bookmarkEnd w:id="3"/>
      <w:r/>
      <w:bookmarkEnd w:id="4"/>
      <w:r/>
      <w:bookmarkEnd w:id="5"/>
      <w:r/>
      <w:bookmarkEnd w:id="6"/>
      <w:r/>
      <w:bookmarkEnd w:id="7"/>
      <w:r/>
      <w:bookmarkEnd w:id="8"/>
      <w:r/>
      <w:bookmarkEnd w:id="9"/>
      <w:r/>
      <w:bookmarkEnd w:id="10"/>
      <w:r/>
      <w:r/>
    </w:p>
    <w:p>
      <w:r>
        <mc:AlternateContent>
          <mc:Choice Requires="wpg">
            <w:drawing>
              <wp:anchor xmlns:wp="http://schemas.openxmlformats.org/drawingml/2006/wordprocessingDrawing" distT="0" distB="0" distL="114300" distR="114300" simplePos="0" relativeHeight="251657216" behindDoc="1" locked="0" layoutInCell="1" allowOverlap="1">
                <wp:simplePos x="0" y="0"/>
                <wp:positionH relativeFrom="column">
                  <wp:posOffset>3030855</wp:posOffset>
                </wp:positionH>
                <wp:positionV relativeFrom="paragraph">
                  <wp:posOffset>19685</wp:posOffset>
                </wp:positionV>
                <wp:extent cx="3784600" cy="1618609"/>
                <wp:effectExtent l="0" t="0" r="6350" b="1270"/>
                <wp:wrapTight wrapText="bothSides">
                  <wp:wrapPolygon edited="1">
                    <wp:start x="0" y="0"/>
                    <wp:lineTo x="0" y="21363"/>
                    <wp:lineTo x="21528" y="21363"/>
                    <wp:lineTo x="21528" y="0"/>
                    <wp:lineTo x="0" y="0"/>
                  </wp:wrapPolygon>
                </wp:wrapTight>
                <wp:docPr id="1" name="Image 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Image 2" hidden="0">
                          <a:hlinkClick r:id="rId9"/>
                        </pic:cNvPr>
                        <pic:cNvPicPr>
                          <a:picLocks noChangeAspect="1"/>
                        </pic:cNvPicPr>
                      </pic:nvPicPr>
                      <pic:blipFill>
                        <a:blip r:embed="rId10"/>
                        <a:stretch/>
                      </pic:blipFill>
                      <pic:spPr bwMode="auto">
                        <a:xfrm>
                          <a:off x="0" y="0"/>
                          <a:ext cx="3784600" cy="1618609"/>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7216;o:allowoverlap:true;o:allowincell:true;mso-position-horizontal-relative:text;margin-left:238.6pt;mso-position-horizontal:absolute;mso-position-vertical-relative:text;margin-top:1.5pt;mso-position-vertical:absolute;width:298.0pt;height:127.4pt;" wrapcoords="0 0 0 98903 99667 98903 99667 0 0 0" stroked="false">
                <v:path textboxrect="0,0,0,0"/>
                <v:imagedata r:id="rId10" o:title=""/>
              </v:shape>
            </w:pict>
          </mc:Fallback>
        </mc:AlternateContent>
      </w:r>
      <w:r/>
    </w:p>
    <w:p>
      <w:pPr>
        <w:pStyle w:val="439"/>
      </w:pPr>
      <w:r/>
      <w:hyperlink r:id="rId11" w:tooltip="https://www.youtube.com/watch?v=Deju8xCv9WA" w:history="1">
        <w:bookmarkStart w:id="11" w:name="_Toc48922373"/>
        <w:bookmarkStart w:id="12" w:name="_Toc48922536"/>
        <w:bookmarkStart w:id="13" w:name="_Toc48922575"/>
        <w:bookmarkStart w:id="14" w:name="_Toc48922767"/>
        <w:bookmarkStart w:id="15" w:name="_Toc48922860"/>
        <w:bookmarkStart w:id="16" w:name="_Toc48923147"/>
        <w:bookmarkStart w:id="17" w:name="_Toc49255026"/>
        <w:bookmarkStart w:id="18" w:name="_Toc49427372"/>
        <w:bookmarkStart w:id="19" w:name="_Toc49427929"/>
        <w:bookmarkStart w:id="20" w:name="_Toc49428073"/>
        <w:bookmarkStart w:id="21" w:name="_Toc49428124"/>
        <w:r>
          <w:rPr>
            <w:rStyle w:val="479"/>
          </w:rPr>
          <w:t xml:space="preserve">Document 1 : Les défricheurs : Yacine</w:t>
        </w:r>
        <w:bookmarkEnd w:id="11"/>
        <w:bookmarkEnd w:id="12"/>
        <w:bookmarkEnd w:id="13"/>
        <w:bookmarkEnd w:id="14"/>
        <w:bookmarkEnd w:id="15"/>
        <w:bookmarkEnd w:id="16"/>
        <w:bookmarkEnd w:id="17"/>
        <w:bookmarkEnd w:id="18"/>
        <w:bookmarkEnd w:id="19"/>
        <w:bookmarkEnd w:id="20"/>
        <w:bookmarkEnd w:id="21"/>
      </w:hyperlink>
      <w:r/>
      <w:r/>
    </w:p>
    <w:p>
      <w:r/>
      <w:r/>
    </w:p>
    <w:p>
      <w:pPr>
        <w:pStyle w:val="463"/>
        <w:numPr>
          <w:ilvl w:val="0"/>
          <w:numId w:val="16"/>
        </w:numPr>
      </w:pPr>
      <w:r>
        <w:t xml:space="preserve">De quel milieu social est issu Yacine ?</w:t>
      </w:r>
      <w:r/>
    </w:p>
    <w:p>
      <w:pPr>
        <w:pStyle w:val="463"/>
        <w:numPr>
          <w:ilvl w:val="0"/>
          <w:numId w:val="16"/>
        </w:numPr>
      </w:pPr>
      <w:r>
        <w:t xml:space="preserve">Suit-il un parcours classique compte tenu de son milieu</w:t>
      </w:r>
      <w:r>
        <w:t xml:space="preserve"> ?</w:t>
      </w:r>
      <w:r/>
    </w:p>
    <w:p>
      <w:pPr>
        <w:pStyle w:val="463"/>
        <w:numPr>
          <w:ilvl w:val="0"/>
          <w:numId w:val="16"/>
        </w:numPr>
      </w:pPr>
      <w:r>
        <w:t xml:space="preserve">Qu’est-ce que cela peut lui apporter </w:t>
      </w:r>
      <w:r>
        <w:t xml:space="preserve">pour les années future</w:t>
      </w:r>
      <w:r>
        <w:t xml:space="preserve">s</w:t>
      </w:r>
      <w:r>
        <w:t xml:space="preserve"> ?</w:t>
      </w:r>
      <w:r/>
    </w:p>
    <w:p>
      <w:r>
        <w:t xml:space="preserve"> </w:t>
      </w:r>
      <w:r/>
    </w:p>
    <w:p>
      <w:r/>
      <w:r/>
    </w:p>
    <w:p>
      <w:r/>
      <w:r/>
    </w:p>
    <w:p>
      <w:r/>
      <w:r/>
    </w:p>
    <w:p>
      <w:r>
        <w:rPr>
          <w:b/>
          <w:bCs/>
          <w:color w:val="2E74B5" w:themeColor="accent5" w:themeShade="BF"/>
          <w:u w:val="single"/>
        </w:rPr>
        <w:t xml:space="preserve">Problématique</w:t>
      </w:r>
      <w:r>
        <w:rPr>
          <w:color w:val="2E74B5" w:themeColor="accent5" w:themeShade="BF"/>
        </w:rPr>
        <w:t xml:space="preserve"> </w:t>
      </w:r>
      <w:r>
        <w:t xml:space="preserve">: </w:t>
      </w:r>
      <w:r>
        <w:t xml:space="preserve">comment l’école s’est-elle transformée afin de favoriser l’égalité des chances ? </w:t>
      </w:r>
      <w:r>
        <w:t xml:space="preserve">L’objectif est-il atteint ? Comment peut-on expliquer la persistance des inégalités ?</w:t>
      </w:r>
      <w:r/>
    </w:p>
    <w:p>
      <w:pPr>
        <w:pStyle w:val="434"/>
      </w:pPr>
      <w:r/>
      <w:bookmarkStart w:id="22" w:name="_Toc48922374"/>
      <w:r/>
      <w:bookmarkStart w:id="23" w:name="_Toc48922537"/>
      <w:r/>
      <w:bookmarkStart w:id="24" w:name="_Toc48922576"/>
      <w:r/>
      <w:bookmarkStart w:id="25" w:name="_Toc48922768"/>
      <w:r/>
      <w:bookmarkStart w:id="26" w:name="_Toc48922861"/>
      <w:r/>
      <w:bookmarkStart w:id="27" w:name="_Toc48923148"/>
      <w:r/>
      <w:bookmarkStart w:id="28" w:name="_Toc49255027"/>
      <w:r/>
      <w:bookmarkStart w:id="29" w:name="_Toc49427373"/>
      <w:r/>
      <w:bookmarkStart w:id="30" w:name="_Toc49427930"/>
      <w:r/>
      <w:bookmarkStart w:id="31" w:name="_Toc49428074"/>
      <w:r/>
      <w:bookmarkStart w:id="32" w:name="_Toc49428125"/>
      <w:r>
        <w:t xml:space="preserve">Le rôle et l’évolution de l’école dans les sociétés démocratiques</w:t>
      </w:r>
      <w:bookmarkEnd w:id="30"/>
      <w:r/>
      <w:bookmarkEnd w:id="31"/>
      <w:r/>
      <w:bookmarkEnd w:id="32"/>
      <w:r>
        <w:t xml:space="preserve"> </w:t>
      </w:r>
      <w:bookmarkEnd w:id="22"/>
      <w:r/>
      <w:bookmarkEnd w:id="23"/>
      <w:r/>
      <w:bookmarkEnd w:id="24"/>
      <w:r/>
      <w:bookmarkEnd w:id="25"/>
      <w:r/>
      <w:bookmarkEnd w:id="26"/>
      <w:r/>
      <w:bookmarkEnd w:id="27"/>
      <w:r/>
      <w:bookmarkEnd w:id="28"/>
      <w:r/>
      <w:bookmarkEnd w:id="29"/>
      <w:r/>
      <w:r/>
    </w:p>
    <w:p>
      <w:pPr>
        <w:rPr>
          <w:lang w:val="en-US"/>
        </w:rPr>
      </w:pPr>
      <w:r>
        <w:rPr>
          <w:lang w:val="en-US"/>
        </w:rPr>
      </w:r>
      <w:r/>
    </w:p>
    <w:p>
      <w:pPr>
        <w:jc w:val="both"/>
        <w:pBdr>
          <w:left w:val="single" w:sz="4" w:space="4" w:color="auto"/>
          <w:top w:val="single" w:sz="4" w:space="1" w:color="auto"/>
          <w:right w:val="single" w:sz="4" w:space="4" w:color="auto"/>
          <w:bottom w:val="single" w:sz="4" w:space="1" w:color="auto"/>
        </w:pBdr>
      </w:pPr>
      <w:r>
        <w:rPr>
          <w:rFonts w:ascii="Times New Roman" w:hAnsi="Times New Roman"/>
          <w:b/>
          <w:bCs/>
          <w:color w:val="17818E"/>
          <w:sz w:val="24"/>
        </w:rPr>
        <w:t xml:space="preserve">OA1- </w:t>
      </w:r>
      <w:r>
        <w:t xml:space="preserve">Comprendre que, dans les sociétés démocratiques, l’École</w:t>
      </w:r>
      <w:r>
        <w:t xml:space="preserve"> </w:t>
      </w:r>
      <w:r>
        <w:t xml:space="preserve">transmet des savoirs et vise à favoriser l’égalité des chances ;</w:t>
      </w:r>
      <w:r>
        <w:t xml:space="preserve"> </w:t>
      </w:r>
      <w:r>
        <w:t xml:space="preserve">comprendre l’évolution, depuis les années 1950, des</w:t>
      </w:r>
      <w:r>
        <w:t xml:space="preserve"> </w:t>
      </w:r>
      <w:r>
        <w:t xml:space="preserve">principaux indicateurs mesurant l’accès à l’école et à</w:t>
      </w:r>
      <w:r>
        <w:t xml:space="preserve"> </w:t>
      </w:r>
      <w:r>
        <w:t xml:space="preserve">l’enseignement supérieur (taux de scolarisation, taux d’accès</w:t>
      </w:r>
      <w:r>
        <w:t xml:space="preserve"> </w:t>
      </w:r>
      <w:r>
        <w:t xml:space="preserve">à un diplôme ou à un type de formation) en distinguant les</w:t>
      </w:r>
      <w:r>
        <w:t xml:space="preserve"> </w:t>
      </w:r>
      <w:r>
        <w:t xml:space="preserve">processus de massification et de démocratisation.</w:t>
      </w:r>
      <w:r/>
    </w:p>
    <w:p>
      <w:r/>
      <w:r/>
    </w:p>
    <w:p>
      <w:pPr>
        <w:rPr>
          <w:b/>
          <w:bCs/>
        </w:rPr>
      </w:pPr>
      <w:r>
        <w:rPr>
          <w:b/>
          <w:bCs/>
        </w:rPr>
        <w:t xml:space="preserve">Objectifs : </w:t>
      </w:r>
      <w:r/>
    </w:p>
    <w:p>
      <w:pPr>
        <w:pStyle w:val="463"/>
        <w:numPr>
          <w:ilvl w:val="1"/>
          <w:numId w:val="12"/>
        </w:numPr>
      </w:pPr>
      <w:r>
        <w:t xml:space="preserve">Comprendre le rôle de l’école </w:t>
      </w:r>
      <w:r>
        <w:t xml:space="preserve">dans la transmis</w:t>
      </w:r>
      <w:r>
        <w:t xml:space="preserve">sion d</w:t>
      </w:r>
      <w:r>
        <w:t xml:space="preserve">es</w:t>
      </w:r>
      <w:r>
        <w:t xml:space="preserve"> savoir</w:t>
      </w:r>
      <w:r>
        <w:t xml:space="preserve">s</w:t>
      </w:r>
      <w:r>
        <w:t xml:space="preserve"> et </w:t>
      </w:r>
      <w:r>
        <w:t xml:space="preserve">dans </w:t>
      </w:r>
      <w:r>
        <w:t xml:space="preserve">l’égalité des chances</w:t>
      </w:r>
      <w:r>
        <w:t xml:space="preserve"> dans les sociétés démocratiques</w:t>
      </w:r>
      <w:r/>
    </w:p>
    <w:p>
      <w:pPr>
        <w:pStyle w:val="463"/>
        <w:numPr>
          <w:ilvl w:val="1"/>
          <w:numId w:val="12"/>
        </w:numPr>
      </w:pPr>
      <w:r>
        <w:t xml:space="preserve">Connaître les dates clés de l’évolution du système éducatif et leurs impacts sur le taux de scolarisation</w:t>
      </w:r>
      <w:r/>
    </w:p>
    <w:p>
      <w:pPr>
        <w:pStyle w:val="463"/>
        <w:numPr>
          <w:ilvl w:val="1"/>
          <w:numId w:val="12"/>
        </w:numPr>
      </w:pPr>
      <w:r>
        <w:t xml:space="preserve">Mesurer les inégalités scolaires et leurs évolutions</w:t>
      </w:r>
      <w:r/>
    </w:p>
    <w:p>
      <w:pPr>
        <w:pStyle w:val="463"/>
        <w:numPr>
          <w:ilvl w:val="1"/>
          <w:numId w:val="12"/>
        </w:numPr>
      </w:pPr>
      <w:r>
        <w:t xml:space="preserve">Distinguer démocratisation et massification</w:t>
      </w:r>
      <w:r/>
    </w:p>
    <w:p>
      <w:r/>
      <w:r/>
    </w:p>
    <w:p>
      <w:pPr>
        <w:pStyle w:val="436"/>
      </w:pPr>
      <w:r/>
      <w:bookmarkStart w:id="33" w:name="_Toc48922375"/>
      <w:r/>
      <w:bookmarkStart w:id="34" w:name="_Toc48922538"/>
      <w:r/>
      <w:bookmarkStart w:id="35" w:name="_Toc48922577"/>
      <w:r/>
      <w:bookmarkStart w:id="36" w:name="_Toc48922769"/>
      <w:r/>
      <w:bookmarkStart w:id="37" w:name="_Toc48922862"/>
      <w:r/>
      <w:bookmarkStart w:id="38" w:name="_Toc48923149"/>
      <w:r/>
      <w:bookmarkStart w:id="39" w:name="_Toc49255028"/>
      <w:r/>
      <w:bookmarkStart w:id="40" w:name="_Toc49427374"/>
      <w:r/>
      <w:bookmarkStart w:id="41" w:name="_Toc49427931"/>
      <w:r/>
      <w:bookmarkStart w:id="42" w:name="_Toc49428075"/>
      <w:r/>
      <w:bookmarkStart w:id="43" w:name="_Toc49428126"/>
      <w:r>
        <mc:AlternateContent>
          <mc:Choice Requires="wpg">
            <w:drawing>
              <wp:anchor xmlns:wp="http://schemas.openxmlformats.org/drawingml/2006/wordprocessingDrawing" distT="0" distB="0" distL="114300" distR="114300" simplePos="0" relativeHeight="251667456" behindDoc="1" locked="0" layoutInCell="1" allowOverlap="1">
                <wp:simplePos x="0" y="0"/>
                <wp:positionH relativeFrom="page">
                  <wp:posOffset>4785360</wp:posOffset>
                </wp:positionH>
                <wp:positionV relativeFrom="paragraph">
                  <wp:posOffset>187325</wp:posOffset>
                </wp:positionV>
                <wp:extent cx="2400300" cy="1188085"/>
                <wp:effectExtent l="0" t="0" r="0" b="0"/>
                <wp:wrapTight wrapText="bothSides">
                  <wp:wrapPolygon edited="1">
                    <wp:start x="0" y="0"/>
                    <wp:lineTo x="0" y="21127"/>
                    <wp:lineTo x="21429" y="21127"/>
                    <wp:lineTo x="21429" y="0"/>
                    <wp:lineTo x="0" y="0"/>
                  </wp:wrapPolygon>
                </wp:wrapTight>
                <wp:docPr id="2" name="Image 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 hidden="0"/>
                        <pic:cNvPicPr>
                          <a:picLocks noChangeAspect="1"/>
                        </pic:cNvPicPr>
                      </pic:nvPicPr>
                      <pic:blipFill>
                        <a:blip r:embed="rId12"/>
                        <a:stretch/>
                      </pic:blipFill>
                      <pic:spPr bwMode="auto">
                        <a:xfrm>
                          <a:off x="0" y="0"/>
                          <a:ext cx="2400300" cy="118808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7456;o:allowoverlap:true;o:allowincell:true;mso-position-horizontal-relative:page;margin-left:376.8pt;mso-position-horizontal:absolute;mso-position-vertical-relative:text;margin-top:14.8pt;mso-position-vertical:absolute;width:189.0pt;height:93.5pt;" wrapcoords="0 0 0 97810 99208 97810 99208 0 0 0" stroked="false">
                <v:path textboxrect="0,0,0,0"/>
                <v:imagedata r:id="rId12" o:title=""/>
              </v:shape>
            </w:pict>
          </mc:Fallback>
        </mc:AlternateContent>
      </w:r>
      <w:r>
        <w:t xml:space="preserve">L’école</w:t>
      </w:r>
      <w:r>
        <w:t xml:space="preserve"> :</w:t>
      </w:r>
      <w:r>
        <w:t xml:space="preserve"> un rôle essentiel dans les sociétés démocratiques afin de favoriser l’égalité des chances</w:t>
      </w:r>
      <w:bookmarkEnd w:id="41"/>
      <w:r/>
      <w:bookmarkEnd w:id="42"/>
      <w:r/>
      <w:bookmarkEnd w:id="43"/>
      <w:r>
        <w:t xml:space="preserve"> </w:t>
      </w:r>
      <w:bookmarkEnd w:id="33"/>
      <w:r/>
      <w:bookmarkEnd w:id="34"/>
      <w:r/>
      <w:bookmarkEnd w:id="35"/>
      <w:r/>
      <w:bookmarkEnd w:id="36"/>
      <w:r/>
      <w:bookmarkEnd w:id="37"/>
      <w:r/>
      <w:bookmarkEnd w:id="38"/>
      <w:r/>
      <w:bookmarkEnd w:id="39"/>
      <w:r/>
      <w:bookmarkEnd w:id="40"/>
      <w:r/>
      <w:r/>
    </w:p>
    <w:p>
      <w:r/>
      <w:r/>
    </w:p>
    <w:p>
      <w:pPr>
        <w:pStyle w:val="439"/>
      </w:pPr>
      <w:r/>
      <w:bookmarkStart w:id="44" w:name="_Toc48922376"/>
      <w:r/>
      <w:bookmarkStart w:id="45" w:name="_Toc48922539"/>
      <w:r/>
      <w:bookmarkStart w:id="46" w:name="_Toc48922578"/>
      <w:r/>
      <w:bookmarkStart w:id="47" w:name="_Toc48922770"/>
      <w:r/>
      <w:bookmarkStart w:id="48" w:name="_Toc48922863"/>
      <w:r/>
      <w:bookmarkStart w:id="49" w:name="_Toc48923150"/>
      <w:r/>
      <w:bookmarkStart w:id="50" w:name="_Toc49255029"/>
      <w:r/>
      <w:bookmarkStart w:id="51" w:name="_Toc49427375"/>
      <w:r/>
      <w:bookmarkStart w:id="52" w:name="_Toc49427932"/>
      <w:r/>
      <w:bookmarkStart w:id="53" w:name="_Toc49428076"/>
      <w:r/>
      <w:bookmarkStart w:id="54" w:name="_Toc49428127"/>
      <w:r>
        <w:t xml:space="preserve">Document</w:t>
      </w:r>
      <w:r>
        <w:t xml:space="preserve"> 2 : </w:t>
      </w:r>
      <w:hyperlink r:id="rId13" w:tooltip="https://www.youtube.com/watch?v=_6X5fFhkAbs" w:history="1">
        <w:r>
          <w:rPr>
            <w:rStyle w:val="479"/>
          </w:rPr>
          <w:t xml:space="preserve">Vidéo introductive à regarder à la maison</w:t>
        </w:r>
        <w:bookmarkEnd w:id="44"/>
        <w:bookmarkEnd w:id="45"/>
        <w:bookmarkEnd w:id="46"/>
        <w:bookmarkEnd w:id="47"/>
        <w:bookmarkEnd w:id="48"/>
        <w:bookmarkEnd w:id="49"/>
        <w:bookmarkEnd w:id="50"/>
        <w:bookmarkEnd w:id="51"/>
        <w:bookmarkEnd w:id="52"/>
        <w:bookmarkEnd w:id="53"/>
        <w:bookmarkEnd w:id="54"/>
        <w:r>
          <w:rPr>
            <w:rStyle w:val="479"/>
          </w:rPr>
          <w:t xml:space="preserve"> </w:t>
        </w:r>
      </w:hyperlink>
      <w:r/>
      <w:r/>
    </w:p>
    <w:p>
      <w:r/>
      <w:r/>
    </w:p>
    <w:p>
      <w:pPr>
        <w:pStyle w:val="439"/>
      </w:pPr>
      <w:r/>
      <w:bookmarkStart w:id="55" w:name="_Toc48922377"/>
      <w:r/>
      <w:bookmarkStart w:id="56" w:name="_Toc48922540"/>
      <w:r/>
      <w:bookmarkStart w:id="57" w:name="_Toc48922579"/>
      <w:r/>
      <w:bookmarkStart w:id="58" w:name="_Toc48922771"/>
      <w:r/>
      <w:bookmarkStart w:id="59" w:name="_Toc48922864"/>
      <w:r/>
      <w:bookmarkStart w:id="60" w:name="_Toc48923151"/>
      <w:r/>
      <w:bookmarkStart w:id="61" w:name="_Toc49255030"/>
      <w:r/>
      <w:bookmarkStart w:id="62" w:name="_Toc49427376"/>
      <w:r/>
      <w:bookmarkStart w:id="63" w:name="_Toc49427933"/>
      <w:r/>
      <w:bookmarkStart w:id="64" w:name="_Toc49428077"/>
      <w:r/>
      <w:bookmarkStart w:id="65" w:name="_Toc49428128"/>
      <w:r>
        <w:t xml:space="preserve">Document </w:t>
      </w:r>
      <w:r>
        <w:t xml:space="preserve">3</w:t>
      </w:r>
      <w:r>
        <w:t xml:space="preserve"> : </w:t>
      </w:r>
      <w:r>
        <w:t xml:space="preserve">Doc 3 p 245</w:t>
      </w:r>
      <w:r>
        <w:t xml:space="preserve"> + questions 1 et 2</w:t>
      </w:r>
      <w:bookmarkEnd w:id="55"/>
      <w:r/>
      <w:bookmarkEnd w:id="56"/>
      <w:r/>
      <w:bookmarkEnd w:id="57"/>
      <w:r/>
      <w:bookmarkEnd w:id="58"/>
      <w:r/>
      <w:bookmarkEnd w:id="59"/>
      <w:r/>
      <w:bookmarkEnd w:id="60"/>
      <w:r/>
      <w:bookmarkEnd w:id="61"/>
      <w:r/>
      <w:bookmarkEnd w:id="62"/>
      <w:r/>
      <w:bookmarkEnd w:id="63"/>
      <w:r/>
      <w:bookmarkEnd w:id="64"/>
      <w:r/>
      <w:bookmarkEnd w:id="65"/>
      <w:r/>
      <w:r/>
    </w:p>
    <w:p>
      <w:r/>
      <w:r/>
    </w:p>
    <w:p>
      <w:pPr>
        <w:pStyle w:val="439"/>
      </w:pPr>
      <w:r/>
      <w:bookmarkStart w:id="66" w:name="_Toc48922381"/>
      <w:r/>
      <w:bookmarkStart w:id="67" w:name="_Toc48922546"/>
      <w:r/>
      <w:bookmarkStart w:id="68" w:name="_Toc48922585"/>
      <w:r/>
      <w:bookmarkStart w:id="69" w:name="_Toc48922773"/>
      <w:r/>
      <w:bookmarkStart w:id="70" w:name="_Toc48922866"/>
      <w:r/>
      <w:bookmarkStart w:id="71" w:name="_Toc48923153"/>
      <w:r/>
      <w:bookmarkStart w:id="72" w:name="_Toc49255032"/>
      <w:r/>
      <w:bookmarkStart w:id="73" w:name="_Toc49427378"/>
      <w:r/>
      <w:bookmarkStart w:id="74" w:name="_Toc49427934"/>
      <w:r/>
      <w:bookmarkStart w:id="75" w:name="_Toc49428078"/>
      <w:r/>
      <w:bookmarkStart w:id="76" w:name="_Toc49428129"/>
      <w:r>
        <w:t xml:space="preserve">Document </w:t>
      </w:r>
      <w:r>
        <w:t xml:space="preserve">4</w:t>
      </w:r>
      <w:r>
        <w:t xml:space="preserve"> : </w:t>
      </w:r>
      <w:r>
        <w:t xml:space="preserve">Doc 4 p 245</w:t>
      </w:r>
      <w:bookmarkEnd w:id="66"/>
      <w:r/>
      <w:bookmarkEnd w:id="67"/>
      <w:r/>
      <w:bookmarkEnd w:id="68"/>
      <w:r/>
      <w:bookmarkEnd w:id="69"/>
      <w:r/>
      <w:bookmarkEnd w:id="70"/>
      <w:r/>
      <w:bookmarkEnd w:id="71"/>
      <w:r/>
      <w:bookmarkEnd w:id="72"/>
      <w:r/>
      <w:bookmarkEnd w:id="73"/>
      <w:r/>
      <w:bookmarkEnd w:id="74"/>
      <w:r/>
      <w:bookmarkEnd w:id="75"/>
      <w:r/>
      <w:bookmarkEnd w:id="76"/>
      <w:r/>
      <w:r/>
    </w:p>
    <w:p>
      <w:r/>
      <w:r/>
    </w:p>
    <w:p>
      <w:pPr>
        <w:jc w:val="both"/>
        <w:pBdr>
          <w:left w:val="single" w:sz="4" w:space="4" w:color="auto"/>
          <w:top w:val="single" w:sz="4" w:space="1" w:color="auto"/>
          <w:right w:val="single" w:sz="4" w:space="4" w:color="auto"/>
          <w:bottom w:val="single" w:sz="4" w:space="1" w:color="auto"/>
        </w:pBdr>
      </w:pPr>
      <w:r>
        <w:t xml:space="preserve">Article 1121-4. Les enseignements scolaires et universitaires ont pour objet de dispenser les connaissances de base et les éléments d'une culture générale incluant les données </w:t>
      </w:r>
      <w:r>
        <w:t xml:space="preserve">scientifiques</w:t>
      </w:r>
      <w:r>
        <w:t xml:space="preserve"> et techniques, de préparer à une </w:t>
      </w:r>
      <w:r>
        <w:t xml:space="preserve">qualification</w:t>
      </w:r>
      <w:r>
        <w:t xml:space="preserve"> et de concourir à son perfectionnement et à son adaptation au cours de la vie professionnelle. Article L122-1-1. La scolarité obligatoire doit </w:t>
      </w:r>
      <w:r>
        <w:t xml:space="preserve">garantir</w:t>
      </w:r>
      <w:r>
        <w:t xml:space="preserve"> à chaque élève les moyens nécessaires à l'</w:t>
      </w:r>
      <w:r>
        <w:t xml:space="preserve">acquisition</w:t>
      </w:r>
      <w:r>
        <w:t xml:space="preserve"> d'un socle commun de connaissances, de </w:t>
      </w:r>
      <w:r>
        <w:t xml:space="preserve">compétences</w:t>
      </w:r>
      <w:r>
        <w:t xml:space="preserve"> et de culture, auquel contribue l'ensemble des enseignements dispensés au cours de la scolarité. Le socle doit permettre la poursuite d'études, la </w:t>
      </w:r>
      <w:r>
        <w:t xml:space="preserve">construction</w:t>
      </w:r>
      <w:r>
        <w:t xml:space="preserve"> d'un avenir personnel et professionnel et préparer à l'exercice de la citoyenneté [...]. </w:t>
      </w:r>
      <w:r/>
    </w:p>
    <w:p>
      <w:pPr>
        <w:rPr>
          <w:sz w:val="20"/>
          <w:szCs w:val="20"/>
        </w:rPr>
        <w:pBdr>
          <w:left w:val="single" w:sz="4" w:space="4" w:color="auto"/>
          <w:top w:val="single" w:sz="4" w:space="1" w:color="auto"/>
          <w:right w:val="single" w:sz="4" w:space="4" w:color="auto"/>
          <w:bottom w:val="single" w:sz="4" w:space="1" w:color="auto"/>
        </w:pBdr>
      </w:pPr>
      <w:r>
        <w:rPr>
          <w:sz w:val="20"/>
          <w:szCs w:val="20"/>
        </w:rPr>
        <w:t xml:space="preserve">Code de l’éducation, 2020</w:t>
      </w:r>
      <w:r/>
    </w:p>
    <w:p>
      <w:pPr>
        <w:rPr>
          <w:sz w:val="20"/>
          <w:szCs w:val="20"/>
        </w:rPr>
      </w:pPr>
      <w:r>
        <w:rPr>
          <w:sz w:val="20"/>
          <w:szCs w:val="20"/>
        </w:rPr>
      </w:r>
      <w:r/>
    </w:p>
    <w:p>
      <w:pPr>
        <w:rPr>
          <w:sz w:val="20"/>
          <w:szCs w:val="20"/>
        </w:rPr>
      </w:pPr>
      <w:r>
        <w:rPr>
          <w:sz w:val="20"/>
          <w:szCs w:val="20"/>
        </w:rPr>
      </w:r>
      <w:r/>
    </w:p>
    <w:p>
      <w:pPr>
        <w:pStyle w:val="439"/>
      </w:pPr>
      <w:r/>
      <w:bookmarkStart w:id="77" w:name="_Toc48922382"/>
      <w:r/>
      <w:bookmarkStart w:id="78" w:name="_Toc48922547"/>
      <w:r/>
      <w:bookmarkStart w:id="79" w:name="_Toc48922586"/>
      <w:r/>
      <w:bookmarkStart w:id="80" w:name="_Toc48922774"/>
      <w:r/>
      <w:bookmarkStart w:id="81" w:name="_Toc48922867"/>
      <w:r/>
      <w:bookmarkStart w:id="82" w:name="_Toc48923154"/>
      <w:r/>
      <w:bookmarkStart w:id="83" w:name="_Toc49255033"/>
      <w:r/>
      <w:bookmarkStart w:id="84" w:name="_Toc49427379"/>
      <w:r/>
      <w:bookmarkStart w:id="85" w:name="_Toc49427935"/>
      <w:r/>
      <w:bookmarkStart w:id="86" w:name="_Toc49428079"/>
      <w:r/>
      <w:bookmarkStart w:id="87" w:name="_Toc49428130"/>
      <w:r>
        <w:t xml:space="preserve">Document </w:t>
      </w:r>
      <w:r>
        <w:t xml:space="preserve">5</w:t>
      </w:r>
      <w:r>
        <w:t xml:space="preserve"> : </w:t>
      </w:r>
      <w:r>
        <w:t xml:space="preserve">le </w:t>
      </w:r>
      <w:r>
        <w:t xml:space="preserve">rôle</w:t>
      </w:r>
      <w:r>
        <w:t xml:space="preserve"> de l’école dans l’insertion professionnelle</w:t>
      </w:r>
      <w:bookmarkEnd w:id="77"/>
      <w:r/>
      <w:bookmarkEnd w:id="78"/>
      <w:r/>
      <w:bookmarkEnd w:id="79"/>
      <w:r/>
      <w:bookmarkEnd w:id="80"/>
      <w:r/>
      <w:bookmarkEnd w:id="81"/>
      <w:r/>
      <w:bookmarkEnd w:id="82"/>
      <w:r/>
      <w:bookmarkEnd w:id="83"/>
      <w:r/>
      <w:bookmarkEnd w:id="84"/>
      <w:r/>
      <w:bookmarkEnd w:id="85"/>
      <w:r/>
      <w:bookmarkEnd w:id="86"/>
      <w:r/>
      <w:bookmarkEnd w:id="87"/>
      <w:r/>
      <w:r/>
    </w:p>
    <w:p>
      <w:r>
        <mc:AlternateContent>
          <mc:Choice Requires="wpg">
            <w:drawing>
              <wp:inline xmlns:wp="http://schemas.openxmlformats.org/drawingml/2006/wordprocessingDrawing" distT="0" distB="0" distL="0" distR="0">
                <wp:extent cx="5060950" cy="2794090"/>
                <wp:effectExtent l="0" t="0" r="6350" b="6350"/>
                <wp:docPr id="3" name="Image 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 hidden="0"/>
                        <pic:cNvPicPr>
                          <a:picLocks noChangeAspect="1"/>
                        </pic:cNvPicPr>
                      </pic:nvPicPr>
                      <pic:blipFill>
                        <a:blip r:embed="rId14"/>
                        <a:srcRect l="0" t="2154" r="0" b="0"/>
                        <a:stretch/>
                      </pic:blipFill>
                      <pic:spPr bwMode="auto">
                        <a:xfrm>
                          <a:off x="0" y="0"/>
                          <a:ext cx="5070177" cy="2799184"/>
                        </a:xfrm>
                        <a:prstGeom prst="rect">
                          <a:avLst/>
                        </a:prstGeom>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398.5pt;height:220.0pt;">
                <v:path textboxrect="0,0,0,0"/>
                <v:imagedata r:id="rId14" o:title=""/>
              </v:shape>
            </w:pict>
          </mc:Fallback>
        </mc:AlternateContent>
      </w:r>
      <w:r/>
    </w:p>
    <w:p>
      <w:r/>
      <w:r/>
    </w:p>
    <w:p>
      <w:pPr>
        <w:pStyle w:val="463"/>
        <w:numPr>
          <w:ilvl w:val="1"/>
          <w:numId w:val="9"/>
        </w:numPr>
        <w:ind w:left="0"/>
      </w:pPr>
      <w:r>
        <w:t xml:space="preserve">Montrez</w:t>
      </w:r>
      <w:r>
        <w:t xml:space="preserve">,</w:t>
      </w:r>
      <w:r>
        <w:t xml:space="preserve"> en utilisant les données chiffrées</w:t>
      </w:r>
      <w:r>
        <w:t xml:space="preserve">, le lien entre école et insertion professionnelle</w:t>
      </w:r>
      <w:r/>
    </w:p>
    <w:p>
      <w:pPr>
        <w:pStyle w:val="463"/>
        <w:ind w:left="194"/>
      </w:pPr>
      <w:r/>
      <w:r/>
    </w:p>
    <w:p>
      <w:pPr>
        <w:jc w:val="both"/>
        <w:pBdr>
          <w:left w:val="single" w:sz="4" w:space="4" w:color="auto"/>
          <w:top w:val="single" w:sz="4" w:space="1" w:color="auto"/>
          <w:right w:val="single" w:sz="4" w:space="4" w:color="auto"/>
          <w:bottom w:val="single" w:sz="4" w:space="1" w:color="auto"/>
        </w:pBdr>
      </w:pPr>
      <w:r>
        <w:rPr>
          <w:b/>
          <w:bCs/>
        </w:rPr>
        <w:t xml:space="preserve">Synthèse</w:t>
      </w:r>
      <w:r>
        <w:t xml:space="preserve"> : L’école permet donc une </w:t>
      </w:r>
      <w:r>
        <w:rPr>
          <w:b/>
          <w:bCs/>
          <w:color w:val="FFFFFF" w:themeColor="background1"/>
          <w:u w:val="single"/>
        </w:rPr>
        <w:t xml:space="preserve">socialisation</w:t>
      </w:r>
      <w:r>
        <w:rPr>
          <w:color w:val="FFFFFF" w:themeColor="background1"/>
        </w:rPr>
        <w:t xml:space="preserve"> </w:t>
      </w:r>
      <w:r>
        <w:t xml:space="preserve">de la jeune génération pour former de futur</w:t>
      </w:r>
      <w:r>
        <w:t xml:space="preserve">s</w:t>
      </w:r>
      <w:r>
        <w:t xml:space="preserve"> citoyen</w:t>
      </w:r>
      <w:r>
        <w:t xml:space="preserve">s</w:t>
      </w:r>
      <w:r>
        <w:t xml:space="preserve"> et favorise</w:t>
      </w:r>
      <w:r>
        <w:t xml:space="preserve">r</w:t>
      </w:r>
      <w:r>
        <w:t xml:space="preserve"> la </w:t>
      </w:r>
      <w:r>
        <w:rPr>
          <w:b/>
          <w:bCs/>
          <w:color w:val="FFFFFF" w:themeColor="background1"/>
        </w:rPr>
        <w:t xml:space="preserve">cohésion </w:t>
      </w:r>
      <w:r>
        <w:rPr>
          <w:b/>
          <w:bCs/>
        </w:rPr>
        <w:t xml:space="preserve">sociale</w:t>
      </w:r>
      <w:r>
        <w:t xml:space="preserve">. De plus l</w:t>
      </w:r>
      <w:r>
        <w:t xml:space="preserve">es savoirs et compétences enseignés à l’école permettent l’acquisition d’un diplôme, celui-ci</w:t>
      </w:r>
      <w:r>
        <w:t xml:space="preserve"> étant particulièrement déterminant, surtout en France, pour l’insertion professionnelle et l’acquisition d’un statut social. </w:t>
      </w:r>
      <w:r/>
    </w:p>
    <w:p>
      <w:r/>
      <w:r/>
    </w:p>
    <w:p>
      <w:r/>
      <w:r/>
    </w:p>
    <w:p>
      <w:pPr>
        <w:pStyle w:val="436"/>
      </w:pPr>
      <w:r/>
      <w:bookmarkStart w:id="88" w:name="_Toc48922384"/>
      <w:r/>
      <w:bookmarkStart w:id="89" w:name="_Toc48922549"/>
      <w:r/>
      <w:bookmarkStart w:id="90" w:name="_Toc48922588"/>
      <w:r/>
      <w:bookmarkStart w:id="91" w:name="_Toc48922775"/>
      <w:r/>
      <w:bookmarkStart w:id="92" w:name="_Toc48922868"/>
      <w:r/>
      <w:bookmarkStart w:id="93" w:name="_Toc48923155"/>
      <w:r/>
      <w:bookmarkStart w:id="94" w:name="_Toc49255034"/>
      <w:r/>
      <w:bookmarkStart w:id="95" w:name="_Toc49427380"/>
      <w:r/>
      <w:bookmarkStart w:id="96" w:name="_Toc49427936"/>
      <w:r/>
      <w:bookmarkStart w:id="97" w:name="_Toc49428080"/>
      <w:r/>
      <w:bookmarkStart w:id="98" w:name="_Toc49428131"/>
      <w:r>
        <w:t xml:space="preserve">Un accès croissant à l’école</w:t>
      </w:r>
      <w:r>
        <w:t xml:space="preserve"> depuis 1950</w:t>
      </w:r>
      <w:bookmarkEnd w:id="98"/>
      <w:r>
        <w:t xml:space="preserve"> </w:t>
      </w:r>
      <w:bookmarkEnd w:id="88"/>
      <w:r/>
      <w:bookmarkEnd w:id="89"/>
      <w:r/>
      <w:bookmarkEnd w:id="90"/>
      <w:r/>
      <w:bookmarkEnd w:id="91"/>
      <w:r/>
      <w:bookmarkEnd w:id="92"/>
      <w:r/>
      <w:bookmarkEnd w:id="93"/>
      <w:r/>
      <w:bookmarkEnd w:id="94"/>
      <w:r/>
      <w:bookmarkEnd w:id="95"/>
      <w:r/>
      <w:bookmarkEnd w:id="96"/>
      <w:r/>
      <w:bookmarkEnd w:id="97"/>
      <w:r/>
      <w:r/>
    </w:p>
    <w:p>
      <w:pPr>
        <w:pStyle w:val="439"/>
      </w:pPr>
      <w:r/>
      <w:bookmarkStart w:id="99" w:name="_Toc48922385"/>
      <w:r/>
      <w:bookmarkStart w:id="100" w:name="_Toc48922550"/>
      <w:r/>
      <w:bookmarkStart w:id="101" w:name="_Toc48922589"/>
      <w:r/>
      <w:bookmarkStart w:id="102" w:name="_Toc48922776"/>
      <w:r/>
      <w:bookmarkStart w:id="103" w:name="_Toc48922869"/>
      <w:r/>
      <w:bookmarkStart w:id="104" w:name="_Toc48923156"/>
      <w:r/>
      <w:bookmarkStart w:id="105" w:name="_Toc49255035"/>
      <w:r/>
      <w:bookmarkStart w:id="106" w:name="_Toc49427381"/>
      <w:r/>
      <w:bookmarkStart w:id="107" w:name="_Toc49427937"/>
      <w:r/>
      <w:bookmarkStart w:id="108" w:name="_Toc49428081"/>
      <w:r/>
      <w:bookmarkStart w:id="109" w:name="_Toc49428132"/>
      <w:r>
        <w:t xml:space="preserve">Document </w:t>
      </w:r>
      <w:r>
        <w:t xml:space="preserve">6</w:t>
      </w:r>
      <w:r>
        <w:t xml:space="preserve"> : </w:t>
      </w:r>
      <w:r>
        <w:t xml:space="preserve">Doc </w:t>
      </w:r>
      <w:r>
        <w:t xml:space="preserve">2</w:t>
      </w:r>
      <w:r>
        <w:t xml:space="preserve"> p 246</w:t>
      </w:r>
      <w:r>
        <w:t xml:space="preserve"> (à lire à la maison)</w:t>
      </w:r>
      <w:bookmarkEnd w:id="99"/>
      <w:r/>
      <w:bookmarkEnd w:id="100"/>
      <w:r/>
      <w:bookmarkEnd w:id="101"/>
      <w:r/>
      <w:bookmarkEnd w:id="102"/>
      <w:r/>
      <w:bookmarkEnd w:id="103"/>
      <w:r/>
      <w:bookmarkEnd w:id="104"/>
      <w:r/>
      <w:bookmarkEnd w:id="105"/>
      <w:r/>
      <w:bookmarkEnd w:id="106"/>
      <w:r/>
      <w:bookmarkEnd w:id="107"/>
      <w:r/>
      <w:bookmarkEnd w:id="108"/>
      <w:r/>
      <w:bookmarkEnd w:id="109"/>
      <w:r/>
      <w:r/>
    </w:p>
    <w:p>
      <w:pPr>
        <w:pStyle w:val="461"/>
        <w:numPr>
          <w:ilvl w:val="0"/>
          <w:numId w:val="0"/>
        </w:numPr>
        <w:ind w:left="284"/>
        <w:rPr>
          <w:b w:val="false"/>
          <w:bCs w:val="false"/>
        </w:rPr>
      </w:pPr>
      <w:r/>
      <w:bookmarkStart w:id="110" w:name="_Toc48922386"/>
      <w:r/>
      <w:bookmarkStart w:id="111" w:name="_Toc48922551"/>
      <w:r/>
      <w:bookmarkStart w:id="112" w:name="_Toc48922590"/>
      <w:r/>
      <w:bookmarkStart w:id="113" w:name="_Toc48922777"/>
      <w:r/>
      <w:bookmarkStart w:id="114" w:name="_Toc48922870"/>
      <w:r/>
      <w:bookmarkStart w:id="115" w:name="_Toc48923157"/>
      <w:r/>
      <w:bookmarkStart w:id="116" w:name="_Toc49255036"/>
      <w:r/>
      <w:bookmarkStart w:id="117" w:name="_Toc49427382"/>
      <w:r/>
      <w:bookmarkStart w:id="118" w:name="_Toc49427938"/>
      <w:r/>
      <w:bookmarkStart w:id="119" w:name="_Toc49428082"/>
      <w:r/>
      <w:bookmarkStart w:id="120" w:name="_Toc49428133"/>
      <w:r>
        <w:rPr>
          <w:b w:val="false"/>
          <w:bCs w:val="false"/>
        </w:rPr>
        <w:t xml:space="preserve">Répondez aux questions du livre + que signifie le terme ségrégation</w:t>
      </w:r>
      <w:bookmarkEnd w:id="110"/>
      <w:r/>
      <w:bookmarkEnd w:id="111"/>
      <w:r/>
      <w:bookmarkEnd w:id="112"/>
      <w:r/>
      <w:bookmarkEnd w:id="113"/>
      <w:r/>
      <w:bookmarkEnd w:id="114"/>
      <w:r/>
      <w:bookmarkEnd w:id="115"/>
      <w:r/>
      <w:bookmarkEnd w:id="116"/>
      <w:r/>
      <w:bookmarkEnd w:id="117"/>
      <w:r/>
      <w:bookmarkEnd w:id="118"/>
      <w:r/>
      <w:bookmarkEnd w:id="119"/>
      <w:r/>
      <w:bookmarkEnd w:id="120"/>
      <w:r>
        <w:rPr>
          <w:b w:val="false"/>
          <w:bCs w:val="false"/>
        </w:rPr>
        <w:t xml:space="preserve"> </w:t>
      </w:r>
      <w:r/>
    </w:p>
    <w:p>
      <w:pPr>
        <w:rPr>
          <w:lang w:eastAsia="en-US"/>
        </w:rPr>
      </w:pPr>
      <w:r>
        <w:rPr>
          <w:lang w:eastAsia="en-US"/>
        </w:rPr>
      </w:r>
      <w:r/>
    </w:p>
    <w:p>
      <w:pPr>
        <w:pStyle w:val="439"/>
      </w:pPr>
      <w:r/>
      <w:bookmarkStart w:id="121" w:name="_Toc48922387"/>
      <w:r/>
      <w:bookmarkStart w:id="122" w:name="_Toc48922552"/>
      <w:r/>
      <w:bookmarkStart w:id="123" w:name="_Toc48922591"/>
      <w:r/>
      <w:bookmarkStart w:id="124" w:name="_Toc48922778"/>
      <w:r/>
      <w:bookmarkStart w:id="125" w:name="_Toc48922871"/>
      <w:r/>
      <w:bookmarkStart w:id="126" w:name="_Toc48923158"/>
      <w:r/>
      <w:bookmarkStart w:id="127" w:name="_Toc49255037"/>
      <w:r/>
      <w:bookmarkStart w:id="128" w:name="_Toc49427383"/>
      <w:r/>
      <w:bookmarkStart w:id="129" w:name="_Toc49427939"/>
      <w:r/>
      <w:bookmarkStart w:id="130" w:name="_Toc49428083"/>
      <w:r/>
      <w:bookmarkStart w:id="131" w:name="_Toc49428134"/>
      <w:r>
        <w:t xml:space="preserve">Document </w:t>
      </w:r>
      <w:r>
        <w:t xml:space="preserve">7 </w:t>
      </w:r>
      <w:r>
        <w:t xml:space="preserve">: 1 p 246</w:t>
      </w:r>
      <w:bookmarkEnd w:id="121"/>
      <w:r/>
      <w:bookmarkEnd w:id="122"/>
      <w:r/>
      <w:bookmarkEnd w:id="123"/>
      <w:r/>
      <w:bookmarkEnd w:id="124"/>
      <w:r/>
      <w:bookmarkEnd w:id="125"/>
      <w:r/>
      <w:bookmarkEnd w:id="126"/>
      <w:r/>
      <w:bookmarkEnd w:id="127"/>
      <w:r/>
      <w:bookmarkEnd w:id="128"/>
      <w:r/>
      <w:bookmarkEnd w:id="129"/>
      <w:r/>
      <w:bookmarkEnd w:id="130"/>
      <w:r/>
      <w:bookmarkEnd w:id="131"/>
      <w:r/>
      <w:r/>
    </w:p>
    <w:p>
      <w:pPr>
        <w:pStyle w:val="439"/>
      </w:pPr>
      <w:r/>
      <w:bookmarkStart w:id="132" w:name="_Toc48922388"/>
      <w:r/>
      <w:bookmarkStart w:id="133" w:name="_Toc48922553"/>
      <w:r/>
      <w:bookmarkStart w:id="134" w:name="_Toc48922592"/>
      <w:r/>
      <w:bookmarkStart w:id="135" w:name="_Toc48922779"/>
      <w:r/>
      <w:bookmarkStart w:id="136" w:name="_Toc48922872"/>
      <w:r/>
      <w:bookmarkStart w:id="137" w:name="_Toc48923159"/>
      <w:r/>
      <w:bookmarkStart w:id="138" w:name="_Toc49255038"/>
      <w:r/>
      <w:bookmarkStart w:id="139" w:name="_Toc49427384"/>
      <w:r/>
      <w:bookmarkStart w:id="140" w:name="_Toc49427940"/>
      <w:r/>
      <w:bookmarkStart w:id="141" w:name="_Toc49428084"/>
      <w:r/>
      <w:bookmarkStart w:id="142" w:name="_Toc49428135"/>
      <w:r>
        <w:t xml:space="preserve">Document </w:t>
      </w:r>
      <w:r>
        <w:t xml:space="preserve">8</w:t>
      </w:r>
      <w:r>
        <w:t xml:space="preserve"> : </w:t>
      </w:r>
      <w:r>
        <w:t xml:space="preserve">Doc 3 </w:t>
      </w:r>
      <w:r>
        <w:t xml:space="preserve">graph 1</w:t>
      </w:r>
      <w:r>
        <w:t xml:space="preserve">(maison)</w:t>
      </w:r>
      <w:bookmarkEnd w:id="132"/>
      <w:r/>
      <w:bookmarkEnd w:id="133"/>
      <w:r/>
      <w:bookmarkEnd w:id="134"/>
      <w:r/>
      <w:bookmarkEnd w:id="135"/>
      <w:r/>
      <w:bookmarkEnd w:id="136"/>
      <w:r/>
      <w:bookmarkEnd w:id="137"/>
      <w:r/>
      <w:bookmarkEnd w:id="138"/>
      <w:r/>
      <w:bookmarkEnd w:id="139"/>
      <w:r/>
      <w:bookmarkEnd w:id="140"/>
      <w:r/>
      <w:bookmarkEnd w:id="141"/>
      <w:r/>
      <w:bookmarkEnd w:id="142"/>
      <w:r/>
      <w:r/>
    </w:p>
    <w:p>
      <w:pPr>
        <w:pStyle w:val="463"/>
        <w:numPr>
          <w:ilvl w:val="0"/>
          <w:numId w:val="22"/>
        </w:numPr>
      </w:pPr>
      <w:r/>
      <w:bookmarkStart w:id="143" w:name="_Toc48922389"/>
      <w:r/>
      <w:bookmarkStart w:id="144" w:name="_Toc48922554"/>
      <w:r/>
      <w:bookmarkStart w:id="145" w:name="_Toc48922593"/>
      <w:r/>
      <w:bookmarkStart w:id="146" w:name="_Toc48922780"/>
      <w:r/>
      <w:bookmarkStart w:id="147" w:name="_Toc48922873"/>
      <w:r/>
      <w:bookmarkStart w:id="148" w:name="_Toc48923160"/>
      <w:r/>
      <w:bookmarkStart w:id="149" w:name="_Toc49255039"/>
      <w:r/>
      <w:bookmarkStart w:id="150" w:name="_Toc49427385"/>
      <w:r>
        <w:t xml:space="preserve">Question 1 du doc</w:t>
      </w:r>
      <w:bookmarkEnd w:id="143"/>
      <w:r/>
      <w:bookmarkEnd w:id="144"/>
      <w:r/>
      <w:bookmarkEnd w:id="145"/>
      <w:r/>
      <w:bookmarkEnd w:id="146"/>
      <w:r/>
      <w:bookmarkEnd w:id="147"/>
      <w:r/>
      <w:bookmarkEnd w:id="148"/>
      <w:r/>
      <w:bookmarkEnd w:id="149"/>
      <w:r/>
      <w:bookmarkEnd w:id="150"/>
      <w:r/>
      <w:r/>
    </w:p>
    <w:p>
      <w:pPr>
        <w:pStyle w:val="463"/>
        <w:numPr>
          <w:ilvl w:val="0"/>
          <w:numId w:val="22"/>
        </w:numPr>
      </w:pPr>
      <w:r/>
      <w:bookmarkStart w:id="151" w:name="_Toc48922391"/>
      <w:r/>
      <w:bookmarkStart w:id="152" w:name="_Toc48922556"/>
      <w:r/>
      <w:bookmarkStart w:id="153" w:name="_Toc48922595"/>
      <w:r/>
      <w:bookmarkStart w:id="154" w:name="_Toc48922781"/>
      <w:r/>
      <w:bookmarkStart w:id="155" w:name="_Toc48922874"/>
      <w:r/>
      <w:bookmarkStart w:id="156" w:name="_Toc48923161"/>
      <w:r/>
      <w:bookmarkStart w:id="157" w:name="_Toc49255040"/>
      <w:r/>
      <w:bookmarkStart w:id="158" w:name="_Toc49427386"/>
      <w:r>
        <w:t xml:space="preserve">Montrez l</w:t>
      </w:r>
      <w:r>
        <w:t xml:space="preserve">’</w:t>
      </w:r>
      <w:r>
        <w:t xml:space="preserve">augmentation global</w:t>
      </w:r>
      <w:r>
        <w:t xml:space="preserve">e</w:t>
      </w:r>
      <w:r>
        <w:t xml:space="preserve"> du taux de scolarisation</w:t>
      </w:r>
      <w:bookmarkEnd w:id="151"/>
      <w:r/>
      <w:bookmarkEnd w:id="152"/>
      <w:r/>
      <w:bookmarkEnd w:id="153"/>
      <w:r/>
      <w:bookmarkEnd w:id="154"/>
      <w:r/>
      <w:bookmarkEnd w:id="155"/>
      <w:r/>
      <w:bookmarkEnd w:id="156"/>
      <w:r/>
      <w:bookmarkEnd w:id="157"/>
      <w:r/>
      <w:bookmarkEnd w:id="158"/>
      <w:r/>
      <w:r/>
    </w:p>
    <w:p>
      <w:pPr>
        <w:pStyle w:val="461"/>
        <w:numPr>
          <w:ilvl w:val="0"/>
          <w:numId w:val="0"/>
        </w:numPr>
        <w:rPr>
          <w:b w:val="false"/>
          <w:bCs w:val="false"/>
          <w:color w:val="70AD47"/>
        </w:rPr>
      </w:pPr>
      <w:r>
        <w:rPr>
          <w:b w:val="false"/>
          <w:bCs w:val="false"/>
          <w:color w:val="70AD47"/>
        </w:rPr>
      </w:r>
      <w:r/>
    </w:p>
    <w:p>
      <w:pPr>
        <w:pStyle w:val="439"/>
      </w:pPr>
      <w:r/>
      <w:bookmarkStart w:id="159" w:name="_Toc48922393"/>
      <w:r/>
      <w:bookmarkStart w:id="160" w:name="_Toc48922558"/>
      <w:r/>
      <w:bookmarkStart w:id="161" w:name="_Toc48922597"/>
      <w:r/>
      <w:bookmarkStart w:id="162" w:name="_Toc48922782"/>
      <w:r/>
      <w:bookmarkStart w:id="163" w:name="_Toc48922875"/>
      <w:r/>
      <w:bookmarkStart w:id="164" w:name="_Toc48923162"/>
      <w:r/>
      <w:bookmarkStart w:id="165" w:name="_Toc49255041"/>
      <w:r/>
      <w:bookmarkStart w:id="166" w:name="_Toc49427387"/>
      <w:r/>
      <w:bookmarkStart w:id="167" w:name="_Toc49427941"/>
      <w:r/>
      <w:bookmarkStart w:id="168" w:name="_Toc49428085"/>
      <w:r/>
      <w:bookmarkStart w:id="169" w:name="_Toc49428136"/>
      <w:r>
        <w:t xml:space="preserve">Document </w:t>
      </w:r>
      <w:r>
        <w:t xml:space="preserve">9</w:t>
      </w:r>
      <w:r>
        <w:t xml:space="preserve"> : </w:t>
      </w:r>
      <w:r>
        <w:t xml:space="preserve">4 </w:t>
      </w:r>
      <w:r>
        <w:t xml:space="preserve">p 247</w:t>
      </w:r>
      <w:bookmarkEnd w:id="159"/>
      <w:r/>
      <w:bookmarkEnd w:id="160"/>
      <w:r/>
      <w:bookmarkEnd w:id="161"/>
      <w:r/>
      <w:bookmarkEnd w:id="162"/>
      <w:r/>
      <w:bookmarkEnd w:id="163"/>
      <w:r/>
      <w:bookmarkEnd w:id="164"/>
      <w:r/>
      <w:bookmarkEnd w:id="165"/>
      <w:r/>
      <w:bookmarkEnd w:id="166"/>
      <w:r/>
      <w:bookmarkEnd w:id="167"/>
      <w:r/>
      <w:bookmarkEnd w:id="168"/>
      <w:r/>
      <w:bookmarkEnd w:id="169"/>
      <w:r/>
      <w:r/>
    </w:p>
    <w:p>
      <w:pPr>
        <w:pStyle w:val="461"/>
        <w:numPr>
          <w:ilvl w:val="0"/>
          <w:numId w:val="15"/>
        </w:numPr>
        <w:ind w:left="709"/>
        <w:rPr>
          <w:b w:val="false"/>
          <w:bCs w:val="false"/>
        </w:rPr>
      </w:pPr>
      <w:r/>
      <w:bookmarkStart w:id="170" w:name="_Toc48922394"/>
      <w:r/>
      <w:bookmarkStart w:id="171" w:name="_Toc48922559"/>
      <w:r/>
      <w:bookmarkStart w:id="172" w:name="_Toc48922598"/>
      <w:r/>
      <w:bookmarkStart w:id="173" w:name="_Toc48922783"/>
      <w:r/>
      <w:bookmarkStart w:id="174" w:name="_Toc48922876"/>
      <w:r/>
      <w:bookmarkStart w:id="175" w:name="_Toc48923163"/>
      <w:r/>
      <w:bookmarkStart w:id="176" w:name="_Toc49255042"/>
      <w:r/>
      <w:bookmarkStart w:id="177" w:name="_Toc49427388"/>
      <w:r/>
      <w:bookmarkStart w:id="178" w:name="_Toc49427942"/>
      <w:r/>
      <w:bookmarkStart w:id="179" w:name="_Toc49428086"/>
      <w:r/>
      <w:bookmarkStart w:id="180" w:name="_Toc49428137"/>
      <w:r>
        <w:rPr>
          <w:b w:val="false"/>
          <w:bCs w:val="false"/>
        </w:rPr>
        <w:t xml:space="preserve">Corrige</w:t>
      </w:r>
      <w:r>
        <w:rPr>
          <w:b w:val="false"/>
          <w:bCs w:val="false"/>
        </w:rPr>
        <w:t xml:space="preserve">z</w:t>
      </w:r>
      <w:r>
        <w:rPr>
          <w:b w:val="false"/>
          <w:bCs w:val="false"/>
        </w:rPr>
        <w:t xml:space="preserve"> le </w:t>
      </w:r>
      <w:r>
        <w:rPr>
          <w:b w:val="false"/>
          <w:bCs w:val="false"/>
        </w:rPr>
        <w:t xml:space="preserve">titre</w:t>
      </w:r>
      <w:r>
        <w:rPr>
          <w:b w:val="false"/>
          <w:bCs w:val="false"/>
        </w:rPr>
        <w:t xml:space="preserve"> du document</w:t>
      </w:r>
      <w:bookmarkEnd w:id="170"/>
      <w:r/>
      <w:bookmarkEnd w:id="171"/>
      <w:r/>
      <w:bookmarkEnd w:id="172"/>
      <w:r/>
      <w:bookmarkEnd w:id="173"/>
      <w:r/>
      <w:bookmarkEnd w:id="174"/>
      <w:r/>
      <w:bookmarkEnd w:id="175"/>
      <w:r/>
      <w:bookmarkEnd w:id="176"/>
      <w:r/>
      <w:bookmarkEnd w:id="177"/>
      <w:r/>
      <w:bookmarkEnd w:id="178"/>
      <w:r/>
      <w:bookmarkEnd w:id="179"/>
      <w:r/>
      <w:bookmarkEnd w:id="180"/>
      <w:r/>
      <w:r/>
    </w:p>
    <w:p>
      <w:pPr>
        <w:pStyle w:val="463"/>
        <w:numPr>
          <w:ilvl w:val="0"/>
          <w:numId w:val="15"/>
        </w:numPr>
        <w:ind w:left="709"/>
      </w:pPr>
      <w:r/>
      <w:bookmarkStart w:id="181" w:name="_Toc48922396"/>
      <w:r/>
      <w:bookmarkStart w:id="182" w:name="_Toc48922561"/>
      <w:r/>
      <w:bookmarkStart w:id="183" w:name="_Toc48922600"/>
      <w:r/>
      <w:bookmarkStart w:id="184" w:name="_Toc48922784"/>
      <w:r>
        <w:t xml:space="preserve">Calculez l’augmentation du taux de scolarisation entre 1980 et 2018 </w:t>
      </w:r>
      <w:r>
        <w:t xml:space="preserve">(% et coefficient multiplicateur)</w:t>
      </w:r>
      <w:r>
        <w:t xml:space="preserve">, exprimez les résultats dans une phrase.</w:t>
      </w:r>
      <w:bookmarkEnd w:id="181"/>
      <w:r/>
      <w:bookmarkEnd w:id="182"/>
      <w:r/>
      <w:bookmarkEnd w:id="183"/>
      <w:r/>
      <w:bookmarkEnd w:id="184"/>
      <w:r/>
      <w:r/>
    </w:p>
    <w:p>
      <w:pPr>
        <w:pStyle w:val="463"/>
        <w:numPr>
          <w:ilvl w:val="0"/>
          <w:numId w:val="15"/>
        </w:numPr>
        <w:ind w:left="709"/>
      </w:pPr>
      <w:r/>
      <w:bookmarkStart w:id="185" w:name="_Toc48922398"/>
      <w:r/>
      <w:bookmarkStart w:id="186" w:name="_Toc48922563"/>
      <w:r/>
      <w:bookmarkStart w:id="187" w:name="_Toc48922602"/>
      <w:r/>
      <w:bookmarkStart w:id="188" w:name="_Toc48922785"/>
      <w:r>
        <w:t xml:space="preserve">En vous servant du chapitre SOCIO1 quels facteurs peu</w:t>
      </w:r>
      <w:r>
        <w:t xml:space="preserve">vent</w:t>
      </w:r>
      <w:r>
        <w:t xml:space="preserve"> expliquer cette hausse du taux de scolarisation ?</w:t>
      </w:r>
      <w:bookmarkEnd w:id="185"/>
      <w:r/>
      <w:bookmarkEnd w:id="186"/>
      <w:r/>
      <w:bookmarkEnd w:id="187"/>
      <w:r/>
      <w:bookmarkEnd w:id="188"/>
      <w:r>
        <w:t xml:space="preserve"> </w:t>
      </w:r>
      <w:r/>
    </w:p>
    <w:p>
      <w:r/>
      <w:r/>
    </w:p>
    <w:p>
      <w:pPr>
        <w:jc w:val="both"/>
        <w:pBdr>
          <w:left w:val="single" w:sz="4" w:space="4" w:color="auto"/>
          <w:top w:val="single" w:sz="4" w:space="1" w:color="auto"/>
          <w:right w:val="single" w:sz="4" w:space="4" w:color="auto"/>
          <w:bottom w:val="single" w:sz="4" w:space="1" w:color="auto"/>
        </w:pBdr>
      </w:pPr>
      <w:r>
        <w:rPr>
          <w:b/>
          <w:bCs/>
        </w:rPr>
        <w:t xml:space="preserve">Synthèse</w:t>
      </w:r>
      <w:r>
        <w:t xml:space="preserve"> : </w:t>
      </w:r>
      <w:r>
        <w:t xml:space="preserve">Depuis l’école de Jules Ferry on assiste à une augmentation croissante des effectifs </w:t>
      </w:r>
      <w:r>
        <w:t xml:space="preserve">au collège, puis au lycée et enfin dans l’enseignement supérieur</w:t>
      </w:r>
      <w:r>
        <w:t xml:space="preserve">. </w:t>
      </w:r>
      <w:r/>
    </w:p>
    <w:p>
      <w:pPr>
        <w:jc w:val="both"/>
        <w:pBdr>
          <w:left w:val="single" w:sz="4" w:space="4" w:color="auto"/>
          <w:top w:val="single" w:sz="4" w:space="1" w:color="auto"/>
          <w:right w:val="single" w:sz="4" w:space="4" w:color="auto"/>
          <w:bottom w:val="single" w:sz="4" w:space="1" w:color="auto"/>
        </w:pBdr>
      </w:pPr>
      <w:r>
        <w:t xml:space="preserve">Plusieurs réformes </w:t>
      </w:r>
      <w:r>
        <w:t xml:space="preserve">ont</w:t>
      </w:r>
      <w:r>
        <w:t xml:space="preserve"> permis </w:t>
      </w:r>
      <w:r>
        <w:t xml:space="preserve">cet accroissement</w:t>
      </w:r>
      <w:r>
        <w:t xml:space="preserve"> et ont contribué à réduire les inégalités, d’abord entre filles et garçons </w:t>
      </w:r>
      <w:r>
        <w:t xml:space="preserve">puis</w:t>
      </w:r>
      <w:r>
        <w:t xml:space="preserve"> </w:t>
      </w:r>
      <w:r>
        <w:t xml:space="preserve">entre les différents milieux sociaux. Parmi les </w:t>
      </w:r>
      <w:r>
        <w:t xml:space="preserve">réformes</w:t>
      </w:r>
      <w:r>
        <w:t xml:space="preserve"> importantes on notera l’</w:t>
      </w:r>
      <w:r>
        <w:t xml:space="preserve">homogénéisation</w:t>
      </w:r>
      <w:r>
        <w:t xml:space="preserve"> des programmes scolaires entre filles et </w:t>
      </w:r>
      <w:r>
        <w:t xml:space="preserve">garçons</w:t>
      </w:r>
      <w:r>
        <w:t xml:space="preserve">, le collège unique qui met fin aux différentes filières au collège, notamment entre une voix professionnelle et une vo</w:t>
      </w:r>
      <w:r>
        <w:t xml:space="preserve">ix générale dominée par le latin et réservée aux classes favorisées, puis la création du bac professionnel dont l’objectif était d’atteindre pour le début du siècle 80% d’une génération obtenant le bac. Cet objectif a finalement été atteint autour de 2018.</w:t>
      </w:r>
      <w:r>
        <w:t xml:space="preserve"> La scolarité s’allonge encore en 20</w:t>
      </w:r>
      <w:r>
        <w:t xml:space="preserve">2</w:t>
      </w:r>
      <w:r>
        <w:t xml:space="preserve">0 jusqu’à 18 ans. </w:t>
      </w:r>
      <w:r>
        <w:t xml:space="preserve">Toutefois cet</w:t>
      </w:r>
      <w:r>
        <w:t xml:space="preserve">te</w:t>
      </w:r>
      <w:r>
        <w:t xml:space="preserve"> augmentation des effectifs,</w:t>
      </w:r>
      <w:r>
        <w:t xml:space="preserve"> si elle réduit de facto une partie des inégalités ne signifie pas pour autant une réelle égalité des chances.</w:t>
      </w:r>
      <w:r/>
    </w:p>
    <w:p>
      <w:pPr>
        <w:pStyle w:val="436"/>
      </w:pPr>
      <w:r/>
      <w:bookmarkStart w:id="189" w:name="_Toc48922399"/>
      <w:r/>
      <w:bookmarkStart w:id="190" w:name="_Toc48922564"/>
      <w:r/>
      <w:bookmarkStart w:id="191" w:name="_Toc48922603"/>
      <w:r/>
      <w:bookmarkStart w:id="192" w:name="_Toc48922786"/>
      <w:r/>
      <w:bookmarkStart w:id="193" w:name="_Toc48922877"/>
      <w:r/>
      <w:bookmarkStart w:id="194" w:name="_Toc48923164"/>
      <w:r/>
      <w:bookmarkStart w:id="195" w:name="_Toc49255043"/>
      <w:r/>
      <w:bookmarkStart w:id="196" w:name="_Toc49427389"/>
      <w:r/>
      <w:bookmarkStart w:id="197" w:name="_Toc49427943"/>
      <w:r/>
      <w:bookmarkStart w:id="198" w:name="_Toc49428087"/>
      <w:r/>
      <w:bookmarkStart w:id="199" w:name="_Toc49428138"/>
      <w:r>
        <w:t xml:space="preserve">Massification ou démocratisation ?</w:t>
      </w:r>
      <w:bookmarkEnd w:id="199"/>
      <w:r>
        <w:t xml:space="preserve"> </w:t>
      </w:r>
      <w:bookmarkEnd w:id="189"/>
      <w:r/>
      <w:bookmarkEnd w:id="190"/>
      <w:r/>
      <w:bookmarkEnd w:id="191"/>
      <w:r/>
      <w:bookmarkEnd w:id="192"/>
      <w:r/>
      <w:bookmarkEnd w:id="193"/>
      <w:r/>
      <w:bookmarkEnd w:id="194"/>
      <w:r/>
      <w:bookmarkEnd w:id="195"/>
      <w:r/>
      <w:bookmarkEnd w:id="196"/>
      <w:r/>
      <w:bookmarkEnd w:id="197"/>
      <w:r/>
      <w:bookmarkEnd w:id="198"/>
      <w:r/>
      <w:r/>
    </w:p>
    <w:p>
      <w:pPr>
        <w:pStyle w:val="439"/>
      </w:pPr>
      <w:r/>
      <w:bookmarkStart w:id="200" w:name="_Toc48922400"/>
      <w:r/>
      <w:bookmarkStart w:id="201" w:name="_Toc48922565"/>
      <w:r/>
      <w:bookmarkStart w:id="202" w:name="_Toc48922604"/>
      <w:r/>
      <w:bookmarkStart w:id="203" w:name="_Toc48922787"/>
      <w:r/>
      <w:bookmarkStart w:id="204" w:name="_Toc48922878"/>
      <w:r/>
      <w:bookmarkStart w:id="205" w:name="_Toc48923165"/>
      <w:r/>
      <w:bookmarkStart w:id="206" w:name="_Toc49255044"/>
      <w:r/>
      <w:bookmarkStart w:id="207" w:name="_Toc49427390"/>
      <w:r/>
      <w:bookmarkStart w:id="208" w:name="_Toc49427944"/>
      <w:r/>
      <w:bookmarkStart w:id="209" w:name="_Toc49428088"/>
      <w:r/>
      <w:bookmarkStart w:id="210" w:name="_Toc49428139"/>
      <w:r>
        <w:t xml:space="preserve">Document </w:t>
      </w:r>
      <w:r>
        <w:t xml:space="preserve">10</w:t>
      </w:r>
      <w:r>
        <w:t xml:space="preserve"> et </w:t>
      </w:r>
      <w:r>
        <w:t xml:space="preserve">11</w:t>
      </w:r>
      <w:r>
        <w:t xml:space="preserve"> </w:t>
      </w:r>
      <w:r>
        <w:t xml:space="preserve">: </w:t>
      </w:r>
      <w:r>
        <w:t xml:space="preserve">1 et </w:t>
      </w:r>
      <w:r>
        <w:t xml:space="preserve">2 p 248</w:t>
      </w:r>
      <w:bookmarkEnd w:id="200"/>
      <w:r/>
      <w:bookmarkEnd w:id="201"/>
      <w:r/>
      <w:bookmarkEnd w:id="202"/>
      <w:r/>
      <w:bookmarkEnd w:id="203"/>
      <w:r/>
      <w:bookmarkEnd w:id="204"/>
      <w:r/>
      <w:bookmarkEnd w:id="205"/>
      <w:r/>
      <w:bookmarkEnd w:id="206"/>
      <w:r/>
      <w:bookmarkEnd w:id="207"/>
      <w:r/>
      <w:bookmarkEnd w:id="208"/>
      <w:r/>
      <w:bookmarkEnd w:id="209"/>
      <w:r/>
      <w:bookmarkEnd w:id="210"/>
      <w:r/>
      <w:r/>
    </w:p>
    <w:p>
      <w:r>
        <w:t xml:space="preserve">Répond</w:t>
      </w:r>
      <w:r>
        <w:t xml:space="preserve">ez</w:t>
      </w:r>
      <w:r>
        <w:t xml:space="preserve"> aux questions du </w:t>
      </w:r>
      <w:r>
        <w:t xml:space="preserve">livre</w:t>
      </w:r>
      <w:r/>
    </w:p>
    <w:p>
      <w:r/>
      <w:r/>
    </w:p>
    <w:p>
      <w:pPr>
        <w:pStyle w:val="439"/>
      </w:pPr>
      <w:r/>
      <w:bookmarkStart w:id="211" w:name="_Toc49255045"/>
      <w:r/>
      <w:bookmarkStart w:id="212" w:name="_Toc49427391"/>
      <w:r/>
      <w:bookmarkStart w:id="213" w:name="_Toc49427945"/>
      <w:r/>
      <w:bookmarkStart w:id="214" w:name="_Toc49428089"/>
      <w:r/>
      <w:bookmarkStart w:id="215" w:name="_Toc49428140"/>
      <w:r>
        <w:t xml:space="preserve">Document 12 : 4 p 251</w:t>
      </w:r>
      <w:bookmarkEnd w:id="211"/>
      <w:r/>
      <w:bookmarkEnd w:id="212"/>
      <w:r/>
      <w:bookmarkEnd w:id="213"/>
      <w:r/>
      <w:bookmarkEnd w:id="214"/>
      <w:r/>
      <w:bookmarkEnd w:id="215"/>
      <w:r/>
      <w:r/>
    </w:p>
    <w:p>
      <w:r>
        <w:t xml:space="preserve">Répondez aux questions du livre</w:t>
      </w:r>
      <w:r/>
    </w:p>
    <w:p>
      <w:pPr>
        <w:pStyle w:val="441"/>
        <w:numPr>
          <w:ilvl w:val="0"/>
          <w:numId w:val="0"/>
        </w:numPr>
        <w:ind w:left="360"/>
        <w:spacing w:after="0"/>
      </w:pPr>
      <w:r/>
      <w:r/>
    </w:p>
    <w:p>
      <w:pPr>
        <w:rPr>
          <w:lang w:eastAsia="en-US"/>
        </w:rPr>
      </w:pPr>
      <w:r>
        <w:rPr>
          <w:lang w:eastAsia="en-US"/>
        </w:rPr>
      </w:r>
      <w:r/>
    </w:p>
    <w:p>
      <w:pPr>
        <w:rPr>
          <w:b/>
          <w:bCs/>
          <w:u w:val="single"/>
        </w:rPr>
      </w:pPr>
      <w:r>
        <w:rPr>
          <w:b/>
          <w:bCs/>
          <w:u w:val="single"/>
        </w:rPr>
        <w:t xml:space="preserve">Evaluation formative </w:t>
      </w:r>
      <w:r/>
    </w:p>
    <w:p>
      <w:pPr>
        <w:pStyle w:val="439"/>
      </w:pPr>
      <w:r/>
      <w:bookmarkStart w:id="216" w:name="_Toc48922403"/>
      <w:r/>
      <w:bookmarkStart w:id="217" w:name="_Toc48922568"/>
      <w:r/>
      <w:bookmarkStart w:id="218" w:name="_Toc48922607"/>
      <w:r/>
      <w:bookmarkStart w:id="219" w:name="_Toc48922788"/>
      <w:r/>
      <w:bookmarkStart w:id="220" w:name="_Toc48922879"/>
      <w:r/>
      <w:bookmarkStart w:id="221" w:name="_Toc48923166"/>
      <w:r/>
      <w:bookmarkStart w:id="222" w:name="_Toc49255046"/>
      <w:r/>
      <w:bookmarkStart w:id="223" w:name="_Toc49427392"/>
      <w:r/>
      <w:bookmarkStart w:id="224" w:name="_Toc49427946"/>
      <w:r/>
      <w:bookmarkStart w:id="225" w:name="_Toc49428090"/>
      <w:r/>
      <w:bookmarkStart w:id="226" w:name="_Toc49428141"/>
      <w:r>
        <w:t xml:space="preserve">Document </w:t>
      </w:r>
      <w:r>
        <w:t xml:space="preserve">1</w:t>
      </w:r>
      <w:r>
        <w:t xml:space="preserve">3</w:t>
      </w:r>
      <w:r>
        <w:t xml:space="preserve"> : 3 p 249</w:t>
      </w:r>
      <w:bookmarkEnd w:id="216"/>
      <w:r/>
      <w:bookmarkEnd w:id="217"/>
      <w:r/>
      <w:bookmarkEnd w:id="218"/>
      <w:r/>
      <w:bookmarkEnd w:id="219"/>
      <w:r/>
      <w:bookmarkEnd w:id="220"/>
      <w:r/>
      <w:bookmarkEnd w:id="221"/>
      <w:r/>
      <w:bookmarkEnd w:id="222"/>
      <w:r/>
      <w:bookmarkEnd w:id="223"/>
      <w:r/>
      <w:bookmarkEnd w:id="224"/>
      <w:r/>
      <w:bookmarkEnd w:id="225"/>
      <w:r/>
      <w:bookmarkEnd w:id="226"/>
      <w:r/>
      <w:r/>
    </w:p>
    <w:p>
      <w:r>
        <w:t xml:space="preserve">Montrez que la démocratisation n’est pas réelle dans l’enseignement supérieur</w:t>
      </w:r>
      <w:r/>
    </w:p>
    <w:p>
      <w:r/>
      <w:r/>
    </w:p>
    <w:p>
      <w:r/>
      <w:r/>
    </w:p>
    <w:p>
      <w:pPr>
        <w:jc w:val="both"/>
        <w:pBdr>
          <w:left w:val="single" w:sz="4" w:space="4" w:color="auto"/>
          <w:top w:val="single" w:sz="4" w:space="1" w:color="auto"/>
          <w:right w:val="single" w:sz="4" w:space="4" w:color="auto"/>
          <w:bottom w:val="single" w:sz="4" w:space="1" w:color="auto"/>
        </w:pBdr>
      </w:pPr>
      <w:r>
        <w:rPr>
          <w:b/>
          <w:bCs/>
        </w:rPr>
        <w:t xml:space="preserve">Synthèse</w:t>
      </w:r>
      <w:r>
        <w:t xml:space="preserve"> : </w:t>
      </w:r>
      <w:r>
        <w:t xml:space="preserve">Si la </w:t>
      </w:r>
      <w:r>
        <w:rPr>
          <w:b/>
          <w:bCs/>
        </w:rPr>
        <w:t xml:space="preserve">massification</w:t>
      </w:r>
      <w:r>
        <w:t xml:space="preserve"> ne fait aucun doute avec l’augmentation certaine du taux de scolarisation et du taux d’obtention du baccalauréat, la </w:t>
      </w:r>
      <w:r>
        <w:rPr>
          <w:b/>
          <w:bCs/>
        </w:rPr>
        <w:t xml:space="preserve">démocratisation</w:t>
      </w:r>
      <w:r>
        <w:t xml:space="preserve"> est à relativiser. On p</w:t>
      </w:r>
      <w:r>
        <w:t xml:space="preserve">eut parler de démocratisation quantitative dans la mesure où le taux de scolarisation a augmenté et où les inégalités au niveau du baccalauréat ont fortement diminué. Toutefois la démocratisation qualitative signifie que l’origine sociale ne pèse plus sur </w:t>
      </w:r>
      <w:r>
        <w:t xml:space="preserve">la réussite scolaire et donc que les filières choisies sont indifférenciées selon le milieu social. Dit autrement, s’il y a 30 % de fils d’ouvrier dans la population on doit retrouver 30% de fils d’ouvrier en filière générale. Or on constate des différence</w:t>
      </w:r>
      <w:r>
        <w:t xml:space="preserve">s</w:t>
      </w:r>
      <w:r>
        <w:t xml:space="preserve"> d’orientation à la sortie du collège puis au niveau du bac et surtout des inégalités toujours très forte</w:t>
      </w:r>
      <w:r>
        <w:t xml:space="preserve">s</w:t>
      </w:r>
      <w:r>
        <w:t xml:space="preserve"> au niveau de l’enseignement supérieur. Les inégalités semblent s’être plus déplacées qu’avoir disparues. </w:t>
      </w:r>
      <w:r/>
    </w:p>
    <w:p>
      <w:pPr>
        <w:pStyle w:val="434"/>
      </w:pPr>
      <w:r/>
      <w:bookmarkStart w:id="227" w:name="_Toc48922404"/>
      <w:r/>
      <w:bookmarkStart w:id="228" w:name="_Toc48922569"/>
      <w:r/>
      <w:bookmarkStart w:id="229" w:name="_Toc48922608"/>
      <w:r/>
      <w:bookmarkStart w:id="230" w:name="_Toc48922789"/>
      <w:r/>
      <w:bookmarkStart w:id="231" w:name="_Toc48922880"/>
      <w:r/>
      <w:bookmarkStart w:id="232" w:name="_Toc48923167"/>
      <w:r/>
      <w:bookmarkStart w:id="233" w:name="_Toc49255047"/>
      <w:r/>
      <w:bookmarkStart w:id="234" w:name="_Toc49427393"/>
      <w:r/>
      <w:bookmarkStart w:id="235" w:name="_Toc49427947"/>
      <w:r/>
      <w:bookmarkStart w:id="236" w:name="_Toc49428091"/>
      <w:r/>
      <w:bookmarkStart w:id="237" w:name="_Toc49428142"/>
      <w:r>
        <w:t xml:space="preserve">Comment peut-on expliquer les inégalités scolaires ?</w:t>
      </w:r>
      <w:bookmarkEnd w:id="227"/>
      <w:r/>
      <w:bookmarkEnd w:id="228"/>
      <w:r/>
      <w:bookmarkEnd w:id="229"/>
      <w:r/>
      <w:bookmarkEnd w:id="230"/>
      <w:r/>
      <w:bookmarkEnd w:id="231"/>
      <w:r/>
      <w:bookmarkEnd w:id="232"/>
      <w:r/>
      <w:bookmarkEnd w:id="237"/>
      <w:r>
        <w:t xml:space="preserve"> </w:t>
      </w:r>
      <w:bookmarkEnd w:id="233"/>
      <w:r/>
      <w:bookmarkEnd w:id="234"/>
      <w:r/>
      <w:bookmarkEnd w:id="235"/>
      <w:r/>
      <w:bookmarkEnd w:id="236"/>
      <w:r/>
      <w:r/>
    </w:p>
    <w:p>
      <w:r/>
      <w:r/>
    </w:p>
    <w:p>
      <w:pPr>
        <w:jc w:val="both"/>
        <w:rPr>
          <w:rFonts w:ascii="Times New Roman" w:hAnsi="Times New Roman"/>
          <w:sz w:val="24"/>
        </w:rPr>
        <w:pBdr>
          <w:left w:val="single" w:sz="4" w:space="4" w:color="auto"/>
          <w:top w:val="single" w:sz="4" w:space="1" w:color="auto"/>
          <w:right w:val="single" w:sz="4" w:space="4" w:color="auto"/>
          <w:bottom w:val="single" w:sz="4" w:space="1" w:color="auto"/>
        </w:pBdr>
      </w:pPr>
      <w:r>
        <w:rPr>
          <w:rFonts w:ascii="Times New Roman" w:hAnsi="Times New Roman"/>
          <w:b/>
          <w:bCs/>
          <w:color w:val="17818E"/>
          <w:sz w:val="24"/>
        </w:rPr>
        <w:t xml:space="preserve">OA2- </w:t>
      </w:r>
      <w:r>
        <w:t xml:space="preserve">Comprendre la multiplicité des facteurs d’inégalités de</w:t>
      </w:r>
      <w:r>
        <w:t xml:space="preserve"> </w:t>
      </w:r>
      <w:r>
        <w:t xml:space="preserve">réussite scolaire (notamment, rôle de l’École, rôle du capital</w:t>
      </w:r>
      <w:r>
        <w:t xml:space="preserve"> </w:t>
      </w:r>
      <w:r>
        <w:t xml:space="preserve">culturel et des investissements familiaux, socialisation selon</w:t>
      </w:r>
      <w:r>
        <w:t xml:space="preserve"> </w:t>
      </w:r>
      <w:r>
        <w:t xml:space="preserve">le genre, effets des stratégies des ménages) dans la</w:t>
      </w:r>
      <w:r>
        <w:t xml:space="preserve"> </w:t>
      </w:r>
      <w:r>
        <w:t xml:space="preserve">construction des trajectoires individuelles de formation.</w:t>
      </w:r>
      <w:r/>
    </w:p>
    <w:p>
      <w:r/>
      <w:r/>
    </w:p>
    <w:p>
      <w:pPr>
        <w:rPr>
          <w:b/>
          <w:bCs/>
        </w:rPr>
      </w:pPr>
      <w:r>
        <w:rPr>
          <w:b/>
          <w:bCs/>
        </w:rPr>
        <w:t xml:space="preserve">Objectifs : </w:t>
      </w:r>
      <w:r/>
    </w:p>
    <w:p>
      <w:pPr>
        <w:pStyle w:val="463"/>
        <w:numPr>
          <w:ilvl w:val="1"/>
          <w:numId w:val="12"/>
        </w:numPr>
        <w:rPr>
          <w:b/>
          <w:bCs/>
        </w:rPr>
      </w:pPr>
      <w:r>
        <w:t xml:space="preserve">Comprendre le rôle du capital culturel </w:t>
      </w:r>
      <w:r>
        <w:t xml:space="preserve">et de la socialisation </w:t>
      </w:r>
      <w:r>
        <w:t xml:space="preserve">sur les inégalités scolaires</w:t>
      </w:r>
      <w:r/>
    </w:p>
    <w:p>
      <w:pPr>
        <w:pStyle w:val="463"/>
        <w:numPr>
          <w:ilvl w:val="1"/>
          <w:numId w:val="12"/>
        </w:numPr>
        <w:rPr>
          <w:b/>
          <w:bCs/>
        </w:rPr>
      </w:pPr>
      <w:r>
        <w:t xml:space="preserve">Comprendre le rôle des </w:t>
      </w:r>
      <w:r>
        <w:t xml:space="preserve">investissements familiaux et des </w:t>
      </w:r>
      <w:r>
        <w:t xml:space="preserve">stratégies individuelles</w:t>
      </w:r>
      <w:r>
        <w:t xml:space="preserve"> sur les inégalités scolaires</w:t>
      </w:r>
      <w:r/>
    </w:p>
    <w:p>
      <w:pPr>
        <w:pStyle w:val="463"/>
        <w:numPr>
          <w:ilvl w:val="1"/>
          <w:numId w:val="12"/>
        </w:numPr>
        <w:rPr>
          <w:b/>
          <w:bCs/>
        </w:rPr>
      </w:pPr>
      <w:r>
        <w:t xml:space="preserve">Comprendre le rôle de l’école dans les inégalités de réussite scolaire</w:t>
      </w:r>
      <w:r/>
    </w:p>
    <w:p>
      <w:pPr>
        <w:pStyle w:val="463"/>
        <w:numPr>
          <w:ilvl w:val="1"/>
          <w:numId w:val="12"/>
        </w:numPr>
        <w:rPr>
          <w:b/>
          <w:bCs/>
        </w:rPr>
      </w:pPr>
      <w:r>
        <w:t xml:space="preserve">Comprendre le rôle de la socialisation selon le genre dans les choix de formation et la réussite scolaire</w:t>
      </w:r>
      <w:r/>
    </w:p>
    <w:p>
      <w:pPr>
        <w:rPr>
          <w:b/>
          <w:bCs/>
        </w:rPr>
      </w:pPr>
      <w:r>
        <w:rPr>
          <w:b/>
          <w:bCs/>
        </w:rPr>
      </w:r>
      <w:r/>
    </w:p>
    <w:p>
      <w:pPr>
        <w:pStyle w:val="436"/>
        <w:numPr>
          <w:ilvl w:val="0"/>
          <w:numId w:val="14"/>
        </w:numPr>
      </w:pPr>
      <w:r/>
      <w:bookmarkStart w:id="238" w:name="_Toc48922405"/>
      <w:r/>
      <w:bookmarkStart w:id="239" w:name="_Toc48922570"/>
      <w:r/>
      <w:bookmarkStart w:id="240" w:name="_Toc48922609"/>
      <w:r/>
      <w:bookmarkStart w:id="241" w:name="_Toc48922790"/>
      <w:r/>
      <w:bookmarkStart w:id="242" w:name="_Toc48922881"/>
      <w:r/>
      <w:bookmarkStart w:id="243" w:name="_Toc48923169"/>
      <w:r/>
      <w:bookmarkStart w:id="244" w:name="_Toc49255048"/>
      <w:r/>
      <w:bookmarkStart w:id="245" w:name="_Toc49427394"/>
      <w:r/>
      <w:bookmarkStart w:id="246" w:name="_Toc49427948"/>
      <w:r/>
      <w:bookmarkStart w:id="247" w:name="_Toc49428092"/>
      <w:r/>
      <w:bookmarkStart w:id="248" w:name="_Toc49428143"/>
      <w:r>
        <w:t xml:space="preserve">Le rôle de la socialisation et la famille dans la réussite scolaire</w:t>
      </w:r>
      <w:bookmarkEnd w:id="238"/>
      <w:r/>
      <w:bookmarkEnd w:id="239"/>
      <w:r/>
      <w:bookmarkEnd w:id="240"/>
      <w:r/>
      <w:bookmarkEnd w:id="241"/>
      <w:r/>
      <w:bookmarkEnd w:id="242"/>
      <w:r/>
      <w:bookmarkEnd w:id="243"/>
      <w:r/>
      <w:bookmarkEnd w:id="244"/>
      <w:r/>
      <w:bookmarkEnd w:id="247"/>
      <w:r/>
      <w:bookmarkEnd w:id="248"/>
      <w:r>
        <w:t xml:space="preserve"> </w:t>
      </w:r>
      <w:bookmarkEnd w:id="245"/>
      <w:r/>
      <w:bookmarkEnd w:id="246"/>
      <w:r/>
      <w:r/>
    </w:p>
    <w:p>
      <w:pPr>
        <w:pStyle w:val="439"/>
      </w:pPr>
      <w:r/>
      <w:bookmarkStart w:id="249" w:name="_Toc48923168"/>
      <w:r/>
      <w:bookmarkStart w:id="250" w:name="_Toc49255049"/>
      <w:r/>
      <w:bookmarkStart w:id="251" w:name="_Toc49427395"/>
      <w:r/>
      <w:bookmarkStart w:id="252" w:name="_Toc49427949"/>
      <w:r/>
      <w:bookmarkStart w:id="253" w:name="_Toc49428093"/>
      <w:r/>
      <w:bookmarkStart w:id="254" w:name="_Toc49428144"/>
      <w:r>
        <w:t xml:space="preserve">Document 1</w:t>
      </w:r>
      <w:r>
        <w:t xml:space="preserve">4</w:t>
      </w:r>
      <w:r>
        <w:t xml:space="preserve"> : </w:t>
      </w:r>
      <w:hyperlink r:id="rId15" w:tooltip="https://www.franceculture.fr/sociologie/inegalites-des-lenfance-la-lecture-claude-ponti-et-lironie-par-bernard-lahire" w:history="1">
        <w:r>
          <w:rPr>
            <w:rStyle w:val="479"/>
            <w:bCs/>
          </w:rPr>
          <w:t xml:space="preserve">https://www.franceculture.fr/sociologie/inegalites-des-lenfance-la-lecture-claude-ponti-et-lironie-par-bernard-lahire</w:t>
        </w:r>
        <w:bookmarkEnd w:id="249"/>
        <w:bookmarkEnd w:id="250"/>
        <w:bookmarkEnd w:id="251"/>
        <w:bookmarkEnd w:id="252"/>
        <w:bookmarkEnd w:id="253"/>
        <w:bookmarkEnd w:id="254"/>
      </w:hyperlink>
      <w:r/>
      <w:r/>
    </w:p>
    <w:p>
      <w:pPr>
        <w:rPr>
          <w:bCs/>
        </w:rPr>
      </w:pPr>
      <w:r>
        <w:rPr>
          <w:bCs/>
        </w:rPr>
        <w:t xml:space="preserve">Répondez aux questions suivantes en vous aidant du doc 2 p 250</w:t>
      </w:r>
      <w:r/>
    </w:p>
    <w:p>
      <w:r/>
      <w:r/>
    </w:p>
    <w:p>
      <w:pPr>
        <w:pStyle w:val="463"/>
        <w:numPr>
          <w:ilvl w:val="1"/>
          <w:numId w:val="14"/>
        </w:numPr>
        <w:ind w:left="0"/>
      </w:pPr>
      <w:r>
        <w:t xml:space="preserve">Sur quel type de capital les inégalités </w:t>
      </w:r>
      <w:r>
        <w:t xml:space="preserve">cité</w:t>
      </w:r>
      <w:r>
        <w:t xml:space="preserve">e</w:t>
      </w:r>
      <w:r>
        <w:t xml:space="preserve">s</w:t>
      </w:r>
      <w:r>
        <w:t xml:space="preserve"> dans la vidéo portent-elles ?</w:t>
      </w:r>
      <w:r/>
    </w:p>
    <w:p>
      <w:pPr>
        <w:rPr>
          <w:color w:val="70AD47"/>
        </w:rPr>
      </w:pPr>
      <w:r>
        <w:rPr>
          <w:color w:val="70AD47"/>
        </w:rPr>
      </w:r>
      <w:r/>
    </w:p>
    <w:p>
      <w:pPr>
        <w:pStyle w:val="463"/>
        <w:numPr>
          <w:ilvl w:val="1"/>
          <w:numId w:val="14"/>
        </w:numPr>
        <w:ind w:left="0"/>
      </w:pPr>
      <w:r>
        <w:t xml:space="preserve">Montre</w:t>
      </w:r>
      <w:r>
        <w:t xml:space="preserve">z</w:t>
      </w:r>
      <w:r>
        <w:t xml:space="preserve"> en quoi les lettres, les histoires, l’iron</w:t>
      </w:r>
      <w:r>
        <w:t xml:space="preserve">i</w:t>
      </w:r>
      <w:r>
        <w:t xml:space="preserve">e peuvent agir comme un</w:t>
      </w:r>
      <w:r>
        <w:t xml:space="preserve">e extension ou une réduction des possibles ? La notion de mérite est-elle encore présente ?</w:t>
      </w:r>
      <w:r/>
    </w:p>
    <w:p>
      <w:r/>
      <w:r/>
    </w:p>
    <w:p>
      <w:r>
        <w:rPr>
          <w:rFonts w:ascii="Wingdings" w:hAnsi="Wingdings" w:cs="Wingdings" w:eastAsia="Wingdings"/>
        </w:rPr>
        <w:t xml:space="preserve">F</w:t>
      </w:r>
      <w:r>
        <w:t xml:space="preserve">Choisissez un des deux extraits d’entretien de B. </w:t>
      </w:r>
      <w:r>
        <w:t xml:space="preserve">Lahire</w:t>
      </w:r>
      <w:r>
        <w:t xml:space="preserve">. Expliquez la situation de l’enfant </w:t>
      </w:r>
      <w:r>
        <w:t xml:space="preserve">interviewé</w:t>
      </w:r>
      <w:r>
        <w:t xml:space="preserve"> et montr</w:t>
      </w:r>
      <w:r>
        <w:t xml:space="preserve">ez</w:t>
      </w:r>
      <w:r>
        <w:t xml:space="preserve"> le rôle de sa socialisation dans son parcours scolaire. Le travail sera </w:t>
      </w:r>
      <w:r>
        <w:t xml:space="preserve">présenté</w:t>
      </w:r>
      <w:r>
        <w:t xml:space="preserve"> à</w:t>
      </w:r>
      <w:r>
        <w:t xml:space="preserve"> l’oral </w:t>
      </w:r>
      <w:r/>
    </w:p>
    <w:p>
      <w:r/>
      <w:r/>
    </w:p>
    <w:p>
      <w:r/>
      <w:r/>
    </w:p>
    <w:p>
      <w:r>
        <w:t xml:space="preserve">Emission d</w:t>
      </w:r>
      <w:r>
        <w:t xml:space="preserve">e France culture « La suite dans les idées »</w:t>
      </w:r>
      <w:r>
        <w:t xml:space="preserve">, </w:t>
      </w:r>
      <w:r>
        <w:rPr>
          <w:i/>
          <w:iCs/>
        </w:rPr>
        <w:t xml:space="preserve">L’enfance des inégalités</w:t>
      </w:r>
      <w:r>
        <w:t xml:space="preserve"> du </w:t>
      </w:r>
      <w:r>
        <w:t xml:space="preserve">04/09/2020</w:t>
      </w:r>
      <w:r/>
    </w:p>
    <w:p>
      <w:r/>
      <w:hyperlink r:id="rId16" w:tooltip="https://www.franceculture.fr/sociologie/inegalites-des-lenfance-la-lecture-claude-ponti-et-lironie-par-bernard-lahire" w:history="1">
        <w:r>
          <w:rPr>
            <w:rStyle w:val="479"/>
          </w:rPr>
          <w:t xml:space="preserve">https://www.franceculture.fr/sociologie/inegalites-des-lenfance-la-lecture-claude-ponti-et-lironie-par-bernard-lahire</w:t>
        </w:r>
      </w:hyperlink>
      <w:r>
        <w:t xml:space="preserve">  </w:t>
      </w:r>
      <w:r/>
    </w:p>
    <w:p>
      <w:r/>
      <w:r/>
    </w:p>
    <w:p>
      <w:r>
        <w:rPr>
          <w:i/>
          <w:iCs/>
        </w:rPr>
        <w:t xml:space="preserve">La fabrique des inégalités</w:t>
      </w:r>
      <w:r>
        <w:t xml:space="preserve"> </w:t>
      </w:r>
      <w:r>
        <w:t xml:space="preserve">épisode 5 : enfances de classe du 08/12/2019 </w:t>
      </w:r>
      <w:hyperlink r:id="rId17" w:tooltip="https://www.franceculture.fr/emissions/etre-et-savoir/la-culture-au-berceau" w:history="1">
        <w:r>
          <w:rPr>
            <w:rStyle w:val="479"/>
          </w:rPr>
          <w:t xml:space="preserve">https://www.franceculture.fr/emissions/etre-et-savoir/la-culture-au-berceau</w:t>
        </w:r>
      </w:hyperlink>
      <w:r/>
      <w:r/>
    </w:p>
    <w:p>
      <w:r/>
      <w:r/>
    </w:p>
    <w:p>
      <w:r/>
      <w:r/>
    </w:p>
    <w:p>
      <w:r/>
      <w:r/>
    </w:p>
    <w:p>
      <w:pPr>
        <w:jc w:val="both"/>
        <w:pBdr>
          <w:left w:val="single" w:sz="4" w:space="4" w:color="auto"/>
          <w:top w:val="single" w:sz="4" w:space="1" w:color="auto"/>
          <w:right w:val="single" w:sz="4" w:space="4" w:color="auto"/>
          <w:bottom w:val="single" w:sz="4" w:space="1" w:color="auto"/>
        </w:pBdr>
      </w:pPr>
      <w:r>
        <w:rPr>
          <w:b/>
          <w:bCs/>
        </w:rPr>
        <w:t xml:space="preserve">Synthèse</w:t>
      </w:r>
      <w:r>
        <w:t xml:space="preserve"> : </w:t>
      </w:r>
      <w:r>
        <w:t xml:space="preserve">Comme nous l’avons vu en première la socialisation primair</w:t>
      </w:r>
      <w:r>
        <w:t xml:space="preserve">e entraine la transmission d’un certain nombre de m</w:t>
      </w:r>
      <w:r>
        <w:t xml:space="preserve">o</w:t>
      </w:r>
      <w:r>
        <w:t xml:space="preserve">dè</w:t>
      </w:r>
      <w:r>
        <w:t xml:space="preserve">l</w:t>
      </w:r>
      <w:r>
        <w:t xml:space="preserve">e</w:t>
      </w:r>
      <w:r>
        <w:t xml:space="preserve">s</w:t>
      </w:r>
      <w:r>
        <w:t xml:space="preserve">,</w:t>
      </w:r>
      <w:r>
        <w:t xml:space="preserve"> de disposition</w:t>
      </w:r>
      <w:r>
        <w:t xml:space="preserve">s</w:t>
      </w:r>
      <w:r>
        <w:t xml:space="preserve"> pouvant influencer la réussite scolaire</w:t>
      </w:r>
      <w:r>
        <w:t xml:space="preserve">(habitus)</w:t>
      </w:r>
      <w:r>
        <w:t xml:space="preserve">. Dés le plus jeunes âge les enfants ne sont pas confront</w:t>
      </w:r>
      <w:r>
        <w:t xml:space="preserve">és</w:t>
      </w:r>
      <w:r>
        <w:t xml:space="preserve"> </w:t>
      </w:r>
      <w:r>
        <w:t xml:space="preserve">aux mêmes expériences</w:t>
      </w:r>
      <w:r>
        <w:t xml:space="preserve">, découvre</w:t>
      </w:r>
      <w:r>
        <w:t xml:space="preserve">nt</w:t>
      </w:r>
      <w:r>
        <w:t xml:space="preserve"> un </w:t>
      </w:r>
      <w:r>
        <w:rPr>
          <w:b/>
          <w:bCs/>
        </w:rPr>
        <w:t xml:space="preserve">capital culture</w:t>
      </w:r>
      <w:r>
        <w:rPr>
          <w:b/>
          <w:bCs/>
        </w:rPr>
        <w:t xml:space="preserve">l</w:t>
      </w:r>
      <w:r>
        <w:t xml:space="preserve"> </w:t>
      </w:r>
      <w:r>
        <w:t xml:space="preserve">matériel</w:t>
      </w:r>
      <w:r>
        <w:t xml:space="preserve"> différent</w:t>
      </w:r>
      <w:r>
        <w:t xml:space="preserve">, sont soumis à des </w:t>
      </w:r>
      <w:r>
        <w:t xml:space="preserve">langages</w:t>
      </w:r>
      <w:r>
        <w:t xml:space="preserve"> différenciés etc…Ainsi le capital culturel transmis par la famille </w:t>
      </w:r>
      <w:r>
        <w:t xml:space="preserve">aura une </w:t>
      </w:r>
      <w:r>
        <w:t xml:space="preserve">influence sur la façon d’aborder l’apprentissage scolaire et jouera un rôle de « facilitateur » ou au contraire de « frein » à la réussite scolaire. </w:t>
      </w:r>
      <w:r/>
    </w:p>
    <w:p>
      <w:pPr>
        <w:jc w:val="both"/>
        <w:pBdr>
          <w:left w:val="single" w:sz="4" w:space="4" w:color="auto"/>
          <w:top w:val="single" w:sz="4" w:space="1" w:color="auto"/>
          <w:right w:val="single" w:sz="4" w:space="4" w:color="auto"/>
          <w:bottom w:val="single" w:sz="4" w:space="1" w:color="auto"/>
        </w:pBdr>
      </w:pPr>
      <w:r>
        <w:t xml:space="preserve">Face à un </w:t>
      </w:r>
      <w:r>
        <w:t xml:space="preserve">apprentissage</w:t>
      </w:r>
      <w:r>
        <w:t xml:space="preserve"> identique les enfants de milieux sociaux différents n’auront donc pas la même </w:t>
      </w:r>
      <w:r>
        <w:rPr>
          <w:b/>
          <w:bCs/>
        </w:rPr>
        <w:t xml:space="preserve">égalité des chances</w:t>
      </w:r>
      <w:r>
        <w:t xml:space="preserve">, à mérite équivalent la réussite pourrait être différente. Cela </w:t>
      </w:r>
      <w:r>
        <w:t xml:space="preserve">ne signifie pas qu’il y a un déterminisme et que tous les enfants de milieux sociaux favorisés réussissent et que tous les enfants de milieux populaires échouent ; il s’agit de dispositions préalables. </w:t>
      </w:r>
      <w:r/>
    </w:p>
    <w:p>
      <w:pPr>
        <w:jc w:val="both"/>
        <w:pBdr>
          <w:left w:val="single" w:sz="4" w:space="4" w:color="auto"/>
          <w:top w:val="single" w:sz="4" w:space="1" w:color="auto"/>
          <w:right w:val="single" w:sz="4" w:space="4" w:color="auto"/>
          <w:bottom w:val="single" w:sz="4" w:space="1" w:color="auto"/>
        </w:pBdr>
      </w:pPr>
      <w:r>
        <w:t xml:space="preserve">Nous verrons que le</w:t>
      </w:r>
      <w:r>
        <w:t xml:space="preserve"> rôle de la socialisation </w:t>
      </w:r>
      <w:r>
        <w:t xml:space="preserve">différencié et du capital culturel </w:t>
      </w:r>
      <w:r>
        <w:t xml:space="preserve">est renforcé par le rôle de l’école (C)</w:t>
      </w:r>
      <w:r/>
    </w:p>
    <w:p>
      <w:r/>
      <w:r/>
    </w:p>
    <w:p>
      <w:pPr>
        <w:pStyle w:val="436"/>
      </w:pPr>
      <w:r/>
      <w:bookmarkStart w:id="255" w:name="_Toc48922406"/>
      <w:r/>
      <w:bookmarkStart w:id="256" w:name="_Toc48922571"/>
      <w:r/>
      <w:bookmarkStart w:id="257" w:name="_Toc48922610"/>
      <w:r/>
      <w:bookmarkStart w:id="258" w:name="_Toc48922791"/>
      <w:r/>
      <w:bookmarkStart w:id="259" w:name="_Toc48922882"/>
      <w:r/>
      <w:bookmarkStart w:id="260" w:name="_Toc48923170"/>
      <w:r/>
      <w:bookmarkStart w:id="261" w:name="_Toc49255051"/>
      <w:r/>
      <w:bookmarkStart w:id="262" w:name="_Toc49427396"/>
      <w:r/>
      <w:bookmarkStart w:id="263" w:name="_Toc49427950"/>
      <w:r/>
      <w:bookmarkStart w:id="264" w:name="_Toc49428094"/>
      <w:r/>
      <w:bookmarkStart w:id="265" w:name="_Toc49428145"/>
      <w:r>
        <w:t xml:space="preserve">Le rôle des stratégies familiales dans la réussite scolaire</w:t>
      </w:r>
      <w:bookmarkEnd w:id="261"/>
      <w:r/>
      <w:bookmarkEnd w:id="264"/>
      <w:r/>
      <w:bookmarkEnd w:id="265"/>
      <w:r>
        <w:t xml:space="preserve"> </w:t>
      </w:r>
      <w:bookmarkEnd w:id="255"/>
      <w:r/>
      <w:bookmarkEnd w:id="256"/>
      <w:r/>
      <w:bookmarkEnd w:id="257"/>
      <w:r/>
      <w:bookmarkEnd w:id="258"/>
      <w:r/>
      <w:bookmarkEnd w:id="259"/>
      <w:r/>
      <w:bookmarkEnd w:id="260"/>
      <w:r/>
      <w:bookmarkEnd w:id="262"/>
      <w:r/>
      <w:bookmarkEnd w:id="263"/>
      <w:r/>
      <w:r/>
    </w:p>
    <w:p>
      <w:pPr>
        <w:pStyle w:val="439"/>
      </w:pPr>
      <w:r/>
      <w:bookmarkStart w:id="266" w:name="_Toc49255053"/>
      <w:r/>
      <w:bookmarkStart w:id="267" w:name="_Toc49427397"/>
      <w:r/>
      <w:bookmarkStart w:id="268" w:name="_Toc49427951"/>
      <w:r/>
      <w:bookmarkStart w:id="269" w:name="_Toc49428095"/>
      <w:r/>
      <w:bookmarkStart w:id="270" w:name="_Toc49428146"/>
      <w:r>
        <w:t xml:space="preserve">Document</w:t>
      </w:r>
      <w:r>
        <w:t xml:space="preserve"> 15</w:t>
      </w:r>
      <w:r>
        <w:t xml:space="preserve"> : </w:t>
      </w:r>
      <w:r>
        <w:t xml:space="preserve">4 p 253</w:t>
      </w:r>
      <w:bookmarkEnd w:id="266"/>
      <w:r/>
      <w:bookmarkEnd w:id="267"/>
      <w:r/>
      <w:bookmarkEnd w:id="268"/>
      <w:r/>
      <w:bookmarkEnd w:id="269"/>
      <w:r/>
      <w:bookmarkEnd w:id="270"/>
      <w:r/>
      <w:r/>
    </w:p>
    <w:p>
      <w:r/>
      <w:r/>
    </w:p>
    <w:p>
      <w:pPr>
        <w:pStyle w:val="463"/>
        <w:numPr>
          <w:ilvl w:val="0"/>
          <w:numId w:val="17"/>
        </w:numPr>
        <w:ind w:left="0"/>
      </w:pPr>
      <w:r>
        <w:t xml:space="preserve">Les coûts et avantages </w:t>
      </w:r>
      <w:r>
        <w:t xml:space="preserve">socioéconomiques</w:t>
      </w:r>
      <w:r>
        <w:t xml:space="preserve"> évoqués par Bo</w:t>
      </w:r>
      <w:r>
        <w:t xml:space="preserve">u</w:t>
      </w:r>
      <w:r>
        <w:t xml:space="preserve">don peuvent être </w:t>
      </w:r>
      <w:r>
        <w:t xml:space="preserve">distingués en coût</w:t>
      </w:r>
      <w:r>
        <w:t xml:space="preserve">s</w:t>
      </w:r>
      <w:r>
        <w:t xml:space="preserve"> </w:t>
      </w:r>
      <w:r>
        <w:t xml:space="preserve">financiers, </w:t>
      </w:r>
      <w:r>
        <w:t xml:space="preserve">sociaux et psychologique</w:t>
      </w:r>
      <w:r>
        <w:t xml:space="preserve">s</w:t>
      </w:r>
      <w:r>
        <w:t xml:space="preserve">.</w:t>
      </w:r>
      <w:r>
        <w:t xml:space="preserve"> Que peuvent </w:t>
      </w:r>
      <w:r>
        <w:t xml:space="preserve">représenter</w:t>
      </w:r>
      <w:r>
        <w:t xml:space="preserve"> ces trois </w:t>
      </w:r>
      <w:r>
        <w:t xml:space="preserve">types de </w:t>
      </w:r>
      <w:r>
        <w:t xml:space="preserve">coûts pour un étudiant ? Et les avantages ?</w:t>
      </w:r>
      <w:r/>
    </w:p>
    <w:p>
      <w:pPr>
        <w:pStyle w:val="463"/>
        <w:numPr>
          <w:ilvl w:val="0"/>
          <w:numId w:val="17"/>
        </w:numPr>
        <w:ind w:left="0"/>
      </w:pPr>
      <w:r>
        <w:t xml:space="preserve">Le calcul rationnel</w:t>
      </w:r>
      <w:r>
        <w:t xml:space="preserve"> consistant à comparer les coûts et les avantages conduit</w:t>
      </w:r>
      <w:r>
        <w:t xml:space="preserve">,</w:t>
      </w:r>
      <w:r>
        <w:t xml:space="preserve"> </w:t>
      </w:r>
      <w:r>
        <w:t xml:space="preserve">p</w:t>
      </w:r>
      <w:r>
        <w:t xml:space="preserve">our R. Boudon</w:t>
      </w:r>
      <w:r>
        <w:t xml:space="preserve">,</w:t>
      </w:r>
      <w:r>
        <w:t xml:space="preserve"> les individus de classes</w:t>
      </w:r>
      <w:r>
        <w:t xml:space="preserve"> plus basses à faire des études plus courtes, pour quelles raisons ?</w:t>
      </w:r>
      <w:r/>
    </w:p>
    <w:p>
      <w:pPr>
        <w:pStyle w:val="463"/>
        <w:ind w:left="194"/>
      </w:pPr>
      <w:r/>
      <w:r/>
    </w:p>
    <w:p>
      <w:pPr>
        <w:pStyle w:val="439"/>
      </w:pPr>
      <w:r/>
      <w:bookmarkStart w:id="271" w:name="_Toc49427398"/>
      <w:r/>
      <w:bookmarkStart w:id="272" w:name="_Toc49427952"/>
      <w:r/>
      <w:bookmarkStart w:id="273" w:name="_Toc49428096"/>
      <w:r/>
      <w:bookmarkStart w:id="274" w:name="_Toc49428147"/>
      <w:r>
        <w:t xml:space="preserve">Document </w:t>
      </w:r>
      <w:r>
        <w:t xml:space="preserve">16 </w:t>
      </w:r>
      <w:r>
        <w:t xml:space="preserve">: </w:t>
      </w:r>
      <w:r>
        <w:t xml:space="preserve">Vidéo à regarder à la maison </w:t>
      </w:r>
      <w:hyperlink r:id="rId18" w:tooltip="https://www.youtube.com/watch?v=cNNlfLb1I_A" w:history="1">
        <w:r>
          <w:rPr>
            <w:rStyle w:val="479"/>
          </w:rPr>
          <w:t xml:space="preserve">https://www.youtube.com/watch?v=cNNlfLb1I_A</w:t>
        </w:r>
      </w:hyperlink>
      <w:r>
        <w:t xml:space="preserve"> + encadré «</w:t>
      </w:r>
      <w:r>
        <w:t xml:space="preserve"> </w:t>
      </w:r>
      <w:r>
        <w:t xml:space="preserve">à savoir » p 252. Prenez des notes</w:t>
      </w:r>
      <w:bookmarkEnd w:id="271"/>
      <w:r/>
      <w:bookmarkEnd w:id="272"/>
      <w:r/>
      <w:bookmarkEnd w:id="273"/>
      <w:r/>
      <w:bookmarkEnd w:id="274"/>
      <w:r/>
      <w:r/>
    </w:p>
    <w:p>
      <w:r/>
      <w:r/>
    </w:p>
    <w:p>
      <w:r>
        <w:rPr>
          <w:rFonts w:ascii="Wingdings" w:hAnsi="Wingdings" w:cs="Wingdings" w:eastAsia="Wingdings"/>
        </w:rPr>
        <w:t xml:space="preserve">F</w:t>
      </w:r>
      <w:r>
        <w:rPr>
          <w:b/>
          <w:bCs/>
        </w:rPr>
        <w:t xml:space="preserve">Travail en classe</w:t>
      </w:r>
      <w:r>
        <w:t xml:space="preserve"> : A partir des notes que vous avez prises et des documents suivants montrez que la famille met en place des stratégies afin de faciliter la réussite des parents et que ces stratégies conduisent à des inégalités et notamment à une ségrégation scolaire. </w:t>
      </w:r>
      <w:r/>
    </w:p>
    <w:p>
      <w:pPr>
        <w:rPr>
          <w:lang w:eastAsia="en-US"/>
        </w:rPr>
      </w:pPr>
      <w:r>
        <w:rPr>
          <w:lang w:eastAsia="en-US"/>
        </w:rPr>
      </w:r>
      <w:r/>
    </w:p>
    <w:p>
      <w:pPr>
        <w:pStyle w:val="439"/>
        <w:rPr>
          <w:lang w:eastAsia="en-US"/>
        </w:rPr>
      </w:pPr>
      <w:r/>
      <w:bookmarkStart w:id="275" w:name="_Toc49255054"/>
      <w:r/>
      <w:bookmarkStart w:id="276" w:name="_Toc49427399"/>
      <w:r/>
      <w:bookmarkStart w:id="277" w:name="_Toc49427953"/>
      <w:r/>
      <w:bookmarkStart w:id="278" w:name="_Toc49428097"/>
      <w:r/>
      <w:bookmarkStart w:id="279" w:name="_Toc49428148"/>
      <w:r>
        <w:rPr>
          <w:lang w:eastAsia="en-US"/>
        </w:rPr>
        <w:t xml:space="preserve">Document </w:t>
      </w:r>
      <w:r>
        <w:rPr>
          <w:lang w:eastAsia="en-US"/>
        </w:rPr>
        <w:t xml:space="preserve">17 à 19 </w:t>
      </w:r>
      <w:r>
        <w:rPr>
          <w:lang w:eastAsia="en-US"/>
        </w:rPr>
        <w:t xml:space="preserve">: d</w:t>
      </w:r>
      <w:r>
        <w:rPr>
          <w:lang w:eastAsia="en-US"/>
        </w:rPr>
        <w:t xml:space="preserve">oc 1</w:t>
      </w:r>
      <w:r>
        <w:rPr>
          <w:lang w:eastAsia="en-US"/>
        </w:rPr>
        <w:t xml:space="preserve"> à 3</w:t>
      </w:r>
      <w:r>
        <w:rPr>
          <w:lang w:eastAsia="en-US"/>
        </w:rPr>
        <w:t xml:space="preserve"> p 252</w:t>
      </w:r>
      <w:bookmarkEnd w:id="275"/>
      <w:r>
        <w:rPr>
          <w:lang w:eastAsia="en-US"/>
        </w:rPr>
        <w:t xml:space="preserve">-253</w:t>
      </w:r>
      <w:bookmarkEnd w:id="276"/>
      <w:r/>
      <w:bookmarkEnd w:id="277"/>
      <w:r/>
      <w:bookmarkEnd w:id="278"/>
      <w:r/>
      <w:bookmarkEnd w:id="279"/>
      <w:r/>
      <w:r/>
    </w:p>
    <w:p>
      <w:pPr>
        <w:rPr>
          <w:lang w:eastAsia="en-US"/>
        </w:rPr>
      </w:pPr>
      <w:r>
        <w:rPr>
          <w:lang w:eastAsia="en-US"/>
        </w:rPr>
      </w:r>
      <w:r/>
    </w:p>
    <w:p>
      <w:pPr>
        <w:pBdr>
          <w:left w:val="single" w:sz="4" w:space="4" w:color="auto"/>
          <w:top w:val="single" w:sz="4" w:space="1" w:color="auto"/>
          <w:right w:val="single" w:sz="4" w:space="4" w:color="auto"/>
          <w:bottom w:val="single" w:sz="4" w:space="1" w:color="auto"/>
        </w:pBdr>
      </w:pPr>
      <w:r>
        <w:rPr>
          <w:b/>
          <w:bCs/>
          <w:lang w:eastAsia="en-US"/>
        </w:rPr>
        <w:t xml:space="preserve">Synthèse</w:t>
      </w:r>
      <w:r>
        <w:rPr>
          <w:lang w:eastAsia="en-US"/>
        </w:rPr>
        <w:t xml:space="preserve"> :</w:t>
      </w:r>
      <w:r>
        <w:rPr>
          <w:lang w:eastAsia="en-US"/>
        </w:rPr>
        <w:t xml:space="preserve"> </w:t>
      </w:r>
      <w:r>
        <w:t xml:space="preserve">Les </w:t>
      </w:r>
      <w:r>
        <w:t xml:space="preserve">inégalités</w:t>
      </w:r>
      <w:r>
        <w:t xml:space="preserve"> de parcours scolaires </w:t>
      </w:r>
      <w:r>
        <w:t xml:space="preserve">s’expliquent</w:t>
      </w:r>
      <w:r>
        <w:t xml:space="preserve"> également par des choix rationnels ; des stratégies familiales fortement influencées par l’entourage, la famille mais également les autres </w:t>
      </w:r>
      <w:r>
        <w:t xml:space="preserve">instances</w:t>
      </w:r>
      <w:r>
        <w:t xml:space="preserve"> de socialisation. </w:t>
      </w:r>
      <w:r/>
    </w:p>
    <w:p>
      <w:pPr>
        <w:jc w:val="both"/>
        <w:pBdr>
          <w:left w:val="single" w:sz="4" w:space="4" w:color="auto"/>
          <w:top w:val="single" w:sz="4" w:space="1" w:color="auto"/>
          <w:right w:val="single" w:sz="4" w:space="4" w:color="auto"/>
          <w:bottom w:val="single" w:sz="4" w:space="1" w:color="auto"/>
        </w:pBdr>
      </w:pPr>
      <w:r>
        <w:t xml:space="preserve">Ainsi le choix d’orientation </w:t>
      </w:r>
      <w:r>
        <w:t xml:space="preserve">peut être</w:t>
      </w:r>
      <w:r>
        <w:t xml:space="preserve"> assimilé à un calcul coût/avantage</w:t>
      </w:r>
      <w:r>
        <w:t xml:space="preserve">, tenant compte à la fois des coûts financiers mais également psychologique</w:t>
      </w:r>
      <w:r>
        <w:t xml:space="preserve">s</w:t>
      </w:r>
      <w:r>
        <w:t xml:space="preserve"> et sociaux. </w:t>
      </w:r>
      <w:r>
        <w:t xml:space="preserve">La façon d’</w:t>
      </w:r>
      <w:r>
        <w:t xml:space="preserve">appréhender</w:t>
      </w:r>
      <w:r>
        <w:t xml:space="preserve"> ces coûts étant différentes, les choix finaux le seront également </w:t>
      </w:r>
      <w:r>
        <w:t xml:space="preserve">incitant les milieux populaires à réaliser des études plus courtes. Mais les stratégies démarrent souvent plus tôt afin de choisir des établissements scolaires jugés plus favorables par </w:t>
      </w:r>
      <w:r>
        <w:t xml:space="preserve">les</w:t>
      </w:r>
      <w:r>
        <w:t xml:space="preserve"> familles, des options permettant </w:t>
      </w:r>
      <w:r>
        <w:t xml:space="preserve">d’envisager les études anticipées et d’optimiser les chances de suivre </w:t>
      </w:r>
      <w:r>
        <w:t xml:space="preserve">le parcours souhaité</w:t>
      </w:r>
      <w:r>
        <w:t xml:space="preserve">. Ces </w:t>
      </w:r>
      <w:r>
        <w:t xml:space="preserve">stratégies</w:t>
      </w:r>
      <w:r>
        <w:t xml:space="preserve"> familiales ont tendance à créer une forme de ségrégation scolaire dont l’école est en partie responsable</w:t>
      </w:r>
      <w:r>
        <w:t xml:space="preserve"> comme nous allons le voir.</w:t>
      </w:r>
      <w:r/>
    </w:p>
    <w:p>
      <w:r/>
      <w:r/>
    </w:p>
    <w:p>
      <w:r/>
      <w:r/>
    </w:p>
    <w:p>
      <w:r/>
      <w:r/>
    </w:p>
    <w:p>
      <w:pPr>
        <w:pStyle w:val="436"/>
      </w:pPr>
      <w:r/>
      <w:bookmarkStart w:id="280" w:name="_Toc48922407"/>
      <w:r/>
      <w:bookmarkStart w:id="281" w:name="_Toc48922572"/>
      <w:r/>
      <w:bookmarkStart w:id="282" w:name="_Toc48922611"/>
      <w:r/>
      <w:bookmarkStart w:id="283" w:name="_Toc48922792"/>
      <w:r/>
      <w:bookmarkStart w:id="284" w:name="_Toc48922883"/>
      <w:r/>
      <w:bookmarkStart w:id="285" w:name="_Toc48923171"/>
      <w:r/>
      <w:bookmarkStart w:id="286" w:name="_Toc49255055"/>
      <w:r/>
      <w:bookmarkStart w:id="287" w:name="_Toc49427400"/>
      <w:r/>
      <w:bookmarkStart w:id="288" w:name="_Toc49427954"/>
      <w:r/>
      <w:bookmarkStart w:id="289" w:name="_Toc49428098"/>
      <w:r/>
      <w:bookmarkStart w:id="290" w:name="_Toc49428149"/>
      <w:r>
        <w:t xml:space="preserve">Le rôle de l’école dans les inégalités scolaires</w:t>
      </w:r>
      <w:bookmarkEnd w:id="280"/>
      <w:r/>
      <w:bookmarkEnd w:id="281"/>
      <w:r/>
      <w:bookmarkEnd w:id="282"/>
      <w:r/>
      <w:bookmarkEnd w:id="283"/>
      <w:r/>
      <w:bookmarkEnd w:id="284"/>
      <w:r/>
      <w:bookmarkEnd w:id="285"/>
      <w:r/>
      <w:bookmarkEnd w:id="286"/>
      <w:r/>
      <w:bookmarkEnd w:id="289"/>
      <w:r/>
      <w:bookmarkEnd w:id="290"/>
      <w:r>
        <w:t xml:space="preserve"> </w:t>
      </w:r>
      <w:bookmarkEnd w:id="287"/>
      <w:r/>
      <w:bookmarkEnd w:id="288"/>
      <w:r/>
      <w:r/>
    </w:p>
    <w:p>
      <w:pPr>
        <w:rPr>
          <w:i/>
          <w:iCs/>
        </w:rPr>
      </w:pPr>
      <w:r>
        <w:rPr>
          <w:i/>
          <w:iCs/>
        </w:rPr>
      </w:r>
      <w:r/>
    </w:p>
    <w:p>
      <w:pPr>
        <w:pStyle w:val="439"/>
      </w:pPr>
      <w:r/>
      <w:bookmarkStart w:id="291" w:name="_Toc49255056"/>
      <w:r/>
      <w:bookmarkStart w:id="292" w:name="_Toc49427401"/>
      <w:r/>
      <w:bookmarkStart w:id="293" w:name="_Toc49427955"/>
      <w:r/>
      <w:bookmarkStart w:id="294" w:name="_Toc49428099"/>
      <w:r/>
      <w:bookmarkStart w:id="295" w:name="_Toc49428150"/>
      <w:r>
        <w:t xml:space="preserve">Document </w:t>
      </w:r>
      <w:r>
        <w:t xml:space="preserve">20 </w:t>
      </w:r>
      <w:r>
        <w:t xml:space="preserve">: </w:t>
      </w:r>
      <w:r>
        <w:t xml:space="preserve">2</w:t>
      </w:r>
      <w:r>
        <w:t xml:space="preserve"> p 25</w:t>
      </w:r>
      <w:r>
        <w:t xml:space="preserve">4</w:t>
      </w:r>
      <w:bookmarkEnd w:id="292"/>
      <w:r/>
      <w:bookmarkEnd w:id="293"/>
      <w:r/>
      <w:bookmarkEnd w:id="294"/>
      <w:r/>
      <w:bookmarkEnd w:id="295"/>
      <w:r/>
      <w:r/>
    </w:p>
    <w:p>
      <w:pPr>
        <w:pStyle w:val="463"/>
        <w:numPr>
          <w:ilvl w:val="1"/>
          <w:numId w:val="9"/>
        </w:numPr>
        <w:ind w:left="0"/>
      </w:pPr>
      <w:r>
        <w:t xml:space="preserve">En vous servant de ce qui a été fait précédemment </w:t>
      </w:r>
      <w:r>
        <w:t xml:space="preserve">explique</w:t>
      </w:r>
      <w:r>
        <w:t xml:space="preserve">z</w:t>
      </w:r>
      <w:r>
        <w:t xml:space="preserve"> les passages soulignés. </w:t>
      </w:r>
      <w:r/>
    </w:p>
    <w:p>
      <w:r/>
      <w:r/>
    </w:p>
    <w:p>
      <w:pPr>
        <w:pStyle w:val="463"/>
        <w:numPr>
          <w:ilvl w:val="1"/>
          <w:numId w:val="9"/>
        </w:numPr>
        <w:ind w:left="0"/>
      </w:pPr>
      <w:r>
        <w:t xml:space="preserve">Montrez que l’école légitime ainsi les inégalités</w:t>
      </w:r>
      <w:r/>
    </w:p>
    <w:p>
      <w:r/>
      <w:r/>
    </w:p>
    <w:p>
      <w:pPr>
        <w:pStyle w:val="439"/>
      </w:pPr>
      <w:r/>
      <w:bookmarkStart w:id="296" w:name="_Toc49427403"/>
      <w:r/>
      <w:bookmarkStart w:id="297" w:name="_Toc49427956"/>
      <w:r/>
      <w:bookmarkStart w:id="298" w:name="_Toc49428100"/>
      <w:r/>
      <w:bookmarkStart w:id="299" w:name="_Toc49428151"/>
      <w:r>
        <w:t xml:space="preserve">Document </w:t>
      </w:r>
      <w:r>
        <w:t xml:space="preserve">21</w:t>
      </w:r>
      <w:r>
        <w:t xml:space="preserve"> </w:t>
      </w:r>
      <w:r>
        <w:t xml:space="preserve">: 3 p 255</w:t>
      </w:r>
      <w:bookmarkEnd w:id="291"/>
      <w:r/>
      <w:bookmarkEnd w:id="296"/>
      <w:r/>
      <w:bookmarkEnd w:id="297"/>
      <w:r/>
      <w:bookmarkEnd w:id="298"/>
      <w:r/>
      <w:bookmarkEnd w:id="299"/>
      <w:r/>
      <w:r/>
    </w:p>
    <w:p>
      <w:pPr>
        <w:pStyle w:val="439"/>
      </w:pPr>
      <w:r/>
      <w:bookmarkStart w:id="300" w:name="_Toc49427404"/>
      <w:r/>
      <w:bookmarkStart w:id="301" w:name="_Toc49427957"/>
      <w:r/>
      <w:bookmarkStart w:id="302" w:name="_Toc49428101"/>
      <w:r/>
      <w:bookmarkStart w:id="303" w:name="_Toc49428152"/>
      <w:r>
        <w:t xml:space="preserve">Document</w:t>
      </w:r>
      <w:r>
        <w:t xml:space="preserve"> 22</w:t>
      </w:r>
      <w:r>
        <w:t xml:space="preserve"> : </w:t>
      </w:r>
      <w:hyperlink r:id="rId19" w:tooltip="https://www.lumni.fr/video/echec-scolaire-la-faute-de-l-ecole" w:history="1">
        <w:r>
          <w:rPr>
            <w:rStyle w:val="479"/>
          </w:rPr>
          <w:t xml:space="preserve">https://www.lumni.fr/video/echec-scolaire-la-faute-de-l-ecole</w:t>
        </w:r>
        <w:bookmarkEnd w:id="300"/>
        <w:bookmarkEnd w:id="301"/>
        <w:bookmarkEnd w:id="302"/>
        <w:bookmarkEnd w:id="303"/>
      </w:hyperlink>
      <w:r/>
      <w:r/>
    </w:p>
    <w:p>
      <w:pPr>
        <w:pStyle w:val="463"/>
        <w:numPr>
          <w:ilvl w:val="0"/>
          <w:numId w:val="18"/>
        </w:numPr>
      </w:pPr>
      <w:r>
        <w:t xml:space="preserve">Que signifie le </w:t>
      </w:r>
      <w:r>
        <w:t xml:space="preserve">fait que les écoles classées en REP soient stigmatisées </w:t>
      </w:r>
      <w:r>
        <w:t xml:space="preserve">?</w:t>
      </w:r>
      <w:r/>
    </w:p>
    <w:p>
      <w:r/>
      <w:r/>
    </w:p>
    <w:p>
      <w:pPr>
        <w:pStyle w:val="463"/>
        <w:numPr>
          <w:ilvl w:val="0"/>
          <w:numId w:val="18"/>
        </w:numPr>
      </w:pPr>
      <w:r>
        <w:t xml:space="preserve">Montrez</w:t>
      </w:r>
      <w:r>
        <w:t xml:space="preserve"> que cette stigmatisation et les stratégies des familles entrainent un cercle vicieux de ségrégation scolaire</w:t>
      </w:r>
      <w:r>
        <w:t xml:space="preserve"> qui accroit </w:t>
      </w:r>
      <w:r>
        <w:t xml:space="preserve">les</w:t>
      </w:r>
      <w:r>
        <w:t xml:space="preserve"> inégalités</w:t>
      </w:r>
      <w:r/>
    </w:p>
    <w:p>
      <w:r/>
      <w:r/>
    </w:p>
    <w:p>
      <w:pPr>
        <w:jc w:val="both"/>
        <w:pBdr>
          <w:left w:val="single" w:sz="4" w:space="4" w:color="auto"/>
          <w:top w:val="single" w:sz="4" w:space="1" w:color="auto"/>
          <w:right w:val="single" w:sz="4" w:space="4" w:color="auto"/>
          <w:bottom w:val="single" w:sz="4" w:space="1" w:color="auto"/>
        </w:pBdr>
      </w:pPr>
      <w:r>
        <w:rPr>
          <w:b/>
          <w:bCs/>
        </w:rPr>
        <w:t xml:space="preserve">Synthèse</w:t>
      </w:r>
      <w:r>
        <w:t xml:space="preserve"> : </w:t>
      </w:r>
      <w:r>
        <w:t xml:space="preserve">L’école </w:t>
      </w:r>
      <w:r>
        <w:t xml:space="preserve">participe</w:t>
      </w:r>
      <w:r>
        <w:t xml:space="preserve"> également largement à cette </w:t>
      </w:r>
      <w:r>
        <w:rPr>
          <w:b/>
          <w:bCs/>
        </w:rPr>
        <w:t xml:space="preserve">reproduction sociale</w:t>
      </w:r>
      <w:r>
        <w:t xml:space="preserve"> et aux inégalités. En effet, en </w:t>
      </w:r>
      <w:r>
        <w:t xml:space="preserve">enseignant</w:t>
      </w:r>
      <w:r>
        <w:t xml:space="preserve"> un capital culturel qui est celui des milieux les plus favorisés</w:t>
      </w:r>
      <w:r>
        <w:t xml:space="preserve"> </w:t>
      </w:r>
      <w:r>
        <w:t xml:space="preserve">elle</w:t>
      </w:r>
      <w:r>
        <w:t xml:space="preserve"> facilite</w:t>
      </w:r>
      <w:r>
        <w:t xml:space="preserve"> l’apprentissage des enfants issus de ce milieu au </w:t>
      </w:r>
      <w:r>
        <w:t xml:space="preserve">dé</w:t>
      </w:r>
      <w:r>
        <w:t xml:space="preserve">triment des autres.</w:t>
      </w:r>
      <w:r/>
    </w:p>
    <w:p>
      <w:pPr>
        <w:jc w:val="both"/>
        <w:pBdr>
          <w:left w:val="single" w:sz="4" w:space="4" w:color="auto"/>
          <w:top w:val="single" w:sz="4" w:space="1" w:color="auto"/>
          <w:right w:val="single" w:sz="4" w:space="4" w:color="auto"/>
          <w:bottom w:val="single" w:sz="4" w:space="1" w:color="auto"/>
        </w:pBdr>
      </w:pPr>
      <w:r>
        <w:t xml:space="preserve">D’autre part on assiste à une </w:t>
      </w:r>
      <w:r>
        <w:rPr>
          <w:b/>
          <w:bCs/>
        </w:rPr>
        <w:t xml:space="preserve">ségrégation</w:t>
      </w:r>
      <w:r>
        <w:t xml:space="preserve"> spatiale, dont les familles sont souvent </w:t>
      </w:r>
      <w:r>
        <w:t xml:space="preserve">responsables</w:t>
      </w:r>
      <w:r>
        <w:t xml:space="preserve"> mais cautionnée par l’école. </w:t>
      </w:r>
      <w:r>
        <w:t xml:space="preserve">Ainsi</w:t>
      </w:r>
      <w:r>
        <w:t xml:space="preserve"> il existe </w:t>
      </w:r>
      <w:r>
        <w:t xml:space="preserve">des </w:t>
      </w:r>
      <w:r>
        <w:t xml:space="preserve">écoles</w:t>
      </w:r>
      <w:r>
        <w:t xml:space="preserve"> dans lesquel</w:t>
      </w:r>
      <w:r>
        <w:t xml:space="preserve">le</w:t>
      </w:r>
      <w:r>
        <w:t xml:space="preserve">s sont c</w:t>
      </w:r>
      <w:r>
        <w:t xml:space="preserve">once</w:t>
      </w:r>
      <w:r>
        <w:t xml:space="preserve">ntrés des enfants issus d’un milieu social défavorisé. Les </w:t>
      </w:r>
      <w:r>
        <w:t xml:space="preserve">stratégies</w:t>
      </w:r>
      <w:r>
        <w:t xml:space="preserve"> des parents visent, pour les classes moyennes notamment, à éviter ces </w:t>
      </w:r>
      <w:r>
        <w:t xml:space="preserve">écoles</w:t>
      </w:r>
      <w:r>
        <w:t xml:space="preserve"> ce qui accentue la concentration</w:t>
      </w:r>
      <w:r>
        <w:t xml:space="preserve"> sociale et donc la ségrégation </w:t>
      </w:r>
      <w:r/>
    </w:p>
    <w:p>
      <w:r/>
      <w:r/>
    </w:p>
    <w:p>
      <w:pPr>
        <w:pStyle w:val="436"/>
      </w:pPr>
      <w:r/>
      <w:bookmarkStart w:id="304" w:name="_Toc48922408"/>
      <w:r/>
      <w:bookmarkStart w:id="305" w:name="_Toc48922573"/>
      <w:r/>
      <w:bookmarkStart w:id="306" w:name="_Toc48922612"/>
      <w:r/>
      <w:bookmarkStart w:id="307" w:name="_Toc48922793"/>
      <w:r/>
      <w:bookmarkStart w:id="308" w:name="_Toc48922884"/>
      <w:r/>
      <w:bookmarkStart w:id="309" w:name="_Toc48923172"/>
      <w:r/>
      <w:bookmarkStart w:id="310" w:name="_Toc49255057"/>
      <w:r/>
      <w:bookmarkStart w:id="311" w:name="_Toc49427405"/>
      <w:r/>
      <w:bookmarkStart w:id="312" w:name="_Toc49427958"/>
      <w:r/>
      <w:bookmarkStart w:id="313" w:name="_Toc49428102"/>
      <w:r/>
      <w:bookmarkStart w:id="314" w:name="_Toc49428153"/>
      <w:r>
        <w:t xml:space="preserve">Comment ont évolué les inégalités d</w:t>
      </w:r>
      <w:r>
        <w:t xml:space="preserve">e réussite et de choix de formation selon le genre</w:t>
      </w:r>
      <w:r>
        <w:t xml:space="preserve"> </w:t>
      </w:r>
      <w:bookmarkEnd w:id="304"/>
      <w:r/>
      <w:bookmarkEnd w:id="305"/>
      <w:r/>
      <w:bookmarkEnd w:id="306"/>
      <w:r/>
      <w:bookmarkEnd w:id="307"/>
      <w:r/>
      <w:bookmarkEnd w:id="308"/>
      <w:r/>
      <w:bookmarkEnd w:id="309"/>
      <w:r/>
      <w:bookmarkEnd w:id="310"/>
      <w:r/>
      <w:bookmarkEnd w:id="311"/>
      <w:r>
        <w:t xml:space="preserve">?</w:t>
      </w:r>
      <w:bookmarkEnd w:id="312"/>
      <w:r/>
      <w:bookmarkEnd w:id="313"/>
      <w:r/>
      <w:bookmarkEnd w:id="314"/>
      <w:r/>
      <w:r/>
    </w:p>
    <w:p>
      <w:r/>
      <w:r/>
    </w:p>
    <w:p>
      <w:pPr>
        <w:pStyle w:val="439"/>
      </w:pPr>
      <w:r/>
      <w:bookmarkStart w:id="315" w:name="_Toc49427406"/>
      <w:r/>
      <w:bookmarkStart w:id="316" w:name="_Toc49427959"/>
      <w:r/>
      <w:bookmarkStart w:id="317" w:name="_Toc49428103"/>
      <w:r/>
      <w:bookmarkStart w:id="318" w:name="_Toc49428154"/>
      <w:r>
        <w:t xml:space="preserve">Document 23 ; </w:t>
      </w:r>
      <w:hyperlink r:id="rId20" w:tooltip="https://www.youtube.com/watch?v=ckd5ttPEz2A" w:history="1">
        <w:r>
          <w:rPr>
            <w:rStyle w:val="479"/>
          </w:rPr>
          <w:t xml:space="preserve">https://www.youtube.com/watch?v=ckd5ttPEz2A</w:t>
        </w:r>
      </w:hyperlink>
      <w:r>
        <w:t xml:space="preserve">  à partir de </w:t>
      </w:r>
      <w:r>
        <w:t xml:space="preserve">6’15</w:t>
      </w:r>
      <w:bookmarkEnd w:id="315"/>
      <w:r/>
      <w:bookmarkEnd w:id="316"/>
      <w:r/>
      <w:bookmarkEnd w:id="317"/>
      <w:r/>
      <w:bookmarkEnd w:id="318"/>
      <w:r/>
      <w:r/>
    </w:p>
    <w:p>
      <w:r>
        <w:t xml:space="preserve">Visionnez la vidéo et prenez des notes</w:t>
      </w:r>
      <w:r/>
    </w:p>
    <w:p>
      <w:pPr>
        <w:rPr>
          <w:b/>
          <w:bCs/>
        </w:rPr>
      </w:pPr>
      <w:r>
        <w:rPr>
          <w:b/>
          <w:bCs/>
        </w:rPr>
      </w:r>
      <w:r/>
    </w:p>
    <w:p>
      <w:r>
        <w:rPr>
          <w:rFonts w:ascii="Wingdings" w:hAnsi="Wingdings" w:cs="Wingdings" w:eastAsia="Wingdings"/>
          <w:b/>
          <w:bCs/>
        </w:rPr>
        <w:t xml:space="preserve">F</w:t>
      </w:r>
      <w:r>
        <w:rPr>
          <w:b/>
          <w:bCs/>
        </w:rPr>
        <w:t xml:space="preserve">Travail en classe</w:t>
      </w:r>
      <w:r>
        <w:t xml:space="preserve"> : à partir de vos notes sur la vidéo </w:t>
      </w:r>
      <w:r>
        <w:t xml:space="preserve">et des trois documents ci-dessous </w:t>
      </w:r>
      <w:r>
        <w:t xml:space="preserve">vous expliquerez le</w:t>
      </w:r>
      <w:r>
        <w:t xml:space="preserve">s inégalités dans les trajectoires scolaires des filles et des garçons.</w:t>
      </w:r>
      <w:r/>
    </w:p>
    <w:p>
      <w:r/>
      <w:r/>
    </w:p>
    <w:p>
      <w:pPr>
        <w:pStyle w:val="439"/>
      </w:pPr>
      <w:r/>
      <w:bookmarkStart w:id="319" w:name="_Toc49427407"/>
      <w:r/>
      <w:bookmarkStart w:id="320" w:name="_Toc49427960"/>
      <w:r/>
      <w:bookmarkStart w:id="321" w:name="_Toc49428104"/>
      <w:r/>
      <w:bookmarkStart w:id="322" w:name="_Toc49428155"/>
      <w:r>
        <w:t xml:space="preserve">Document</w:t>
      </w:r>
      <w:r>
        <w:t xml:space="preserve"> 24 à 26 : </w:t>
      </w:r>
      <w:r>
        <w:t xml:space="preserve"> 2</w:t>
      </w:r>
      <w:r>
        <w:t xml:space="preserve"> à 4</w:t>
      </w:r>
      <w:r>
        <w:t xml:space="preserve"> p 256</w:t>
      </w:r>
      <w:r>
        <w:t xml:space="preserve">-257</w:t>
      </w:r>
      <w:bookmarkEnd w:id="319"/>
      <w:r/>
      <w:bookmarkEnd w:id="320"/>
      <w:r/>
      <w:bookmarkEnd w:id="321"/>
      <w:r/>
      <w:bookmarkEnd w:id="322"/>
      <w:r/>
      <w:r/>
    </w:p>
    <w:p>
      <w:r/>
      <w:r/>
    </w:p>
    <w:p>
      <w:r/>
      <w:r/>
    </w:p>
    <w:p>
      <w:pPr>
        <w:pBdr>
          <w:left w:val="single" w:sz="4" w:space="4" w:color="auto"/>
          <w:top w:val="single" w:sz="4" w:space="1" w:color="auto"/>
          <w:right w:val="single" w:sz="4" w:space="4" w:color="auto"/>
          <w:bottom w:val="single" w:sz="4" w:space="1" w:color="auto"/>
        </w:pBdr>
      </w:pPr>
      <w:r>
        <w:rPr>
          <w:b/>
          <w:bCs/>
        </w:rPr>
        <w:t xml:space="preserve">Synthèse</w:t>
      </w:r>
      <w:r>
        <w:t xml:space="preserve"> : l</w:t>
      </w:r>
      <w:r>
        <w:t xml:space="preserve">es</w:t>
      </w:r>
      <w:r>
        <w:t xml:space="preserve"> </w:t>
      </w:r>
      <w:r>
        <w:t xml:space="preserve">inégalités scolaires ne sont </w:t>
      </w:r>
      <w:r>
        <w:t xml:space="preserve">pas</w:t>
      </w:r>
      <w:r>
        <w:t xml:space="preserve"> seulement liées à l’</w:t>
      </w:r>
      <w:r>
        <w:t xml:space="preserve">origine</w:t>
      </w:r>
      <w:r>
        <w:t xml:space="preserve"> sociale, elles sont également liées au genre. Si la réussite scolaire est souvent plus importante pour les filles dans les petites classes </w:t>
      </w:r>
      <w:r>
        <w:t xml:space="preserve">et jusqu’au lycée, </w:t>
      </w:r>
      <w:r>
        <w:t xml:space="preserve">paradoxalement lors des études supérieures les </w:t>
      </w:r>
      <w:r>
        <w:t xml:space="preserve">inégalités</w:t>
      </w:r>
      <w:r>
        <w:t xml:space="preserve"> s’inversent. Les filières les plus prestigieuse</w:t>
      </w:r>
      <w:r>
        <w:t xml:space="preserve">s</w:t>
      </w:r>
      <w:r>
        <w:t xml:space="preserve"> sont souvent davantage </w:t>
      </w:r>
      <w:r>
        <w:t xml:space="preserve">masculine</w:t>
      </w:r>
      <w:r>
        <w:t xml:space="preserve">s</w:t>
      </w:r>
      <w:r>
        <w:t xml:space="preserve"> en particuliers les filières scientifiques. </w:t>
      </w:r>
      <w:r/>
    </w:p>
    <w:p>
      <w:pPr>
        <w:pBdr>
          <w:left w:val="single" w:sz="4" w:space="4" w:color="auto"/>
          <w:top w:val="single" w:sz="4" w:space="1" w:color="auto"/>
          <w:right w:val="single" w:sz="4" w:space="4" w:color="auto"/>
          <w:bottom w:val="single" w:sz="4" w:space="1" w:color="auto"/>
        </w:pBdr>
      </w:pPr>
      <w:r>
        <w:t xml:space="preserve">Comme nous </w:t>
      </w:r>
      <w:r>
        <w:t xml:space="preserve">l’avons</w:t>
      </w:r>
      <w:r>
        <w:t xml:space="preserve"> vu en seconde et en première, les </w:t>
      </w:r>
      <w:r>
        <w:t xml:space="preserve">rôles transmis en fonction du sexe de l’enfant peuvent influencer leur réussite. Les qualités atten</w:t>
      </w:r>
      <w:r>
        <w:t xml:space="preserve">d</w:t>
      </w:r>
      <w:r>
        <w:t xml:space="preserve">ues chez une petite fille se </w:t>
      </w:r>
      <w:r>
        <w:t xml:space="preserve">rapproche</w:t>
      </w:r>
      <w:r>
        <w:t xml:space="preserve">nt</w:t>
      </w:r>
      <w:r>
        <w:t xml:space="preserve"> </w:t>
      </w:r>
      <w:r>
        <w:t xml:space="preserve">davantage</w:t>
      </w:r>
      <w:r>
        <w:t xml:space="preserve"> des aptitudes val</w:t>
      </w:r>
      <w:r>
        <w:t xml:space="preserve">orisées par l’école. </w:t>
      </w:r>
      <w:r>
        <w:t xml:space="preserve">A l’inverse les rôles masculins féminins </w:t>
      </w:r>
      <w:r>
        <w:t xml:space="preserve">atte</w:t>
      </w:r>
      <w:r>
        <w:t xml:space="preserve">n</w:t>
      </w:r>
      <w:r>
        <w:t xml:space="preserve">dus à l’âge adulte poussent davantage </w:t>
      </w:r>
      <w:r>
        <w:t xml:space="preserve">les</w:t>
      </w:r>
      <w:r>
        <w:t xml:space="preserve"> garçons à réaliser des études plus sélectives dans </w:t>
      </w:r>
      <w:r>
        <w:t xml:space="preserve">les</w:t>
      </w:r>
      <w:r>
        <w:t xml:space="preserve"> domaines scientifiques notamment. </w:t>
      </w:r>
      <w:r>
        <w:t xml:space="preserve"> </w:t>
      </w:r>
      <w:r/>
    </w:p>
    <w:p>
      <w:r/>
      <w:r/>
    </w:p>
    <w:p>
      <w:r/>
      <w:r/>
    </w:p>
    <w:p>
      <w:pPr>
        <w:jc w:val="both"/>
      </w:pPr>
      <w:r/>
      <w:r/>
    </w:p>
    <w:p>
      <w:pPr>
        <w:jc w:val="both"/>
      </w:pPr>
      <w:r>
        <w:rPr>
          <w:b/>
          <w:bCs/>
        </w:rPr>
        <w:t xml:space="preserve">Conclusion</w:t>
      </w:r>
      <w:r>
        <w:t xml:space="preserve"> :</w:t>
      </w:r>
      <w:r>
        <w:t xml:space="preserve"> le rôle de l’école est à la fois de transmettre les normes et valeurs de la république mais c’est aussi </w:t>
      </w:r>
      <w:r>
        <w:t xml:space="preserve">le moyen de transmission de connaissance</w:t>
      </w:r>
      <w:r>
        <w:t xml:space="preserve">s et de compétence essentielles dans une société où le diplôme est encore déterminant pour la position sociale. L’école est donc un déterminant fort de mobilité sociale. Pourtant l’égalité des chances est loin d’être acquise que ce soit au niveau des genre</w:t>
      </w:r>
      <w:r>
        <w:t xml:space="preserve">s</w:t>
      </w:r>
      <w:r>
        <w:t xml:space="preserve"> qu’</w:t>
      </w:r>
      <w:r>
        <w:t xml:space="preserve">au</w:t>
      </w:r>
      <w:r>
        <w:t xml:space="preserve"> niveau de l’origine sociale ; Malgré de multiples réformes qui ont permis une massification scolaire la démocratisation est encore loin d’être atteinte. </w:t>
      </w:r>
      <w:r/>
    </w:p>
    <w:p>
      <w:r/>
      <w:r/>
    </w:p>
    <w:p>
      <w:pPr>
        <w:pStyle w:val="475"/>
        <w:rPr>
          <w:rFonts w:cs="Cambria" w:eastAsia="Cambria"/>
          <w:b w:val="false"/>
          <w:bCs w:val="false"/>
          <w:i w:val="false"/>
          <w:iCs w:val="false"/>
          <w:sz w:val="22"/>
          <w:szCs w:val="22"/>
        </w:rPr>
      </w:pPr>
      <w:r>
        <w:fldChar w:fldCharType="begin"/>
      </w:r>
      <w:r>
        <w:instrText xml:space="preserve"> TOC \o "1-6" \n \p " " \u </w:instrText>
      </w:r>
      <w:r>
        <w:fldChar w:fldCharType="separate"/>
      </w:r>
      <w:r>
        <w:t xml:space="preserve">SENSIBILISATION</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rPr>
          <w:color w:val="0000FF"/>
          <w:u w:val="single"/>
        </w:rPr>
        <w:t xml:space="preserve">Document 1 : Les défricheurs : Yacine</w:t>
      </w:r>
      <w:r/>
    </w:p>
    <w:p>
      <w:pPr>
        <w:pStyle w:val="475"/>
        <w:tabs>
          <w:tab w:val="left" w:pos="440" w:leader="none"/>
        </w:tabs>
        <w:rPr>
          <w:rFonts w:cs="Cambria" w:eastAsia="Cambria"/>
          <w:b w:val="false"/>
          <w:bCs w:val="false"/>
          <w:i w:val="false"/>
          <w:iCs w:val="false"/>
          <w:sz w:val="22"/>
          <w:szCs w:val="22"/>
        </w:rPr>
      </w:pPr>
      <w:r>
        <w:t xml:space="preserve">I.</w:t>
      </w:r>
      <w:r>
        <w:rPr>
          <w:rFonts w:cs="Cambria" w:eastAsia="Cambria"/>
          <w:b w:val="false"/>
          <w:bCs w:val="false"/>
          <w:i w:val="false"/>
          <w:iCs w:val="false"/>
          <w:sz w:val="22"/>
          <w:szCs w:val="22"/>
        </w:rPr>
        <w:tab/>
      </w:r>
      <w:r>
        <w:t xml:space="preserve">Le rôle et l’évolution de l’école dans les sociétés démocratiques</w:t>
      </w:r>
      <w:r/>
    </w:p>
    <w:p>
      <w:pPr>
        <w:pStyle w:val="477"/>
        <w:tabs>
          <w:tab w:val="left" w:pos="880" w:leader="none"/>
          <w:tab w:val="right" w:pos="10762" w:leader="dot"/>
        </w:tabs>
        <w:rPr>
          <w:rFonts w:cs="Cambria" w:eastAsia="Cambria"/>
          <w:sz w:val="22"/>
          <w:szCs w:val="22"/>
        </w:rPr>
      </w:pPr>
      <w:r>
        <w:rPr>
          <w:bCs/>
        </w:rPr>
        <w:t xml:space="preserve">A.</w:t>
      </w:r>
      <w:r>
        <w:rPr>
          <w:rFonts w:cs="Cambria" w:eastAsia="Cambria"/>
          <w:sz w:val="22"/>
          <w:szCs w:val="22"/>
        </w:rPr>
        <w:tab/>
      </w:r>
      <w:r>
        <w:t xml:space="preserve">L’école un rôle essentiel dans les sociétés démocratiques afin de favoriser l’égalité des chances</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2 : </w:t>
      </w:r>
      <w:r>
        <w:rPr>
          <w:color w:val="0000FF"/>
          <w:u w:val="single"/>
        </w:rPr>
        <w:t xml:space="preserve">Vidéo introductive à regarder à la maison</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3 : Doc 3 p 245 + questions 1 et 2</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4 : Doc 4 p 245</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5 : le rôle de l’école dans l’insertion professionnelle</w:t>
      </w:r>
      <w:r/>
    </w:p>
    <w:p>
      <w:pPr>
        <w:pStyle w:val="477"/>
        <w:tabs>
          <w:tab w:val="left" w:pos="880" w:leader="none"/>
          <w:tab w:val="right" w:pos="10762" w:leader="dot"/>
        </w:tabs>
        <w:rPr>
          <w:rFonts w:cs="Cambria" w:eastAsia="Cambria"/>
          <w:sz w:val="22"/>
          <w:szCs w:val="22"/>
        </w:rPr>
      </w:pPr>
      <w:r>
        <w:rPr>
          <w:bCs/>
        </w:rPr>
        <w:t xml:space="preserve">B.</w:t>
      </w:r>
      <w:r>
        <w:rPr>
          <w:rFonts w:cs="Cambria" w:eastAsia="Cambria"/>
          <w:sz w:val="22"/>
          <w:szCs w:val="22"/>
        </w:rPr>
        <w:tab/>
      </w:r>
      <w:r>
        <w:t xml:space="preserve">Un accès croissant à l’école depuis 1950</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6 : Doc 2 p 246 (à lire à la maison)</w:t>
      </w:r>
      <w:r/>
    </w:p>
    <w:p>
      <w:pPr>
        <w:pStyle w:val="503"/>
        <w:tabs>
          <w:tab w:val="right" w:pos="10762" w:leader="dot"/>
        </w:tabs>
        <w:rPr>
          <w:rFonts w:cs="Cambria" w:eastAsia="Cambria"/>
          <w:sz w:val="22"/>
          <w:szCs w:val="22"/>
        </w:rPr>
      </w:pPr>
      <w:r>
        <w:t xml:space="preserve">Répondez aux questions du livre + que signifie le terme ségrégation</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7 : 1 p 246</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8 : Doc 3 graph 1(maison)</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9 : 4 p 247</w:t>
      </w:r>
      <w:r/>
    </w:p>
    <w:p>
      <w:pPr>
        <w:pStyle w:val="503"/>
        <w:tabs>
          <w:tab w:val="left" w:pos="1320" w:leader="none"/>
          <w:tab w:val="right" w:pos="10762" w:leader="dot"/>
        </w:tabs>
        <w:rPr>
          <w:rFonts w:cs="Cambria" w:eastAsia="Cambria"/>
          <w:sz w:val="22"/>
          <w:szCs w:val="22"/>
        </w:rPr>
      </w:pPr>
      <w:r>
        <w:t xml:space="preserve">1-</w:t>
      </w:r>
      <w:r>
        <w:rPr>
          <w:rFonts w:cs="Cambria" w:eastAsia="Cambria"/>
          <w:sz w:val="22"/>
          <w:szCs w:val="22"/>
        </w:rPr>
        <w:tab/>
      </w:r>
      <w:r>
        <w:t xml:space="preserve">Corrigez le titre du document</w:t>
      </w:r>
      <w:r/>
    </w:p>
    <w:p>
      <w:pPr>
        <w:pStyle w:val="477"/>
        <w:tabs>
          <w:tab w:val="left" w:pos="880" w:leader="none"/>
          <w:tab w:val="right" w:pos="10762" w:leader="dot"/>
        </w:tabs>
        <w:rPr>
          <w:rFonts w:cs="Cambria" w:eastAsia="Cambria"/>
          <w:sz w:val="22"/>
          <w:szCs w:val="22"/>
        </w:rPr>
      </w:pPr>
      <w:r>
        <w:rPr>
          <w:bCs/>
        </w:rPr>
        <w:t xml:space="preserve">C.</w:t>
      </w:r>
      <w:r>
        <w:rPr>
          <w:rFonts w:cs="Cambria" w:eastAsia="Cambria"/>
          <w:sz w:val="22"/>
          <w:szCs w:val="22"/>
        </w:rPr>
        <w:tab/>
      </w:r>
      <w:r>
        <w:t xml:space="preserve">Massification ou démocratisation ?</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10 et 11 : 1 et 2 p 248</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12 : 4 p 251</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13 : 3 p 249</w:t>
      </w:r>
      <w:r/>
    </w:p>
    <w:p>
      <w:pPr>
        <w:pStyle w:val="475"/>
        <w:tabs>
          <w:tab w:val="left" w:pos="440" w:leader="none"/>
        </w:tabs>
        <w:rPr>
          <w:rFonts w:cs="Cambria" w:eastAsia="Cambria"/>
          <w:b w:val="false"/>
          <w:bCs w:val="false"/>
          <w:i w:val="false"/>
          <w:iCs w:val="false"/>
          <w:sz w:val="22"/>
          <w:szCs w:val="22"/>
        </w:rPr>
      </w:pPr>
      <w:r>
        <w:t xml:space="preserve">II.</w:t>
      </w:r>
      <w:r>
        <w:rPr>
          <w:rFonts w:cs="Cambria" w:eastAsia="Cambria"/>
          <w:b w:val="false"/>
          <w:bCs w:val="false"/>
          <w:i w:val="false"/>
          <w:iCs w:val="false"/>
          <w:sz w:val="22"/>
          <w:szCs w:val="22"/>
        </w:rPr>
        <w:tab/>
      </w:r>
      <w:r>
        <w:t xml:space="preserve">Comment peut-on expliquer les inégalités scolaires ?</w:t>
      </w:r>
      <w:r/>
    </w:p>
    <w:p>
      <w:pPr>
        <w:pStyle w:val="477"/>
        <w:tabs>
          <w:tab w:val="left" w:pos="880" w:leader="none"/>
          <w:tab w:val="right" w:pos="10762" w:leader="dot"/>
        </w:tabs>
        <w:rPr>
          <w:rFonts w:cs="Cambria" w:eastAsia="Cambria"/>
          <w:sz w:val="22"/>
          <w:szCs w:val="22"/>
        </w:rPr>
      </w:pPr>
      <w:r>
        <w:rPr>
          <w:bCs/>
        </w:rPr>
        <w:t xml:space="preserve">A.</w:t>
      </w:r>
      <w:r>
        <w:rPr>
          <w:rFonts w:cs="Cambria" w:eastAsia="Cambria"/>
          <w:sz w:val="22"/>
          <w:szCs w:val="22"/>
        </w:rPr>
        <w:tab/>
      </w:r>
      <w:r>
        <w:t xml:space="preserve">Le rôle de la socialisation et la famille dans la réussite scolaire</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14 : </w:t>
      </w:r>
      <w:r>
        <w:rPr>
          <w:bCs/>
          <w:color w:val="0000FF"/>
          <w:u w:val="single"/>
        </w:rPr>
        <w:t xml:space="preserve">https://www.franceculture.fr/sociologie/inegalites-des-lenfance-la-lecture-claude-ponti-et-lironie-par-bernard-lahire</w:t>
      </w:r>
      <w:r/>
    </w:p>
    <w:p>
      <w:pPr>
        <w:pStyle w:val="477"/>
        <w:tabs>
          <w:tab w:val="left" w:pos="880" w:leader="none"/>
          <w:tab w:val="right" w:pos="10762" w:leader="dot"/>
        </w:tabs>
        <w:rPr>
          <w:rFonts w:cs="Cambria" w:eastAsia="Cambria"/>
          <w:sz w:val="22"/>
          <w:szCs w:val="22"/>
        </w:rPr>
      </w:pPr>
      <w:r>
        <w:rPr>
          <w:bCs/>
        </w:rPr>
        <w:t xml:space="preserve">B.</w:t>
      </w:r>
      <w:r>
        <w:rPr>
          <w:rFonts w:cs="Cambria" w:eastAsia="Cambria"/>
          <w:sz w:val="22"/>
          <w:szCs w:val="22"/>
        </w:rPr>
        <w:tab/>
      </w:r>
      <w:r>
        <w:t xml:space="preserve">Le rôle des stratégies familiales dans la réussite scolaire</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15 : 4 p 253</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16 : Vidéo à regarder à la maison </w:t>
      </w:r>
      <w:r>
        <w:rPr>
          <w:color w:val="0000FF"/>
          <w:u w:val="single"/>
        </w:rPr>
        <w:t xml:space="preserve">https://www.youtube.com/watch?v=cNNlfLb1I_A</w:t>
      </w:r>
      <w:r>
        <w:t xml:space="preserve"> + encadré « à savoir » p 252. Prenez des notes</w:t>
      </w:r>
      <w:r/>
    </w:p>
    <w:p>
      <w:pPr>
        <w:pStyle w:val="490"/>
        <w:tabs>
          <w:tab w:val="left" w:pos="1760" w:leader="none"/>
          <w:tab w:val="right" w:pos="10762" w:leader="dot"/>
        </w:tabs>
        <w:rPr>
          <w:rFonts w:cs="Cambria" w:eastAsia="Cambria"/>
          <w:sz w:val="22"/>
          <w:szCs w:val="22"/>
        </w:rPr>
      </w:pPr>
      <w:r>
        <w:rPr>
          <w:rFonts w:ascii="Wingdings" w:hAnsi="Wingdings"/>
          <w:lang w:eastAsia="en-US"/>
        </w:rPr>
        <w:t xml:space="preserve"></w:t>
      </w:r>
      <w:r>
        <w:rPr>
          <w:rFonts w:cs="Cambria" w:eastAsia="Cambria"/>
          <w:sz w:val="22"/>
          <w:szCs w:val="22"/>
        </w:rPr>
        <w:tab/>
      </w:r>
      <w:r>
        <w:rPr>
          <w:lang w:eastAsia="en-US"/>
        </w:rPr>
        <w:t xml:space="preserve">Document 17 à 19 : doc 1 à 3 p 252-253</w:t>
      </w:r>
      <w:r/>
    </w:p>
    <w:p>
      <w:pPr>
        <w:pStyle w:val="477"/>
        <w:tabs>
          <w:tab w:val="left" w:pos="880" w:leader="none"/>
          <w:tab w:val="right" w:pos="10762" w:leader="dot"/>
        </w:tabs>
        <w:rPr>
          <w:rFonts w:cs="Cambria" w:eastAsia="Cambria"/>
          <w:sz w:val="22"/>
          <w:szCs w:val="22"/>
        </w:rPr>
      </w:pPr>
      <w:r>
        <w:rPr>
          <w:bCs/>
        </w:rPr>
        <w:t xml:space="preserve">C.</w:t>
      </w:r>
      <w:r>
        <w:rPr>
          <w:rFonts w:cs="Cambria" w:eastAsia="Cambria"/>
          <w:sz w:val="22"/>
          <w:szCs w:val="22"/>
        </w:rPr>
        <w:tab/>
      </w:r>
      <w:r>
        <w:t xml:space="preserve">Le rôle de l’école dans les inégalités scolaires</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20 : 2 p 254</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21: 3 p 255</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22 : </w:t>
      </w:r>
      <w:r>
        <w:rPr>
          <w:color w:val="0000FF"/>
          <w:u w:val="single"/>
        </w:rPr>
        <w:t xml:space="preserve">https://www.lumni.fr/video/echec-scolaire-la-faute-de-l-ecole</w:t>
      </w:r>
      <w:r/>
    </w:p>
    <w:p>
      <w:pPr>
        <w:pStyle w:val="477"/>
        <w:tabs>
          <w:tab w:val="left" w:pos="880" w:leader="none"/>
          <w:tab w:val="right" w:pos="10762" w:leader="dot"/>
        </w:tabs>
        <w:rPr>
          <w:rFonts w:cs="Cambria" w:eastAsia="Cambria"/>
          <w:sz w:val="22"/>
          <w:szCs w:val="22"/>
        </w:rPr>
      </w:pPr>
      <w:r>
        <w:rPr>
          <w:bCs/>
        </w:rPr>
        <w:t xml:space="preserve">D.</w:t>
      </w:r>
      <w:r>
        <w:rPr>
          <w:rFonts w:cs="Cambria" w:eastAsia="Cambria"/>
          <w:sz w:val="22"/>
          <w:szCs w:val="22"/>
        </w:rPr>
        <w:tab/>
      </w:r>
      <w:r>
        <w:t xml:space="preserve">Comment ont évolué les inégalités de réussite et de choix de formation selon le genre ?</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23 ; </w:t>
      </w:r>
      <w:r>
        <w:rPr>
          <w:color w:val="0000FF"/>
          <w:u w:val="single"/>
        </w:rPr>
        <w:t xml:space="preserve">https://www.youtube.com/watch?v=ckd5ttPEz2A</w:t>
      </w:r>
      <w:r>
        <w:t xml:space="preserve">  à partir de 6’15</w:t>
      </w:r>
      <w:r/>
    </w:p>
    <w:p>
      <w:pPr>
        <w:pStyle w:val="490"/>
        <w:tabs>
          <w:tab w:val="left" w:pos="1760" w:leader="none"/>
          <w:tab w:val="right" w:pos="10762" w:leader="dot"/>
        </w:tabs>
        <w:rPr>
          <w:rFonts w:cs="Cambria" w:eastAsia="Cambria"/>
          <w:sz w:val="22"/>
          <w:szCs w:val="22"/>
        </w:rPr>
      </w:pPr>
      <w:r>
        <w:rPr>
          <w:rFonts w:ascii="Wingdings" w:hAnsi="Wingdings"/>
        </w:rPr>
        <w:t xml:space="preserve"></w:t>
      </w:r>
      <w:r>
        <w:rPr>
          <w:rFonts w:cs="Cambria" w:eastAsia="Cambria"/>
          <w:sz w:val="22"/>
          <w:szCs w:val="22"/>
        </w:rPr>
        <w:tab/>
      </w:r>
      <w:r>
        <w:t xml:space="preserve">Document 24 à 26 :  2 à 4 p 256-257</w:t>
      </w:r>
      <w:r/>
    </w:p>
    <w:p>
      <w:pPr>
        <w:pStyle w:val="438"/>
      </w:pPr>
      <w:r>
        <w:fldChar w:fldCharType="end"/>
      </w:r>
      <w:r/>
    </w:p>
    <w:sectPr>
      <w:footerReference w:type="default" r:id="rId8"/>
      <w:footnotePr/>
      <w:type w:val="continuous"/>
      <w:pgSz w:w="11906" w:h="16838" w:orient="portrait"/>
      <w:pgMar w:top="567" w:right="567" w:bottom="567" w:left="567" w:header="709" w:footer="0" w:gutter="0"/>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309020205020404"/>
  </w:font>
  <w:font w:name="SimSun">
    <w:panose1 w:val="02020603020101020101"/>
  </w:font>
  <w:font w:name="Wingdings">
    <w:panose1 w:val="05010000000000000000"/>
  </w:font>
  <w:font w:name="Lucida Sans">
    <w:panose1 w:val="020B0502040504020204"/>
  </w:font>
  <w:font w:name="Tahoma">
    <w:panose1 w:val="020B0604030504040204"/>
  </w:font>
  <w:font w:name="Segoe UI">
    <w:panose1 w:val="020B0502040504020204"/>
  </w:font>
  <w:font w:name="Arial">
    <w:panose1 w:val="020B0604020202020204"/>
  </w:font>
  <w:font w:name="Cambria">
    <w:panose1 w:val="020206030504050203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jc w:val="center"/>
      <w:tblCellMar>
        <w:left w:w="115" w:type="dxa"/>
        <w:top w:w="144" w:type="dxa"/>
        <w:right w:w="115" w:type="dxa"/>
        <w:bottom w:w="144" w:type="dxa"/>
      </w:tblCellMar>
      <w:tblLook w:val="04A0" w:firstRow="1" w:lastRow="0" w:firstColumn="1" w:lastColumn="0" w:noHBand="0" w:noVBand="1"/>
    </w:tblPr>
    <w:tblGrid>
      <w:gridCol w:w="5393"/>
      <w:gridCol w:w="5379"/>
    </w:tblGrid>
    <w:tr>
      <w:trPr>
        <w:jc w:val="center"/>
        <w:trHeight w:val="115" w:hRule="exact"/>
      </w:trPr>
      <w:tc>
        <w:tcPr>
          <w:shd w:val="clear" w:color="auto" w:fill="4472C4" w:themeFill="accent1"/>
          <w:tcMar>
            <w:left w:w="0" w:type="auto"/>
            <w:top w:w="0" w:type="dxa"/>
            <w:right w:w="0" w:type="auto"/>
            <w:bottom w:w="0" w:type="dxa"/>
          </w:tcMar>
          <w:tcW w:w="4686" w:type="dxa"/>
          <w:textDirection w:val="lrTb"/>
          <w:noWrap w:val="false"/>
        </w:tcPr>
        <w:p>
          <w:pPr>
            <w:pStyle w:val="482"/>
            <w:rPr>
              <w:caps/>
              <w:sz w:val="18"/>
            </w:rPr>
          </w:pPr>
          <w:r>
            <w:rPr>
              <w:caps/>
              <w:sz w:val="18"/>
            </w:rPr>
          </w:r>
          <w:r/>
        </w:p>
      </w:tc>
      <w:tc>
        <w:tcPr>
          <w:shd w:val="clear" w:color="auto" w:fill="4472C4" w:themeFill="accent1"/>
          <w:tcMar>
            <w:left w:w="0" w:type="auto"/>
            <w:top w:w="0" w:type="dxa"/>
            <w:right w:w="0" w:type="auto"/>
            <w:bottom w:w="0" w:type="dxa"/>
          </w:tcMar>
          <w:tcW w:w="4674" w:type="dxa"/>
          <w:textDirection w:val="lrTb"/>
          <w:noWrap w:val="false"/>
        </w:tcPr>
        <w:p>
          <w:pPr>
            <w:pStyle w:val="482"/>
            <w:jc w:val="right"/>
            <w:rPr>
              <w:caps/>
              <w:sz w:val="18"/>
            </w:rPr>
          </w:pPr>
          <w:r>
            <w:rPr>
              <w:caps/>
              <w:sz w:val="18"/>
            </w:rPr>
          </w:r>
          <w:r/>
        </w:p>
      </w:tc>
    </w:tr>
    <w:tr>
      <w:trPr>
        <w:jc w:val="center"/>
      </w:trPr>
      <w:tc>
        <w:tcPr>
          <w:shd w:val="clear" w:color="auto" w:fill="auto"/>
          <w:tcW w:w="4686" w:type="dxa"/>
          <w:vAlign w:val="center"/>
          <w:textDirection w:val="lrTb"/>
          <w:noWrap w:val="false"/>
        </w:tcPr>
        <w:p>
          <w:pPr>
            <w:pStyle w:val="484"/>
            <w:rPr>
              <w:caps/>
              <w:color w:val="808080"/>
              <w:sz w:val="18"/>
              <w:szCs w:val="18"/>
            </w:rPr>
          </w:pPr>
          <w:r>
            <w:rPr>
              <w:caps/>
              <w:color w:val="808080" w:themeColor="background1" w:themeShade="80"/>
              <w:sz w:val="18"/>
              <w:szCs w:val="18"/>
            </w:rPr>
            <w:t xml:space="preserve">T</w:t>
          </w:r>
          <w:r>
            <w:rPr>
              <w:caps/>
              <w:color w:val="808080" w:themeColor="background1" w:themeShade="80"/>
              <w:sz w:val="18"/>
              <w:szCs w:val="18"/>
            </w:rPr>
            <w:t xml:space="preserve">SPE20</w:t>
          </w:r>
          <w:r>
            <w:rPr>
              <w:caps/>
              <w:color w:val="808080" w:themeColor="background1" w:themeShade="80"/>
              <w:sz w:val="18"/>
              <w:szCs w:val="18"/>
            </w:rPr>
            <w:t xml:space="preserve">20</w:t>
          </w:r>
          <w:r>
            <w:rPr>
              <w:caps/>
              <w:color w:val="808080" w:themeColor="background1" w:themeShade="80"/>
              <w:sz w:val="18"/>
              <w:szCs w:val="18"/>
            </w:rPr>
            <w:t xml:space="preserve">-202</w:t>
          </w:r>
          <w:r>
            <w:rPr>
              <w:caps/>
              <w:color w:val="808080" w:themeColor="background1" w:themeShade="80"/>
              <w:sz w:val="18"/>
              <w:szCs w:val="18"/>
            </w:rPr>
            <w:t xml:space="preserve">1</w:t>
          </w:r>
          <w:r>
            <w:rPr>
              <w:caps/>
              <w:color w:val="808080" w:themeColor="background1" w:themeShade="80"/>
              <w:sz w:val="18"/>
              <w:szCs w:val="18"/>
            </w:rPr>
            <w:t xml:space="preserve"> </w:t>
          </w:r>
          <w:r>
            <w:rPr>
              <w:caps/>
              <w:color w:val="808080" w:themeColor="background1" w:themeShade="80"/>
              <w:sz w:val="18"/>
              <w:szCs w:val="18"/>
            </w:rPr>
            <w:t xml:space="preserve">SSP2</w:t>
          </w:r>
          <w:r/>
        </w:p>
      </w:tc>
      <w:tc>
        <w:tcPr>
          <w:shd w:val="clear" w:color="auto" w:fill="auto"/>
          <w:tcW w:w="4674" w:type="dxa"/>
          <w:vAlign w:val="center"/>
          <w:textDirection w:val="lrTb"/>
          <w:noWrap w:val="false"/>
        </w:tcPr>
        <w:p>
          <w:pPr>
            <w:pStyle w:val="484"/>
            <w:jc w:val="right"/>
            <w:rPr>
              <w:caps/>
              <w:color w:val="8080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PAGE   \* MERGEFORMAT</w:instrText>
          </w:r>
          <w:r>
            <w:rPr>
              <w:caps/>
              <w:color w:val="808080" w:themeColor="background1" w:themeShade="80"/>
              <w:sz w:val="18"/>
              <w:szCs w:val="18"/>
            </w:rPr>
            <w:fldChar w:fldCharType="separate"/>
          </w:r>
          <w:r>
            <w:rPr>
              <w:caps/>
              <w:color w:val="808080" w:themeColor="background1" w:themeShade="80"/>
              <w:sz w:val="18"/>
              <w:szCs w:val="18"/>
            </w:rPr>
            <w:t xml:space="preserve">11</w:t>
          </w:r>
          <w:r>
            <w:rPr>
              <w:caps/>
              <w:color w:val="808080" w:themeColor="background1" w:themeShade="80"/>
              <w:sz w:val="18"/>
              <w:szCs w:val="18"/>
            </w:rPr>
            <w:fldChar w:fldCharType="end"/>
          </w:r>
          <w:r/>
        </w:p>
      </w:tc>
    </w:tr>
  </w:tbl>
  <w:p>
    <w:pPr>
      <w:pStyle w:val="48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441"/>
      <w:isLgl w:val="false"/>
      <w:suff w:val="tab"/>
      <w:lvlText w:val="-"/>
      <w:lvlJc w:val="left"/>
      <w:pPr>
        <w:ind w:left="720" w:hanging="360"/>
      </w:pPr>
      <w:rPr>
        <w:rFonts w:ascii="Calibri" w:hAnsi="Calibri" w:cs="Calibri" w:eastAsia="Times New Roman"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
    <w:multiLevelType w:val="hybridMultilevel"/>
    <w:lvl w:ilvl="0">
      <w:start w:val="1"/>
      <w:numFmt w:val="decimal"/>
      <w:isLgl w:val="false"/>
      <w:suff w:val="tab"/>
      <w:lvlText w:val="%1-"/>
      <w:lvlJc w:val="left"/>
      <w:pPr>
        <w:ind w:left="720" w:hanging="360"/>
      </w:pPr>
      <w:rPr>
        <w:rFonts w:hint="default"/>
        <w:b w:val="fals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styleLink w:val="497"/>
    <w:lvl w:ilvl="0">
      <w:start w:val="1"/>
      <w:numFmt w:val="upperRoman"/>
      <w:pStyle w:val="497"/>
      <w:isLgl w:val="false"/>
      <w:suff w:val="tab"/>
      <w:lvlText w:val="%1."/>
      <w:lvlJc w:val="left"/>
      <w:pPr>
        <w:ind w:left="1080" w:hanging="72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
      <w:lvlJc w:val="left"/>
      <w:pPr>
        <w:ind w:left="1440" w:hanging="360"/>
      </w:pPr>
      <w:rPr>
        <w:rFonts w:ascii="Segoe UI" w:hAnsi="Segoe UI" w:cs="Segoe UI" w:eastAsia="Times New Roman"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
    <w:multiLevelType w:val="hybridMultilevel"/>
    <w:lvl w:ilvl="0">
      <w:start w:val="1"/>
      <w:numFmt w:val="bullet"/>
      <w:isLgl w:val="false"/>
      <w:suff w:val="tab"/>
      <w:lvlText w:val="o"/>
      <w:lvlJc w:val="left"/>
      <w:pPr>
        <w:ind w:left="2856" w:hanging="360"/>
      </w:pPr>
      <w:rPr>
        <w:rFonts w:ascii="Courier New" w:hAnsi="Courier New" w:cs="Courier New" w:hint="default"/>
      </w:rPr>
    </w:lvl>
    <w:lvl w:ilvl="1">
      <w:start w:val="1"/>
      <w:numFmt w:val="bullet"/>
      <w:isLgl w:val="false"/>
      <w:suff w:val="tab"/>
      <w:lvlText w:val="o"/>
      <w:lvlJc w:val="left"/>
      <w:pPr>
        <w:ind w:left="2856" w:hanging="360"/>
      </w:pPr>
      <w:rPr>
        <w:rFonts w:ascii="Courier New" w:hAnsi="Courier New" w:cs="Courier New" w:hint="default"/>
      </w:rPr>
    </w:lvl>
    <w:lvl w:ilvl="2">
      <w:start w:val="1"/>
      <w:numFmt w:val="bullet"/>
      <w:isLgl w:val="false"/>
      <w:suff w:val="tab"/>
      <w:lvlText w:val=""/>
      <w:lvlJc w:val="left"/>
      <w:pPr>
        <w:ind w:left="3576" w:hanging="360"/>
      </w:pPr>
      <w:rPr>
        <w:rFonts w:ascii="Wingdings" w:hAnsi="Wingdings" w:hint="default"/>
      </w:rPr>
    </w:lvl>
    <w:lvl w:ilvl="3">
      <w:start w:val="1"/>
      <w:numFmt w:val="bullet"/>
      <w:isLgl w:val="false"/>
      <w:suff w:val="tab"/>
      <w:lvlText w:val=""/>
      <w:lvlJc w:val="left"/>
      <w:pPr>
        <w:ind w:left="4296" w:hanging="360"/>
      </w:pPr>
      <w:rPr>
        <w:rFonts w:ascii="Symbol" w:hAnsi="Symbol" w:hint="default"/>
      </w:rPr>
    </w:lvl>
    <w:lvl w:ilvl="4">
      <w:start w:val="1"/>
      <w:numFmt w:val="bullet"/>
      <w:isLgl w:val="false"/>
      <w:suff w:val="tab"/>
      <w:lvlText w:val="o"/>
      <w:lvlJc w:val="left"/>
      <w:pPr>
        <w:ind w:left="5016" w:hanging="360"/>
      </w:pPr>
      <w:rPr>
        <w:rFonts w:ascii="Courier New" w:hAnsi="Courier New" w:cs="Courier New" w:hint="default"/>
      </w:rPr>
    </w:lvl>
    <w:lvl w:ilvl="5">
      <w:start w:val="1"/>
      <w:numFmt w:val="bullet"/>
      <w:isLgl w:val="false"/>
      <w:suff w:val="tab"/>
      <w:lvlText w:val=""/>
      <w:lvlJc w:val="left"/>
      <w:pPr>
        <w:ind w:left="5736" w:hanging="360"/>
      </w:pPr>
      <w:rPr>
        <w:rFonts w:ascii="Wingdings" w:hAnsi="Wingdings" w:hint="default"/>
      </w:rPr>
    </w:lvl>
    <w:lvl w:ilvl="6">
      <w:start w:val="1"/>
      <w:numFmt w:val="bullet"/>
      <w:isLgl w:val="false"/>
      <w:suff w:val="tab"/>
      <w:lvlText w:val=""/>
      <w:lvlJc w:val="left"/>
      <w:pPr>
        <w:ind w:left="6456" w:hanging="360"/>
      </w:pPr>
      <w:rPr>
        <w:rFonts w:ascii="Symbol" w:hAnsi="Symbol" w:hint="default"/>
      </w:rPr>
    </w:lvl>
    <w:lvl w:ilvl="7">
      <w:start w:val="1"/>
      <w:numFmt w:val="bullet"/>
      <w:isLgl w:val="false"/>
      <w:suff w:val="tab"/>
      <w:lvlText w:val="o"/>
      <w:lvlJc w:val="left"/>
      <w:pPr>
        <w:ind w:left="7176" w:hanging="360"/>
      </w:pPr>
      <w:rPr>
        <w:rFonts w:ascii="Courier New" w:hAnsi="Courier New" w:cs="Courier New" w:hint="default"/>
      </w:rPr>
    </w:lvl>
    <w:lvl w:ilvl="8">
      <w:start w:val="1"/>
      <w:numFmt w:val="bullet"/>
      <w:isLgl w:val="false"/>
      <w:suff w:val="tab"/>
      <w:lvlText w:val=""/>
      <w:lvlJc w:val="left"/>
      <w:pPr>
        <w:ind w:left="7896" w:hanging="360"/>
      </w:pPr>
      <w:rPr>
        <w:rFonts w:ascii="Wingdings" w:hAnsi="Wingdings" w:hint="default"/>
      </w:rPr>
    </w:lvl>
  </w:abstractNum>
  <w:abstractNum w:abstractNumId="5">
    <w:multiLevelType w:val="hybridMultilevel"/>
    <w:lvl w:ilvl="0">
      <w:start w:val="1"/>
      <w:numFmt w:val="bullet"/>
      <w:pStyle w:val="439"/>
      <w:isLgl w:val="false"/>
      <w:suff w:val="tab"/>
      <w:lvlText w:val=""/>
      <w:lvlJc w:val="left"/>
      <w:pPr>
        <w:ind w:left="720" w:hanging="360"/>
      </w:pPr>
      <w:rPr>
        <w:rFonts w:ascii="Wingdings" w:hAnsi="Wingdings" w:hint="default"/>
        <w:b/>
        <w:i w:val="false"/>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
    <w:multiLevelType w:val="hybridMultilevel"/>
    <w:lvl w:ilvl="0">
      <w:start w:val="1"/>
      <w:numFmt w:val="upperRoman"/>
      <w:pStyle w:val="434"/>
      <w:isLgl w:val="false"/>
      <w:suff w:val="tab"/>
      <w:lvlText w:val="%1."/>
      <w:lvlJc w:val="right"/>
      <w:pPr>
        <w:ind w:left="1428" w:hanging="360"/>
      </w:pPr>
    </w:lvl>
    <w:lvl w:ilvl="1">
      <w:start w:val="1"/>
      <w:numFmt w:val="lowerLetter"/>
      <w:isLgl w:val="false"/>
      <w:suff w:val="tab"/>
      <w:lvlText w:val="%2."/>
      <w:lvlJc w:val="left"/>
      <w:pPr>
        <w:ind w:left="2148" w:hanging="360"/>
      </w:p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8">
    <w:multiLevelType w:val="hybridMultilevel"/>
    <w:lvl w:ilvl="0">
      <w:start w:val="1"/>
      <w:numFmt w:val="upperLetter"/>
      <w:pStyle w:val="436"/>
      <w:isLgl w:val="false"/>
      <w:suff w:val="tab"/>
      <w:lvlText w:val="%1."/>
      <w:lvlJc w:val="left"/>
      <w:pPr>
        <w:ind w:left="2136" w:hanging="360"/>
      </w:pPr>
      <w:rPr>
        <w:b w:val="false"/>
        <w:bCs/>
        <w:u w:val="none"/>
      </w:rPr>
    </w:lvl>
    <w:lvl w:ilvl="1">
      <w:start w:val="1"/>
      <w:numFmt w:val="decimal"/>
      <w:isLgl w:val="false"/>
      <w:suff w:val="tab"/>
      <w:lvlText w:val="%2-"/>
      <w:lvlJc w:val="left"/>
      <w:pPr>
        <w:ind w:left="2302" w:firstLine="194"/>
      </w:pPr>
      <w:rPr>
        <w:rFonts w:hint="default"/>
        <w:b w:val="false"/>
      </w:rPr>
    </w:lvl>
    <w:lvl w:ilvl="2">
      <w:start w:val="1"/>
      <w:numFmt w:val="decimal"/>
      <w:isLgl w:val="false"/>
      <w:suff w:val="tab"/>
      <w:lvlText w:val="%3."/>
      <w:lvlJc w:val="left"/>
      <w:pPr>
        <w:ind w:left="3756" w:hanging="360"/>
      </w:pPr>
      <w:rPr>
        <w:rFonts w:hint="default"/>
      </w:rPr>
    </w:lvl>
    <w:lvl w:ilvl="3">
      <w:start w:val="1"/>
      <w:numFmt w:val="decimal"/>
      <w:isLgl w:val="false"/>
      <w:suff w:val="tab"/>
      <w:lvlText w:val="%4."/>
      <w:lvlJc w:val="left"/>
      <w:pPr>
        <w:ind w:left="4296" w:hanging="360"/>
      </w:pPr>
    </w:lvl>
    <w:lvl w:ilvl="4">
      <w:start w:val="1"/>
      <w:numFmt w:val="lowerLetter"/>
      <w:isLgl w:val="false"/>
      <w:suff w:val="tab"/>
      <w:lvlText w:val="%5."/>
      <w:lvlJc w:val="left"/>
      <w:pPr>
        <w:ind w:left="5016" w:hanging="360"/>
      </w:pPr>
    </w:lvl>
    <w:lvl w:ilvl="5">
      <w:start w:val="1"/>
      <w:numFmt w:val="lowerRoman"/>
      <w:isLgl w:val="false"/>
      <w:suff w:val="tab"/>
      <w:lvlText w:val="%6."/>
      <w:lvlJc w:val="right"/>
      <w:pPr>
        <w:ind w:left="5736" w:hanging="180"/>
      </w:pPr>
    </w:lvl>
    <w:lvl w:ilvl="6">
      <w:start w:val="1"/>
      <w:numFmt w:val="decimal"/>
      <w:isLgl w:val="false"/>
      <w:suff w:val="tab"/>
      <w:lvlText w:val="%7."/>
      <w:lvlJc w:val="left"/>
      <w:pPr>
        <w:ind w:left="6456" w:hanging="360"/>
      </w:pPr>
    </w:lvl>
    <w:lvl w:ilvl="7">
      <w:start w:val="1"/>
      <w:numFmt w:val="lowerLetter"/>
      <w:isLgl w:val="false"/>
      <w:suff w:val="tab"/>
      <w:lvlText w:val="%8."/>
      <w:lvlJc w:val="left"/>
      <w:pPr>
        <w:ind w:left="7176" w:hanging="360"/>
      </w:pPr>
    </w:lvl>
    <w:lvl w:ilvl="8">
      <w:start w:val="1"/>
      <w:numFmt w:val="lowerRoman"/>
      <w:isLgl w:val="false"/>
      <w:suff w:val="tab"/>
      <w:lvlText w:val="%9."/>
      <w:lvlJc w:val="right"/>
      <w:pPr>
        <w:ind w:left="7896" w:hanging="180"/>
      </w:pPr>
    </w:lvl>
  </w:abstractNum>
  <w:abstractNum w:abstractNumId="9">
    <w:multiLevelType w:val="hybridMultilevel"/>
    <w:lvl w:ilvl="0">
      <w:start w:val="1"/>
      <w:numFmt w:val="bullet"/>
      <w:pStyle w:val="461"/>
      <w:isLgl w:val="false"/>
      <w:suff w:val="tab"/>
      <w:lvlText w:val="&amp;"/>
      <w:lvlJc w:val="left"/>
      <w:pPr>
        <w:ind w:left="644" w:hanging="360"/>
      </w:pPr>
      <w:rPr>
        <w:rFonts w:ascii="Wingdings" w:hAnsi="Wingdings" w:hint="default"/>
        <w:b/>
        <w:color w:val="auto"/>
      </w:rPr>
    </w:lvl>
    <w:lvl w:ilvl="1">
      <w:start w:val="1"/>
      <w:numFmt w:val="bullet"/>
      <w:isLgl w:val="false"/>
      <w:suff w:val="tab"/>
      <w:lvlText w:val="o"/>
      <w:lvlJc w:val="left"/>
      <w:pPr>
        <w:ind w:left="731" w:hanging="360"/>
      </w:pPr>
      <w:rPr>
        <w:rFonts w:ascii="Courier New" w:hAnsi="Courier New" w:cs="Courier New" w:hint="default"/>
      </w:rPr>
    </w:lvl>
    <w:lvl w:ilvl="2">
      <w:start w:val="1"/>
      <w:numFmt w:val="bullet"/>
      <w:isLgl w:val="false"/>
      <w:suff w:val="tab"/>
      <w:lvlText w:val=""/>
      <w:lvlJc w:val="left"/>
      <w:pPr>
        <w:ind w:left="1451" w:hanging="360"/>
      </w:pPr>
      <w:rPr>
        <w:rFonts w:ascii="Wingdings" w:hAnsi="Wingdings" w:hint="default"/>
      </w:rPr>
    </w:lvl>
    <w:lvl w:ilvl="3">
      <w:start w:val="1"/>
      <w:numFmt w:val="bullet"/>
      <w:isLgl w:val="false"/>
      <w:suff w:val="tab"/>
      <w:lvlText w:val=""/>
      <w:lvlJc w:val="left"/>
      <w:pPr>
        <w:ind w:left="2171" w:hanging="360"/>
      </w:pPr>
      <w:rPr>
        <w:rFonts w:ascii="Symbol" w:hAnsi="Symbol" w:hint="default"/>
      </w:rPr>
    </w:lvl>
    <w:lvl w:ilvl="4">
      <w:start w:val="1"/>
      <w:numFmt w:val="bullet"/>
      <w:isLgl w:val="false"/>
      <w:suff w:val="tab"/>
      <w:lvlText w:val="o"/>
      <w:lvlJc w:val="left"/>
      <w:pPr>
        <w:ind w:left="2891" w:hanging="360"/>
      </w:pPr>
      <w:rPr>
        <w:rFonts w:ascii="Courier New" w:hAnsi="Courier New" w:cs="Courier New" w:hint="default"/>
      </w:rPr>
    </w:lvl>
    <w:lvl w:ilvl="5">
      <w:start w:val="1"/>
      <w:numFmt w:val="bullet"/>
      <w:isLgl w:val="false"/>
      <w:suff w:val="tab"/>
      <w:lvlText w:val=""/>
      <w:lvlJc w:val="left"/>
      <w:pPr>
        <w:ind w:left="3611" w:hanging="360"/>
      </w:pPr>
      <w:rPr>
        <w:rFonts w:ascii="Wingdings" w:hAnsi="Wingdings" w:hint="default"/>
      </w:rPr>
    </w:lvl>
    <w:lvl w:ilvl="6">
      <w:start w:val="1"/>
      <w:numFmt w:val="bullet"/>
      <w:isLgl w:val="false"/>
      <w:suff w:val="tab"/>
      <w:lvlText w:val=""/>
      <w:lvlJc w:val="left"/>
      <w:pPr>
        <w:ind w:left="4331" w:hanging="360"/>
      </w:pPr>
      <w:rPr>
        <w:rFonts w:ascii="Symbol" w:hAnsi="Symbol" w:hint="default"/>
      </w:rPr>
    </w:lvl>
    <w:lvl w:ilvl="7">
      <w:start w:val="1"/>
      <w:numFmt w:val="bullet"/>
      <w:isLgl w:val="false"/>
      <w:suff w:val="tab"/>
      <w:lvlText w:val="o"/>
      <w:lvlJc w:val="left"/>
      <w:pPr>
        <w:ind w:left="5051" w:hanging="360"/>
      </w:pPr>
      <w:rPr>
        <w:rFonts w:ascii="Courier New" w:hAnsi="Courier New" w:cs="Courier New" w:hint="default"/>
      </w:rPr>
    </w:lvl>
    <w:lvl w:ilvl="8">
      <w:start w:val="1"/>
      <w:numFmt w:val="bullet"/>
      <w:isLgl w:val="false"/>
      <w:suff w:val="tab"/>
      <w:lvlText w:val=""/>
      <w:lvlJc w:val="left"/>
      <w:pPr>
        <w:ind w:left="5771" w:hanging="360"/>
      </w:pPr>
      <w:rPr>
        <w:rFonts w:ascii="Wingdings" w:hAnsi="Wingdings" w:hint="default"/>
      </w:rPr>
    </w:lvl>
  </w:abstractNum>
  <w:abstractNum w:abstractNumId="10">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o"/>
      <w:lvlJc w:val="left"/>
      <w:pPr>
        <w:ind w:left="2160" w:hanging="360"/>
      </w:pPr>
      <w:rPr>
        <w:rFonts w:ascii="Courier New" w:hAnsi="Courier New" w:cs="Courier New"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1">
    <w:multiLevelType w:val="hybridMultilevel"/>
    <w:lvl w:ilvl="0">
      <w:start w:val="1"/>
      <w:numFmt w:val="bullet"/>
      <w:pStyle w:val="457"/>
      <w:isLgl w:val="false"/>
      <w:suff w:val="tab"/>
      <w:lvlText w:val=""/>
      <w:lvlJc w:val="left"/>
      <w:pPr>
        <w:ind w:left="928" w:hanging="360"/>
      </w:pPr>
      <w:rPr>
        <w:rFonts w:ascii="Wingdings" w:hAnsi="Wingdings" w:hint="default"/>
        <w:b/>
        <w:i w:val="false"/>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2">
    <w:multiLevelType w:val="hybridMultilevel"/>
    <w:lvl w:ilvl="0">
      <w:start w:val="1"/>
      <w:numFmt w:val="decimal"/>
      <w:isLgl w:val="false"/>
      <w:suff w:val="tab"/>
      <w:lvlText w:val="%1-"/>
      <w:lvlJc w:val="left"/>
      <w:pPr>
        <w:ind w:left="2302" w:firstLine="194"/>
      </w:pPr>
      <w:rPr>
        <w:rFonts w:hint="default"/>
        <w:b w:val="fals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pStyle w:val="478"/>
      <w:isLgl w:val="false"/>
      <w:suff w:val="tab"/>
      <w:lvlText w:val="$"/>
      <w:lvlJc w:val="left"/>
      <w:pPr>
        <w:ind w:left="720" w:hanging="360"/>
      </w:pPr>
      <w:rPr>
        <w:rFonts w:ascii="Wingdings" w:hAnsi="Wingdings" w:hint="default"/>
        <w:b/>
        <w:i/>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4">
    <w:multiLevelType w:val="hybridMultilevel"/>
    <w:lvl w:ilvl="0">
      <w:start w:val="1"/>
      <w:numFmt w:val="decimal"/>
      <w:isLgl w:val="false"/>
      <w:suff w:val="tab"/>
      <w:lvlText w:val="%1-"/>
      <w:lvlJc w:val="left"/>
      <w:pPr>
        <w:ind w:left="1004" w:hanging="360"/>
      </w:pPr>
      <w:rPr>
        <w:rFonts w:hint="default"/>
      </w:rPr>
    </w:lvl>
    <w:lvl w:ilvl="1">
      <w:start w:val="1"/>
      <w:numFmt w:val="lowerLetter"/>
      <w:isLgl w:val="false"/>
      <w:suff w:val="tab"/>
      <w:lvlText w:val="%2."/>
      <w:lvlJc w:val="left"/>
      <w:pPr>
        <w:ind w:left="1724" w:hanging="360"/>
      </w:pPr>
    </w:lvl>
    <w:lvl w:ilvl="2">
      <w:start w:val="1"/>
      <w:numFmt w:val="lowerRoman"/>
      <w:isLgl w:val="false"/>
      <w:suff w:val="tab"/>
      <w:lvlText w:val="%3."/>
      <w:lvlJc w:val="right"/>
      <w:pPr>
        <w:ind w:left="2444" w:hanging="180"/>
      </w:pPr>
    </w:lvl>
    <w:lvl w:ilvl="3">
      <w:start w:val="1"/>
      <w:numFmt w:val="decimal"/>
      <w:isLgl w:val="false"/>
      <w:suff w:val="tab"/>
      <w:lvlText w:val="%4."/>
      <w:lvlJc w:val="left"/>
      <w:pPr>
        <w:ind w:left="3164" w:hanging="360"/>
      </w:pPr>
    </w:lvl>
    <w:lvl w:ilvl="4">
      <w:start w:val="1"/>
      <w:numFmt w:val="lowerLetter"/>
      <w:isLgl w:val="false"/>
      <w:suff w:val="tab"/>
      <w:lvlText w:val="%5."/>
      <w:lvlJc w:val="left"/>
      <w:pPr>
        <w:ind w:left="3884" w:hanging="360"/>
      </w:pPr>
    </w:lvl>
    <w:lvl w:ilvl="5">
      <w:start w:val="1"/>
      <w:numFmt w:val="lowerRoman"/>
      <w:isLgl w:val="false"/>
      <w:suff w:val="tab"/>
      <w:lvlText w:val="%6."/>
      <w:lvlJc w:val="right"/>
      <w:pPr>
        <w:ind w:left="4604" w:hanging="180"/>
      </w:pPr>
    </w:lvl>
    <w:lvl w:ilvl="6">
      <w:start w:val="1"/>
      <w:numFmt w:val="decimal"/>
      <w:isLgl w:val="false"/>
      <w:suff w:val="tab"/>
      <w:lvlText w:val="%7."/>
      <w:lvlJc w:val="left"/>
      <w:pPr>
        <w:ind w:left="5324" w:hanging="360"/>
      </w:pPr>
    </w:lvl>
    <w:lvl w:ilvl="7">
      <w:start w:val="1"/>
      <w:numFmt w:val="lowerLetter"/>
      <w:isLgl w:val="false"/>
      <w:suff w:val="tab"/>
      <w:lvlText w:val="%8."/>
      <w:lvlJc w:val="left"/>
      <w:pPr>
        <w:ind w:left="6044" w:hanging="360"/>
      </w:pPr>
    </w:lvl>
    <w:lvl w:ilvl="8">
      <w:start w:val="1"/>
      <w:numFmt w:val="lowerRoman"/>
      <w:isLgl w:val="false"/>
      <w:suff w:val="tab"/>
      <w:lvlText w:val="%9."/>
      <w:lvlJc w:val="right"/>
      <w:pPr>
        <w:ind w:left="6764" w:hanging="180"/>
      </w:pPr>
    </w:lvl>
  </w:abstractNum>
  <w:abstractNum w:abstractNumId="15">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8">
    <w:multiLevelType w:val="hybridMultilevel"/>
    <w:lvl w:ilvl="0">
      <w:start w:val="1"/>
      <w:numFmt w:val="lowerLetter"/>
      <w:pStyle w:val="440"/>
      <w:isLgl w:val="false"/>
      <w:suff w:val="tab"/>
      <w:lvlText w:val="%1."/>
      <w:lvlJc w:val="left"/>
      <w:pPr>
        <w:ind w:left="2136" w:hanging="360"/>
      </w:pPr>
      <w:rPr>
        <w:b w:val="false"/>
        <w:bCs w:val="false"/>
      </w:rPr>
    </w:lvl>
    <w:lvl w:ilvl="1">
      <w:start w:val="1"/>
      <w:numFmt w:val="lowerLetter"/>
      <w:isLgl w:val="false"/>
      <w:suff w:val="tab"/>
      <w:lvlText w:val="%2."/>
      <w:lvlJc w:val="left"/>
      <w:pPr>
        <w:ind w:left="2856" w:hanging="360"/>
      </w:pPr>
    </w:lvl>
    <w:lvl w:ilvl="2">
      <w:start w:val="1"/>
      <w:numFmt w:val="lowerRoman"/>
      <w:isLgl w:val="false"/>
      <w:suff w:val="tab"/>
      <w:lvlText w:val="%3."/>
      <w:lvlJc w:val="right"/>
      <w:pPr>
        <w:ind w:left="3576" w:hanging="180"/>
      </w:pPr>
    </w:lvl>
    <w:lvl w:ilvl="3">
      <w:start w:val="1"/>
      <w:numFmt w:val="decimal"/>
      <w:isLgl w:val="false"/>
      <w:suff w:val="tab"/>
      <w:lvlText w:val="%4."/>
      <w:lvlJc w:val="left"/>
      <w:pPr>
        <w:ind w:left="4296" w:hanging="360"/>
      </w:pPr>
    </w:lvl>
    <w:lvl w:ilvl="4">
      <w:start w:val="1"/>
      <w:numFmt w:val="lowerLetter"/>
      <w:isLgl w:val="false"/>
      <w:suff w:val="tab"/>
      <w:lvlText w:val="%5."/>
      <w:lvlJc w:val="left"/>
      <w:pPr>
        <w:ind w:left="5016" w:hanging="360"/>
      </w:pPr>
    </w:lvl>
    <w:lvl w:ilvl="5">
      <w:start w:val="1"/>
      <w:numFmt w:val="lowerRoman"/>
      <w:isLgl w:val="false"/>
      <w:suff w:val="tab"/>
      <w:lvlText w:val="%6."/>
      <w:lvlJc w:val="right"/>
      <w:pPr>
        <w:ind w:left="5736" w:hanging="180"/>
      </w:pPr>
    </w:lvl>
    <w:lvl w:ilvl="6">
      <w:start w:val="1"/>
      <w:numFmt w:val="decimal"/>
      <w:isLgl w:val="false"/>
      <w:suff w:val="tab"/>
      <w:lvlText w:val="%7."/>
      <w:lvlJc w:val="left"/>
      <w:pPr>
        <w:ind w:left="6456" w:hanging="360"/>
      </w:pPr>
    </w:lvl>
    <w:lvl w:ilvl="7">
      <w:start w:val="1"/>
      <w:numFmt w:val="lowerLetter"/>
      <w:isLgl w:val="false"/>
      <w:suff w:val="tab"/>
      <w:lvlText w:val="%8."/>
      <w:lvlJc w:val="left"/>
      <w:pPr>
        <w:ind w:left="7176" w:hanging="360"/>
      </w:pPr>
    </w:lvl>
    <w:lvl w:ilvl="8">
      <w:start w:val="1"/>
      <w:numFmt w:val="lowerRoman"/>
      <w:isLgl w:val="false"/>
      <w:suff w:val="tab"/>
      <w:lvlText w:val="%9."/>
      <w:lvlJc w:val="right"/>
      <w:pPr>
        <w:ind w:left="7896" w:hanging="180"/>
      </w:pPr>
    </w:lvl>
  </w:abstractNum>
  <w:abstractNum w:abstractNumId="1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pStyle w:val="437"/>
      <w:isLgl w:val="false"/>
      <w:suff w:val="tab"/>
      <w:lvlText w:val="%1."/>
      <w:lvlJc w:val="left"/>
      <w:pPr>
        <w:ind w:left="2844" w:hanging="360"/>
      </w:pPr>
    </w:lvl>
    <w:lvl w:ilvl="1">
      <w:start w:val="1"/>
      <w:numFmt w:val="lowerLetter"/>
      <w:isLgl w:val="false"/>
      <w:suff w:val="tab"/>
      <w:lvlText w:val="%2."/>
      <w:lvlJc w:val="left"/>
      <w:pPr>
        <w:ind w:left="3564" w:hanging="360"/>
      </w:pPr>
    </w:lvl>
    <w:lvl w:ilvl="2">
      <w:start w:val="1"/>
      <w:numFmt w:val="lowerRoman"/>
      <w:isLgl w:val="false"/>
      <w:suff w:val="tab"/>
      <w:lvlText w:val="%3."/>
      <w:lvlJc w:val="right"/>
      <w:pPr>
        <w:ind w:left="4284" w:hanging="180"/>
      </w:pPr>
    </w:lvl>
    <w:lvl w:ilvl="3">
      <w:start w:val="1"/>
      <w:numFmt w:val="decimal"/>
      <w:isLgl w:val="false"/>
      <w:suff w:val="tab"/>
      <w:lvlText w:val="%4."/>
      <w:lvlJc w:val="left"/>
      <w:pPr>
        <w:ind w:left="5004" w:hanging="360"/>
      </w:pPr>
    </w:lvl>
    <w:lvl w:ilvl="4">
      <w:start w:val="1"/>
      <w:numFmt w:val="lowerLetter"/>
      <w:isLgl w:val="false"/>
      <w:suff w:val="tab"/>
      <w:lvlText w:val="%5."/>
      <w:lvlJc w:val="left"/>
      <w:pPr>
        <w:ind w:left="5724" w:hanging="360"/>
      </w:pPr>
    </w:lvl>
    <w:lvl w:ilvl="5">
      <w:start w:val="1"/>
      <w:numFmt w:val="lowerRoman"/>
      <w:isLgl w:val="false"/>
      <w:suff w:val="tab"/>
      <w:lvlText w:val="%6."/>
      <w:lvlJc w:val="right"/>
      <w:pPr>
        <w:ind w:left="6444" w:hanging="180"/>
      </w:pPr>
    </w:lvl>
    <w:lvl w:ilvl="6">
      <w:start w:val="1"/>
      <w:numFmt w:val="decimal"/>
      <w:isLgl w:val="false"/>
      <w:suff w:val="tab"/>
      <w:lvlText w:val="%7."/>
      <w:lvlJc w:val="left"/>
      <w:pPr>
        <w:ind w:left="7164" w:hanging="360"/>
      </w:pPr>
    </w:lvl>
    <w:lvl w:ilvl="7">
      <w:start w:val="1"/>
      <w:numFmt w:val="lowerLetter"/>
      <w:isLgl w:val="false"/>
      <w:suff w:val="tab"/>
      <w:lvlText w:val="%8."/>
      <w:lvlJc w:val="left"/>
      <w:pPr>
        <w:ind w:left="7884" w:hanging="360"/>
      </w:pPr>
    </w:lvl>
    <w:lvl w:ilvl="8">
      <w:start w:val="1"/>
      <w:numFmt w:val="lowerRoman"/>
      <w:isLgl w:val="false"/>
      <w:suff w:val="tab"/>
      <w:lvlText w:val="%9."/>
      <w:lvlJc w:val="right"/>
      <w:pPr>
        <w:ind w:left="8604" w:hanging="180"/>
      </w:pPr>
    </w:lvl>
  </w:abstractNum>
  <w:num w:numId="1">
    <w:abstractNumId w:val="7"/>
  </w:num>
  <w:num w:numId="2">
    <w:abstractNumId w:val="20"/>
  </w:num>
  <w:num w:numId="3">
    <w:abstractNumId w:val="5"/>
  </w:num>
  <w:num w:numId="4">
    <w:abstractNumId w:val="18"/>
  </w:num>
  <w:num w:numId="5">
    <w:abstractNumId w:val="11"/>
  </w:num>
  <w:num w:numId="6">
    <w:abstractNumId w:val="13"/>
  </w:num>
  <w:num w:numId="7">
    <w:abstractNumId w:val="9"/>
  </w:num>
  <w:num w:numId="8">
    <w:abstractNumId w:val="2"/>
  </w:num>
  <w:num w:numId="9">
    <w:abstractNumId w:val="8"/>
  </w:num>
  <w:num w:numId="10">
    <w:abstractNumId w:val="17"/>
  </w:num>
  <w:num w:numId="11">
    <w:abstractNumId w:val="15"/>
  </w:num>
  <w:num w:numId="12">
    <w:abstractNumId w:val="3"/>
  </w:num>
  <w:num w:numId="13">
    <w:abstractNumId w:val="4"/>
  </w:num>
  <w:num w:numId="14">
    <w:abstractNumId w:val="8"/>
    <w:lvlOverride w:ilvl="0">
      <w:startOverride w:val="1"/>
    </w:lvlOverride>
  </w:num>
  <w:num w:numId="15">
    <w:abstractNumId w:val="14"/>
  </w:num>
  <w:num w:numId="16">
    <w:abstractNumId w:val="19"/>
  </w:num>
  <w:num w:numId="17">
    <w:abstractNumId w:val="12"/>
  </w:num>
  <w:num w:numId="18">
    <w:abstractNumId w:val="16"/>
  </w:num>
  <w:num w:numId="19">
    <w:abstractNumId w:val="0"/>
  </w:num>
  <w:num w:numId="20">
    <w:abstractNumId w:val="10"/>
  </w:num>
  <w:num w:numId="21">
    <w:abstractNumId w:val="6"/>
  </w:num>
  <w:num w:numId="22">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Times New Roman" w:eastAsia="Cambria"/>
        <w:color w:val="auto"/>
        <w:spacing w:val="0"/>
        <w:position w:val="0"/>
        <w:sz w:val="22"/>
        <w:szCs w:val="24"/>
        <w:lang w:val="en-US" w:bidi="en-US"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443"/>
    <w:link w:val="434"/>
    <w:uiPriority w:val="9"/>
    <w:rPr>
      <w:rFonts w:ascii="Arial" w:hAnsi="Arial" w:cs="Arial" w:eastAsia="Arial"/>
      <w:sz w:val="40"/>
      <w:szCs w:val="40"/>
    </w:rPr>
  </w:style>
  <w:style w:type="character" w:styleId="14">
    <w:name w:val="Heading 2 Char"/>
    <w:basedOn w:val="443"/>
    <w:link w:val="435"/>
    <w:uiPriority w:val="9"/>
    <w:rPr>
      <w:rFonts w:ascii="Arial" w:hAnsi="Arial" w:cs="Arial" w:eastAsia="Arial"/>
      <w:sz w:val="34"/>
    </w:rPr>
  </w:style>
  <w:style w:type="character" w:styleId="16">
    <w:name w:val="Heading 3 Char"/>
    <w:basedOn w:val="443"/>
    <w:link w:val="436"/>
    <w:uiPriority w:val="9"/>
    <w:rPr>
      <w:rFonts w:ascii="Arial" w:hAnsi="Arial" w:cs="Arial" w:eastAsia="Arial"/>
      <w:sz w:val="30"/>
      <w:szCs w:val="30"/>
    </w:rPr>
  </w:style>
  <w:style w:type="character" w:styleId="18">
    <w:name w:val="Heading 4 Char"/>
    <w:basedOn w:val="443"/>
    <w:link w:val="437"/>
    <w:uiPriority w:val="9"/>
    <w:rPr>
      <w:rFonts w:ascii="Arial" w:hAnsi="Arial" w:cs="Arial" w:eastAsia="Arial"/>
      <w:b/>
      <w:bCs/>
      <w:sz w:val="26"/>
      <w:szCs w:val="26"/>
    </w:rPr>
  </w:style>
  <w:style w:type="character" w:styleId="20">
    <w:name w:val="Heading 5 Char"/>
    <w:basedOn w:val="443"/>
    <w:link w:val="438"/>
    <w:uiPriority w:val="9"/>
    <w:rPr>
      <w:rFonts w:ascii="Arial" w:hAnsi="Arial" w:cs="Arial" w:eastAsia="Arial"/>
      <w:b/>
      <w:bCs/>
      <w:sz w:val="24"/>
      <w:szCs w:val="24"/>
    </w:rPr>
  </w:style>
  <w:style w:type="character" w:styleId="22">
    <w:name w:val="Heading 6 Char"/>
    <w:basedOn w:val="443"/>
    <w:link w:val="439"/>
    <w:uiPriority w:val="9"/>
    <w:rPr>
      <w:rFonts w:ascii="Arial" w:hAnsi="Arial" w:cs="Arial" w:eastAsia="Arial"/>
      <w:b/>
      <w:bCs/>
      <w:sz w:val="22"/>
      <w:szCs w:val="22"/>
    </w:rPr>
  </w:style>
  <w:style w:type="character" w:styleId="24">
    <w:name w:val="Heading 7 Char"/>
    <w:basedOn w:val="443"/>
    <w:link w:val="440"/>
    <w:uiPriority w:val="9"/>
    <w:rPr>
      <w:rFonts w:ascii="Arial" w:hAnsi="Arial" w:cs="Arial" w:eastAsia="Arial"/>
      <w:b/>
      <w:bCs/>
      <w:i/>
      <w:iCs/>
      <w:sz w:val="22"/>
      <w:szCs w:val="22"/>
    </w:rPr>
  </w:style>
  <w:style w:type="character" w:styleId="26">
    <w:name w:val="Heading 8 Char"/>
    <w:basedOn w:val="443"/>
    <w:link w:val="441"/>
    <w:uiPriority w:val="9"/>
    <w:rPr>
      <w:rFonts w:ascii="Arial" w:hAnsi="Arial" w:cs="Arial" w:eastAsia="Arial"/>
      <w:i/>
      <w:iCs/>
      <w:sz w:val="22"/>
      <w:szCs w:val="22"/>
    </w:rPr>
  </w:style>
  <w:style w:type="character" w:styleId="28">
    <w:name w:val="Heading 9 Char"/>
    <w:basedOn w:val="443"/>
    <w:link w:val="442"/>
    <w:uiPriority w:val="9"/>
    <w:rPr>
      <w:rFonts w:ascii="Arial" w:hAnsi="Arial" w:cs="Arial" w:eastAsia="Arial"/>
      <w:i/>
      <w:iCs/>
      <w:sz w:val="21"/>
      <w:szCs w:val="21"/>
    </w:rPr>
  </w:style>
  <w:style w:type="character" w:styleId="33">
    <w:name w:val="Title Char"/>
    <w:basedOn w:val="443"/>
    <w:link w:val="455"/>
    <w:uiPriority w:val="10"/>
    <w:rPr>
      <w:sz w:val="48"/>
      <w:szCs w:val="48"/>
    </w:rPr>
  </w:style>
  <w:style w:type="character" w:styleId="35">
    <w:name w:val="Subtitle Char"/>
    <w:basedOn w:val="443"/>
    <w:link w:val="457"/>
    <w:uiPriority w:val="11"/>
    <w:rPr>
      <w:sz w:val="24"/>
      <w:szCs w:val="24"/>
    </w:rPr>
  </w:style>
  <w:style w:type="character" w:styleId="37">
    <w:name w:val="Quote Char"/>
    <w:link w:val="464"/>
    <w:uiPriority w:val="29"/>
    <w:rPr>
      <w:i/>
    </w:rPr>
  </w:style>
  <w:style w:type="character" w:styleId="39">
    <w:name w:val="Intense Quote Char"/>
    <w:link w:val="466"/>
    <w:uiPriority w:val="30"/>
    <w:rPr>
      <w:i/>
    </w:rPr>
  </w:style>
  <w:style w:type="character" w:styleId="41">
    <w:name w:val="Header Char"/>
    <w:basedOn w:val="443"/>
    <w:link w:val="482"/>
    <w:uiPriority w:val="99"/>
  </w:style>
  <w:style w:type="character" w:styleId="43">
    <w:name w:val="Footer Char"/>
    <w:basedOn w:val="443"/>
    <w:link w:val="484"/>
    <w:uiPriority w:val="99"/>
  </w:style>
  <w:style w:type="character" w:styleId="45">
    <w:name w:val="Caption Char"/>
    <w:basedOn w:val="474"/>
    <w:link w:val="484"/>
    <w:uiPriority w:val="99"/>
  </w:style>
  <w:style w:type="table" w:styleId="47">
    <w:name w:val="Table Grid Light"/>
    <w:basedOn w:val="44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44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444"/>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44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44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44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3">
    <w:name w:val="Grid Table 1 Light"/>
    <w:basedOn w:val="444"/>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44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44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44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44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44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44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44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44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44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44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44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44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44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44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44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44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44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44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44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44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44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444"/>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444"/>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444"/>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44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444"/>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444"/>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44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2">
    <w:name w:val="Grid Table 5 Dark- Accent 1"/>
    <w:basedOn w:val="44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3">
    <w:name w:val="Grid Table 5 Dark - Accent 2"/>
    <w:basedOn w:val="44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4">
    <w:name w:val="Grid Table 5 Dark - Accent 3"/>
    <w:basedOn w:val="44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5">
    <w:name w:val="Grid Table 5 Dark- Accent 4"/>
    <w:basedOn w:val="44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6">
    <w:name w:val="Grid Table 5 Dark - Accent 5"/>
    <w:basedOn w:val="44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7">
    <w:name w:val="Grid Table 5 Dark - Accent 6"/>
    <w:basedOn w:val="44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8">
    <w:name w:val="Grid Table 6 Colorful"/>
    <w:basedOn w:val="444"/>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444"/>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44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444"/>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44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444"/>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444"/>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7 Colorful"/>
    <w:basedOn w:val="444"/>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6">
    <w:name w:val="Grid Table 7 Colorful - Accent 1"/>
    <w:basedOn w:val="444"/>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664A9"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664A9"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664A9"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7">
    <w:name w:val="Grid Table 7 Colorful - Accent 2"/>
    <w:basedOn w:val="444"/>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8">
    <w:name w:val="Grid Table 7 Colorful - Accent 3"/>
    <w:basedOn w:val="444"/>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9">
    <w:name w:val="Grid Table 7 Colorful - Accent 4"/>
    <w:basedOn w:val="44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100">
    <w:name w:val="Grid Table 7 Colorful - Accent 5"/>
    <w:basedOn w:val="444"/>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45D8D"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45D8D"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45D8D"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101">
    <w:name w:val="Grid Table 7 Colorful - Accent 6"/>
    <w:basedOn w:val="444"/>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2">
    <w:name w:val="List Table 1 Light"/>
    <w:basedOn w:val="444"/>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444"/>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444"/>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444"/>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444"/>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444"/>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444"/>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444"/>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444"/>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444"/>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444"/>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44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444"/>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444"/>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44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7">
    <w:name w:val="List Table 3 - Accent 1"/>
    <w:basedOn w:val="444"/>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8">
    <w:name w:val="List Table 3 - Accent 2"/>
    <w:basedOn w:val="44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9">
    <w:name w:val="List Table 3 - Accent 3"/>
    <w:basedOn w:val="444"/>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20">
    <w:name w:val="List Table 3 - Accent 4"/>
    <w:basedOn w:val="44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21">
    <w:name w:val="List Table 3 - Accent 5"/>
    <w:basedOn w:val="444"/>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2">
    <w:name w:val="List Table 3 - Accent 6"/>
    <w:basedOn w:val="444"/>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3">
    <w:name w:val="List Table 4"/>
    <w:basedOn w:val="44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4">
    <w:name w:val="List Table 4 - Accent 1"/>
    <w:basedOn w:val="444"/>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5">
    <w:name w:val="List Table 4 - Accent 2"/>
    <w:basedOn w:val="444"/>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6">
    <w:name w:val="List Table 4 - Accent 3"/>
    <w:basedOn w:val="444"/>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7">
    <w:name w:val="List Table 4 - Accent 4"/>
    <w:basedOn w:val="44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8">
    <w:name w:val="List Table 4 - Accent 5"/>
    <w:basedOn w:val="444"/>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9">
    <w:name w:val="List Table 4 - Accent 6"/>
    <w:basedOn w:val="444"/>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30">
    <w:name w:val="List Table 5 Dark"/>
    <w:basedOn w:val="444"/>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444"/>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444"/>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444"/>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44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444"/>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444"/>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444"/>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444"/>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139">
    <w:name w:val="List Table 6 Colorful - Accent 2"/>
    <w:basedOn w:val="444"/>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444"/>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44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444"/>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143">
    <w:name w:val="List Table 6 Colorful - Accent 6"/>
    <w:basedOn w:val="444"/>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444"/>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444"/>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54374"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54374"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54374"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54374" w:themeColor="accent1" w:themeShade="95"/>
        <w:sz w:val="22"/>
      </w:rPr>
    </w:tblStylePr>
  </w:style>
  <w:style w:type="table" w:styleId="146">
    <w:name w:val="List Table 7 Colorful - Accent 2"/>
    <w:basedOn w:val="444"/>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444"/>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44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444"/>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2E78B1"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2E78B1"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2E78B1"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2E78B1" w:themeColor="accent5" w:themeTint="9A" w:themeShade="95"/>
        <w:sz w:val="22"/>
      </w:rPr>
    </w:tblStylePr>
  </w:style>
  <w:style w:type="table" w:styleId="150">
    <w:name w:val="List Table 7 Colorful - Accent 6"/>
    <w:basedOn w:val="444"/>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44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2">
    <w:name w:val="Lined - Accent 1"/>
    <w:basedOn w:val="44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3">
    <w:name w:val="Lined - Accent 2"/>
    <w:basedOn w:val="44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4">
    <w:name w:val="Lined - Accent 3"/>
    <w:basedOn w:val="44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5">
    <w:name w:val="Lined - Accent 4"/>
    <w:basedOn w:val="44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6">
    <w:name w:val="Lined - Accent 5"/>
    <w:basedOn w:val="44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7">
    <w:name w:val="Lined - Accent 6"/>
    <w:basedOn w:val="44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8">
    <w:name w:val="Bordered &amp; Lined - Accent"/>
    <w:basedOn w:val="444"/>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9">
    <w:name w:val="Bordered &amp; Lined - Accent 1"/>
    <w:basedOn w:val="444"/>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60">
    <w:name w:val="Bordered &amp; Lined - Accent 2"/>
    <w:basedOn w:val="444"/>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61">
    <w:name w:val="Bordered &amp; Lined - Accent 3"/>
    <w:basedOn w:val="444"/>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2">
    <w:name w:val="Bordered &amp; Lined - Accent 4"/>
    <w:basedOn w:val="44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3">
    <w:name w:val="Bordered &amp; Lined - Accent 5"/>
    <w:basedOn w:val="444"/>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4">
    <w:name w:val="Bordered &amp; Lined - Accent 6"/>
    <w:basedOn w:val="444"/>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5">
    <w:name w:val="Bordered"/>
    <w:basedOn w:val="444"/>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44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44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44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44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44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44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433"/>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443"/>
    <w:uiPriority w:val="99"/>
    <w:unhideWhenUsed/>
    <w:rPr>
      <w:vertAlign w:val="superscript"/>
    </w:rPr>
  </w:style>
  <w:style w:type="paragraph" w:styleId="433" w:default="1">
    <w:name w:val="Normal"/>
    <w:qFormat/>
    <w:rPr>
      <w:rFonts w:ascii="Segoe UI" w:hAnsi="Segoe UI" w:eastAsia="Times New Roman"/>
      <w:lang w:val="fr-FR" w:bidi="ar-SA" w:eastAsia="fr-FR"/>
    </w:rPr>
    <w:pPr>
      <w:spacing w:lineRule="auto" w:line="240" w:after="0"/>
    </w:pPr>
  </w:style>
  <w:style w:type="paragraph" w:styleId="434">
    <w:name w:val="Heading 1"/>
    <w:basedOn w:val="433"/>
    <w:next w:val="433"/>
    <w:link w:val="446"/>
    <w:qFormat/>
    <w:uiPriority w:val="9"/>
    <w:rPr>
      <w:b/>
      <w:bCs/>
      <w:color w:val="365F91"/>
      <w:sz w:val="28"/>
      <w:szCs w:val="28"/>
    </w:rPr>
    <w:pPr>
      <w:numPr>
        <w:numId w:val="1"/>
      </w:numPr>
      <w:ind w:left="720"/>
      <w:jc w:val="both"/>
      <w:keepLines/>
      <w:keepNext/>
      <w:spacing w:before="480"/>
      <w:pBdr>
        <w:bottom w:val="single" w:sz="8" w:space="1" w:color="auto"/>
      </w:pBdr>
      <w:outlineLvl w:val="0"/>
    </w:pPr>
  </w:style>
  <w:style w:type="paragraph" w:styleId="435">
    <w:name w:val="Heading 2"/>
    <w:basedOn w:val="436"/>
    <w:next w:val="433"/>
    <w:link w:val="447"/>
    <w:qFormat/>
    <w:unhideWhenUsed/>
    <w:rPr>
      <w:rFonts w:cs="Segoe UI"/>
    </w:rPr>
    <w:pPr>
      <w:numPr>
        <w:numId w:val="0"/>
      </w:numPr>
      <w:ind w:left="1440" w:hanging="360"/>
      <w:jc w:val="both"/>
      <w:outlineLvl w:val="1"/>
    </w:pPr>
  </w:style>
  <w:style w:type="paragraph" w:styleId="436">
    <w:name w:val="Heading 3"/>
    <w:basedOn w:val="433"/>
    <w:next w:val="433"/>
    <w:link w:val="448"/>
    <w:qFormat/>
    <w:uiPriority w:val="9"/>
    <w:unhideWhenUsed/>
    <w:rPr>
      <w:u w:val="single"/>
    </w:rPr>
    <w:pPr>
      <w:numPr>
        <w:numId w:val="9"/>
      </w:numPr>
      <w:outlineLvl w:val="2"/>
    </w:pPr>
  </w:style>
  <w:style w:type="paragraph" w:styleId="437">
    <w:name w:val="Heading 4"/>
    <w:basedOn w:val="433"/>
    <w:next w:val="433"/>
    <w:link w:val="449"/>
    <w:qFormat/>
    <w:uiPriority w:val="9"/>
    <w:rPr>
      <w:rFonts w:cs="Segoe UI" w:eastAsia="Cambria"/>
      <w:bCs/>
      <w:i/>
      <w:iCs/>
      <w:color w:val="5B9BD5"/>
      <w:lang w:val="en-US" w:eastAsia="en-US"/>
    </w:rPr>
    <w:pPr>
      <w:numPr>
        <w:numId w:val="2"/>
      </w:numPr>
      <w:keepLines/>
      <w:keepNext/>
      <w:spacing w:before="200"/>
      <w:outlineLvl w:val="3"/>
    </w:pPr>
  </w:style>
  <w:style w:type="paragraph" w:styleId="438">
    <w:name w:val="Heading 5"/>
    <w:basedOn w:val="440"/>
    <w:next w:val="433"/>
    <w:link w:val="450"/>
    <w:qFormat/>
    <w:unhideWhenUsed/>
    <w:rPr>
      <w:rFonts w:ascii="Segoe UI" w:hAnsi="Segoe UI" w:cs="Calibri"/>
      <w:bCs w:val="false"/>
      <w:i w:val="false"/>
      <w:iCs w:val="false"/>
      <w:color w:val="000000" w:themeColor="text1"/>
      <w:sz w:val="26"/>
      <w:szCs w:val="26"/>
    </w:rPr>
    <w:pPr>
      <w:numPr>
        <w:numId w:val="0"/>
      </w:numPr>
      <w:spacing w:after="60" w:before="240"/>
      <w:outlineLvl w:val="4"/>
    </w:pPr>
  </w:style>
  <w:style w:type="paragraph" w:styleId="439">
    <w:name w:val="Heading 6"/>
    <w:basedOn w:val="433"/>
    <w:next w:val="433"/>
    <w:link w:val="451"/>
    <w:qFormat/>
    <w:uiPriority w:val="9"/>
    <w:unhideWhenUsed/>
    <w:rPr>
      <w:b/>
    </w:rPr>
    <w:pPr>
      <w:numPr>
        <w:numId w:val="3"/>
      </w:numPr>
      <w:outlineLvl w:val="5"/>
    </w:pPr>
  </w:style>
  <w:style w:type="paragraph" w:styleId="440">
    <w:name w:val="Heading 7"/>
    <w:basedOn w:val="437"/>
    <w:next w:val="433"/>
    <w:link w:val="452"/>
    <w:qFormat/>
    <w:uiPriority w:val="9"/>
    <w:unhideWhenUsed/>
    <w:rPr>
      <w:rFonts w:ascii="Cambria" w:hAnsi="Cambria"/>
    </w:rPr>
    <w:pPr>
      <w:numPr>
        <w:numId w:val="4"/>
      </w:numPr>
      <w:outlineLvl w:val="6"/>
    </w:pPr>
  </w:style>
  <w:style w:type="paragraph" w:styleId="441">
    <w:name w:val="Heading 8"/>
    <w:basedOn w:val="438"/>
    <w:next w:val="433"/>
    <w:link w:val="453"/>
    <w:qFormat/>
    <w:uiPriority w:val="9"/>
    <w:unhideWhenUsed/>
    <w:rPr>
      <w:color w:val="70AD47" w:themeColor="accent6"/>
      <w:lang w:val="fr-FR"/>
    </w:rPr>
    <w:pPr>
      <w:numPr>
        <w:numId w:val="19"/>
      </w:numPr>
      <w:jc w:val="both"/>
      <w:spacing w:before="0"/>
      <w:outlineLvl w:val="7"/>
    </w:pPr>
  </w:style>
  <w:style w:type="paragraph" w:styleId="442">
    <w:name w:val="Heading 9"/>
    <w:basedOn w:val="433"/>
    <w:next w:val="433"/>
    <w:link w:val="454"/>
    <w:qFormat/>
    <w:uiPriority w:val="9"/>
    <w:semiHidden/>
    <w:unhideWhenUsed/>
    <w:rPr>
      <w:rFonts w:cs="Calibri" w:eastAsia="Calibri"/>
    </w:rPr>
    <w:pPr>
      <w:spacing w:after="60" w:before="240"/>
      <w:outlineLvl w:val="8"/>
    </w:pPr>
  </w:style>
  <w:style w:type="character" w:styleId="443" w:default="1">
    <w:name w:val="Default Paragraph Font"/>
    <w:uiPriority w:val="1"/>
    <w:unhideWhenUsed/>
  </w:style>
  <w:style w:type="table" w:styleId="444" w:default="1">
    <w:name w:val="Normal Table"/>
    <w:uiPriority w:val="99"/>
    <w:semiHidden/>
    <w:unhideWhenUsed/>
    <w:tblPr>
      <w:tblInd w:w="0" w:type="dxa"/>
      <w:tblCellMar>
        <w:left w:w="108" w:type="dxa"/>
        <w:top w:w="0" w:type="dxa"/>
        <w:right w:w="108" w:type="dxa"/>
        <w:bottom w:w="0" w:type="dxa"/>
      </w:tblCellMar>
    </w:tblPr>
  </w:style>
  <w:style w:type="numbering" w:styleId="445" w:default="1">
    <w:name w:val="No List"/>
    <w:uiPriority w:val="99"/>
    <w:semiHidden/>
    <w:unhideWhenUsed/>
  </w:style>
  <w:style w:type="character" w:styleId="446" w:customStyle="1">
    <w:name w:val="Titre 1 Car"/>
    <w:basedOn w:val="443"/>
    <w:link w:val="434"/>
    <w:uiPriority w:val="9"/>
    <w:rPr>
      <w:rFonts w:ascii="Segoe UI" w:hAnsi="Segoe UI" w:eastAsia="Times New Roman"/>
      <w:b/>
      <w:bCs/>
      <w:color w:val="365F91"/>
      <w:sz w:val="28"/>
      <w:szCs w:val="28"/>
      <w:lang w:val="fr-FR" w:bidi="ar-SA" w:eastAsia="fr-FR"/>
    </w:rPr>
  </w:style>
  <w:style w:type="character" w:styleId="447" w:customStyle="1">
    <w:name w:val="Titre 2 Car"/>
    <w:basedOn w:val="443"/>
    <w:link w:val="435"/>
    <w:rPr>
      <w:rFonts w:ascii="Segoe UI" w:hAnsi="Segoe UI" w:cs="Segoe UI" w:eastAsia="Times New Roman"/>
      <w:sz w:val="22"/>
      <w:szCs w:val="22"/>
      <w:u w:val="single"/>
    </w:rPr>
  </w:style>
  <w:style w:type="character" w:styleId="448" w:customStyle="1">
    <w:name w:val="Titre 3 Car"/>
    <w:basedOn w:val="443"/>
    <w:link w:val="436"/>
    <w:uiPriority w:val="9"/>
    <w:rPr>
      <w:rFonts w:ascii="Segoe UI" w:hAnsi="Segoe UI" w:eastAsia="Times New Roman"/>
      <w:u w:val="single"/>
      <w:lang w:val="fr-FR" w:bidi="ar-SA" w:eastAsia="fr-FR"/>
    </w:rPr>
  </w:style>
  <w:style w:type="character" w:styleId="449" w:customStyle="1">
    <w:name w:val="Titre 4 Car"/>
    <w:link w:val="437"/>
    <w:uiPriority w:val="9"/>
    <w:rPr>
      <w:rFonts w:ascii="Segoe UI" w:hAnsi="Segoe UI" w:cs="Segoe UI"/>
      <w:bCs/>
      <w:i/>
      <w:iCs/>
      <w:color w:val="5B9BD5"/>
      <w:lang w:bidi="ar-SA"/>
    </w:rPr>
  </w:style>
  <w:style w:type="character" w:styleId="450" w:customStyle="1">
    <w:name w:val="Titre 5 Car"/>
    <w:basedOn w:val="443"/>
    <w:link w:val="438"/>
    <w:rPr>
      <w:rFonts w:ascii="Segoe UI" w:hAnsi="Segoe UI" w:cs="Calibri"/>
      <w:color w:val="000000" w:themeColor="text1"/>
      <w:sz w:val="26"/>
      <w:szCs w:val="26"/>
      <w:lang w:bidi="ar-SA"/>
    </w:rPr>
  </w:style>
  <w:style w:type="character" w:styleId="451" w:customStyle="1">
    <w:name w:val="Titre 6 Car"/>
    <w:basedOn w:val="443"/>
    <w:link w:val="439"/>
    <w:uiPriority w:val="9"/>
    <w:rPr>
      <w:rFonts w:ascii="Segoe UI" w:hAnsi="Segoe UI" w:eastAsia="Times New Roman"/>
      <w:b/>
      <w:lang w:val="fr-FR" w:bidi="ar-SA" w:eastAsia="fr-FR"/>
    </w:rPr>
  </w:style>
  <w:style w:type="character" w:styleId="452" w:customStyle="1">
    <w:name w:val="Titre 7 Car"/>
    <w:basedOn w:val="443"/>
    <w:link w:val="440"/>
    <w:uiPriority w:val="9"/>
    <w:rPr>
      <w:rFonts w:ascii="Cambria" w:hAnsi="Cambria" w:cs="Segoe UI"/>
      <w:bCs/>
      <w:i/>
      <w:iCs/>
      <w:color w:val="5B9BD5"/>
      <w:lang w:bidi="ar-SA"/>
    </w:rPr>
  </w:style>
  <w:style w:type="character" w:styleId="453" w:customStyle="1">
    <w:name w:val="Titre 8 Car"/>
    <w:basedOn w:val="443"/>
    <w:link w:val="441"/>
    <w:uiPriority w:val="9"/>
    <w:rPr>
      <w:rFonts w:ascii="Segoe UI" w:hAnsi="Segoe UI" w:cs="Calibri"/>
      <w:color w:val="70AD47" w:themeColor="accent6"/>
      <w:sz w:val="26"/>
      <w:szCs w:val="26"/>
      <w:lang w:val="fr-FR" w:bidi="ar-SA"/>
    </w:rPr>
  </w:style>
  <w:style w:type="character" w:styleId="454" w:customStyle="1">
    <w:name w:val="Titre 9 Car"/>
    <w:basedOn w:val="443"/>
    <w:link w:val="442"/>
    <w:uiPriority w:val="9"/>
    <w:semiHidden/>
    <w:rPr>
      <w:rFonts w:ascii="Calibri" w:hAnsi="Calibri" w:cs="Calibri" w:eastAsia="Calibri"/>
    </w:rPr>
  </w:style>
  <w:style w:type="paragraph" w:styleId="455">
    <w:name w:val="Title"/>
    <w:basedOn w:val="433"/>
    <w:next w:val="433"/>
    <w:link w:val="456"/>
    <w:qFormat/>
    <w:uiPriority w:val="10"/>
    <w:rPr>
      <w:b/>
      <w:sz w:val="36"/>
    </w:rPr>
    <w:pPr>
      <w:jc w:val="center"/>
      <w:pBdr>
        <w:bottom w:val="single" w:color="5B9BD5" w:sz="18" w:space="1" w:themeColor="accent5"/>
      </w:pBdr>
    </w:pPr>
  </w:style>
  <w:style w:type="character" w:styleId="456" w:customStyle="1">
    <w:name w:val="Titre Car"/>
    <w:basedOn w:val="443"/>
    <w:link w:val="455"/>
    <w:uiPriority w:val="10"/>
    <w:rPr>
      <w:rFonts w:ascii="Segoe UI" w:hAnsi="Segoe UI" w:eastAsia="Times New Roman"/>
      <w:b/>
      <w:sz w:val="36"/>
      <w:lang w:val="fr-FR" w:bidi="ar-SA" w:eastAsia="fr-FR"/>
    </w:rPr>
  </w:style>
  <w:style w:type="paragraph" w:styleId="457">
    <w:name w:val="Subtitle"/>
    <w:basedOn w:val="433"/>
    <w:next w:val="433"/>
    <w:link w:val="458"/>
    <w:rPr>
      <w:b/>
      <w:lang w:val="en-US" w:eastAsia="zh-CN"/>
    </w:rPr>
    <w:pPr>
      <w:numPr>
        <w:numId w:val="5"/>
      </w:numPr>
    </w:pPr>
  </w:style>
  <w:style w:type="character" w:styleId="458" w:customStyle="1">
    <w:name w:val="Sous-titre Car"/>
    <w:basedOn w:val="443"/>
    <w:link w:val="457"/>
    <w:rPr>
      <w:rFonts w:ascii="Segoe UI" w:hAnsi="Segoe UI" w:eastAsia="Times New Roman"/>
      <w:b/>
      <w:lang w:bidi="ar-SA" w:eastAsia="zh-CN"/>
    </w:rPr>
  </w:style>
  <w:style w:type="character" w:styleId="459">
    <w:name w:val="Strong"/>
    <w:basedOn w:val="443"/>
    <w:qFormat/>
    <w:uiPriority w:val="22"/>
    <w:rPr>
      <w:b/>
      <w:bCs/>
    </w:rPr>
  </w:style>
  <w:style w:type="character" w:styleId="460">
    <w:name w:val="Emphasis"/>
    <w:basedOn w:val="443"/>
    <w:qFormat/>
    <w:uiPriority w:val="20"/>
    <w:rPr>
      <w:rFonts w:ascii="Cambria" w:hAnsi="Cambria"/>
      <w:b/>
      <w:i/>
      <w:iCs/>
    </w:rPr>
  </w:style>
  <w:style w:type="paragraph" w:styleId="461">
    <w:name w:val="No Spacing"/>
    <w:basedOn w:val="438"/>
    <w:link w:val="462"/>
    <w:qFormat/>
    <w:rPr>
      <w:rFonts w:cs="Segoe UI"/>
      <w:b/>
      <w:bCs/>
      <w:iCs/>
      <w:sz w:val="22"/>
      <w:szCs w:val="22"/>
    </w:rPr>
    <w:pPr>
      <w:numPr>
        <w:numId w:val="7"/>
      </w:numPr>
      <w:jc w:val="both"/>
      <w:spacing w:after="0" w:before="0"/>
    </w:pPr>
  </w:style>
  <w:style w:type="character" w:styleId="462" w:customStyle="1">
    <w:name w:val="Sans interligne Car"/>
    <w:basedOn w:val="443"/>
    <w:link w:val="461"/>
    <w:rPr>
      <w:rFonts w:ascii="Segoe UI" w:hAnsi="Segoe UI" w:cs="Segoe UI"/>
      <w:b/>
      <w:bCs/>
      <w:iCs/>
      <w:color w:val="000000" w:themeColor="text1"/>
      <w:sz w:val="22"/>
      <w:szCs w:val="22"/>
      <w:lang w:bidi="ar-SA"/>
    </w:rPr>
  </w:style>
  <w:style w:type="paragraph" w:styleId="463">
    <w:name w:val="List Paragraph"/>
    <w:basedOn w:val="433"/>
    <w:qFormat/>
    <w:uiPriority w:val="34"/>
    <w:pPr>
      <w:contextualSpacing w:val="true"/>
      <w:ind w:left="720"/>
    </w:pPr>
  </w:style>
  <w:style w:type="paragraph" w:styleId="464">
    <w:name w:val="Quote"/>
    <w:basedOn w:val="433"/>
    <w:next w:val="433"/>
    <w:link w:val="465"/>
    <w:qFormat/>
    <w:uiPriority w:val="29"/>
    <w:rPr>
      <w:i/>
    </w:rPr>
  </w:style>
  <w:style w:type="character" w:styleId="465" w:customStyle="1">
    <w:name w:val="Citation Car"/>
    <w:basedOn w:val="443"/>
    <w:link w:val="464"/>
    <w:uiPriority w:val="29"/>
    <w:rPr>
      <w:i/>
      <w:sz w:val="24"/>
      <w:szCs w:val="24"/>
    </w:rPr>
  </w:style>
  <w:style w:type="paragraph" w:styleId="466">
    <w:name w:val="Intense Quote"/>
    <w:basedOn w:val="433"/>
    <w:next w:val="433"/>
    <w:link w:val="467"/>
    <w:qFormat/>
    <w:uiPriority w:val="30"/>
    <w:rPr>
      <w:color w:val="FFFFFF" w:themeColor="background1"/>
      <w:u w:val="single"/>
    </w:rPr>
    <w:pPr>
      <w:jc w:val="both"/>
      <w:outlineLvl w:val="4"/>
    </w:pPr>
  </w:style>
  <w:style w:type="character" w:styleId="467" w:customStyle="1">
    <w:name w:val="Citation intense Car"/>
    <w:basedOn w:val="443"/>
    <w:link w:val="466"/>
    <w:uiPriority w:val="30"/>
    <w:rPr>
      <w:rFonts w:ascii="Segoe UI" w:hAnsi="Segoe UI" w:eastAsia="Times New Roman"/>
      <w:color w:val="FFFFFF" w:themeColor="background1"/>
      <w:u w:val="single"/>
      <w:lang w:val="fr-FR" w:bidi="ar-SA" w:eastAsia="fr-FR"/>
    </w:rPr>
  </w:style>
  <w:style w:type="character" w:styleId="468">
    <w:name w:val="Subtle Emphasis"/>
    <w:qFormat/>
    <w:uiPriority w:val="19"/>
    <w:rPr>
      <w:i/>
      <w:color w:val="5A5A5A" w:themeColor="text1" w:themeTint="A5"/>
    </w:rPr>
  </w:style>
  <w:style w:type="character" w:styleId="469">
    <w:name w:val="Intense Emphasis"/>
    <w:basedOn w:val="443"/>
    <w:qFormat/>
    <w:uiPriority w:val="21"/>
    <w:rPr>
      <w:b/>
      <w:i/>
      <w:sz w:val="24"/>
      <w:szCs w:val="24"/>
      <w:u w:val="single"/>
    </w:rPr>
  </w:style>
  <w:style w:type="character" w:styleId="470">
    <w:name w:val="Subtle Reference"/>
    <w:basedOn w:val="443"/>
    <w:qFormat/>
    <w:uiPriority w:val="31"/>
    <w:rPr>
      <w:sz w:val="24"/>
      <w:szCs w:val="24"/>
      <w:u w:val="single"/>
    </w:rPr>
  </w:style>
  <w:style w:type="character" w:styleId="471">
    <w:name w:val="Intense Reference"/>
    <w:basedOn w:val="443"/>
    <w:qFormat/>
    <w:uiPriority w:val="32"/>
    <w:rPr>
      <w:b/>
      <w:sz w:val="24"/>
      <w:u w:val="single"/>
    </w:rPr>
  </w:style>
  <w:style w:type="character" w:styleId="472">
    <w:name w:val="Book Title"/>
    <w:basedOn w:val="443"/>
    <w:qFormat/>
    <w:uiPriority w:val="33"/>
    <w:rPr>
      <w:rFonts w:ascii="Calibri" w:hAnsi="Calibri" w:eastAsia="Calibri"/>
      <w:b/>
      <w:i/>
      <w:sz w:val="24"/>
      <w:szCs w:val="24"/>
    </w:rPr>
  </w:style>
  <w:style w:type="paragraph" w:styleId="473">
    <w:name w:val="TOC Heading"/>
    <w:basedOn w:val="434"/>
    <w:next w:val="433"/>
    <w:qFormat/>
    <w:uiPriority w:val="39"/>
    <w:semiHidden/>
    <w:unhideWhenUsed/>
    <w:pPr>
      <w:outlineLvl w:val="9"/>
    </w:pPr>
  </w:style>
  <w:style w:type="paragraph" w:styleId="474">
    <w:name w:val="Caption"/>
    <w:basedOn w:val="433"/>
    <w:next w:val="433"/>
    <w:uiPriority w:val="35"/>
    <w:semiHidden/>
    <w:unhideWhenUsed/>
    <w:rPr>
      <w:b/>
      <w:bCs/>
      <w:color w:val="5B9BD5"/>
      <w:sz w:val="18"/>
      <w:szCs w:val="18"/>
    </w:rPr>
  </w:style>
  <w:style w:type="paragraph" w:styleId="475">
    <w:name w:val="toc 1"/>
    <w:basedOn w:val="433"/>
    <w:next w:val="433"/>
    <w:uiPriority w:val="39"/>
    <w:unhideWhenUsed/>
    <w:rPr>
      <w:rFonts w:ascii="Cambria" w:hAnsi="Cambria"/>
      <w:b/>
      <w:bCs/>
      <w:i/>
      <w:iCs/>
      <w:sz w:val="24"/>
    </w:rPr>
    <w:pPr>
      <w:spacing w:before="120"/>
      <w:tabs>
        <w:tab w:val="right" w:pos="10762" w:leader="dot"/>
      </w:tabs>
    </w:pPr>
  </w:style>
  <w:style w:type="paragraph" w:styleId="476">
    <w:name w:val="toc 2"/>
    <w:basedOn w:val="433"/>
    <w:next w:val="433"/>
    <w:uiPriority w:val="39"/>
    <w:unhideWhenUsed/>
    <w:rPr>
      <w:rFonts w:ascii="Cambria" w:hAnsi="Cambria"/>
      <w:b/>
      <w:bCs/>
      <w:sz w:val="22"/>
      <w:szCs w:val="22"/>
    </w:rPr>
    <w:pPr>
      <w:ind w:left="220"/>
      <w:spacing w:before="120"/>
    </w:pPr>
  </w:style>
  <w:style w:type="paragraph" w:styleId="477">
    <w:name w:val="toc 3"/>
    <w:basedOn w:val="433"/>
    <w:next w:val="433"/>
    <w:uiPriority w:val="39"/>
    <w:unhideWhenUsed/>
    <w:rPr>
      <w:rFonts w:ascii="Cambria" w:hAnsi="Cambria"/>
      <w:sz w:val="20"/>
      <w:szCs w:val="20"/>
    </w:rPr>
    <w:pPr>
      <w:ind w:left="440"/>
    </w:pPr>
  </w:style>
  <w:style w:type="paragraph" w:styleId="478" w:customStyle="1">
    <w:name w:val="définition"/>
    <w:basedOn w:val="433"/>
    <w:qFormat/>
    <w:rPr>
      <w:rFonts w:cs="Segoe UI"/>
      <w:bCs/>
      <w:iCs/>
      <w:color w:val="0070C0"/>
      <w:sz w:val="20"/>
    </w:rPr>
    <w:pPr>
      <w:numPr>
        <w:numId w:val="6"/>
      </w:numPr>
      <w:jc w:val="both"/>
    </w:pPr>
  </w:style>
  <w:style w:type="character" w:styleId="479">
    <w:name w:val="Hyperlink"/>
    <w:basedOn w:val="443"/>
    <w:uiPriority w:val="99"/>
    <w:rPr>
      <w:color w:val="0000FF"/>
      <w:u w:val="single"/>
    </w:rPr>
  </w:style>
  <w:style w:type="paragraph" w:styleId="480">
    <w:name w:val="Normal (Web)"/>
    <w:basedOn w:val="433"/>
    <w:uiPriority w:val="99"/>
    <w:rPr>
      <w:rFonts w:ascii="Times New Roman" w:hAnsi="Times New Roman"/>
      <w:sz w:val="24"/>
    </w:rPr>
    <w:pPr>
      <w:spacing w:after="119" w:before="100" w:beforeAutospacing="1"/>
    </w:pPr>
  </w:style>
  <w:style w:type="character" w:styleId="481">
    <w:name w:val="FollowedHyperlink"/>
    <w:basedOn w:val="443"/>
    <w:uiPriority w:val="99"/>
    <w:semiHidden/>
    <w:unhideWhenUsed/>
    <w:rPr>
      <w:color w:val="954F72" w:themeColor="followedHyperlink"/>
      <w:u w:val="single"/>
    </w:rPr>
  </w:style>
  <w:style w:type="paragraph" w:styleId="482">
    <w:name w:val="Header"/>
    <w:basedOn w:val="433"/>
    <w:link w:val="483"/>
    <w:uiPriority w:val="99"/>
    <w:unhideWhenUsed/>
    <w:pPr>
      <w:tabs>
        <w:tab w:val="center" w:pos="4536" w:leader="none"/>
        <w:tab w:val="right" w:pos="9072" w:leader="none"/>
      </w:tabs>
    </w:pPr>
  </w:style>
  <w:style w:type="character" w:styleId="483" w:customStyle="1">
    <w:name w:val="En-tête Car"/>
    <w:basedOn w:val="443"/>
    <w:link w:val="482"/>
    <w:uiPriority w:val="99"/>
    <w:rPr>
      <w:rFonts w:eastAsia="Calibri"/>
      <w:sz w:val="22"/>
      <w:szCs w:val="22"/>
      <w:lang w:val="fr-FR" w:bidi="ar-SA"/>
    </w:rPr>
  </w:style>
  <w:style w:type="paragraph" w:styleId="484">
    <w:name w:val="Footer"/>
    <w:basedOn w:val="433"/>
    <w:link w:val="485"/>
    <w:uiPriority w:val="99"/>
    <w:unhideWhenUsed/>
    <w:pPr>
      <w:tabs>
        <w:tab w:val="center" w:pos="4536" w:leader="none"/>
        <w:tab w:val="right" w:pos="9072" w:leader="none"/>
      </w:tabs>
    </w:pPr>
  </w:style>
  <w:style w:type="character" w:styleId="485" w:customStyle="1">
    <w:name w:val="Pied de page Car"/>
    <w:basedOn w:val="443"/>
    <w:link w:val="484"/>
    <w:uiPriority w:val="99"/>
    <w:rPr>
      <w:rFonts w:eastAsia="Calibri"/>
      <w:sz w:val="22"/>
      <w:szCs w:val="22"/>
      <w:lang w:val="fr-FR" w:bidi="ar-SA"/>
    </w:rPr>
  </w:style>
  <w:style w:type="paragraph" w:styleId="486">
    <w:name w:val="Balloon Text"/>
    <w:basedOn w:val="433"/>
    <w:link w:val="487"/>
    <w:uiPriority w:val="99"/>
    <w:semiHidden/>
    <w:unhideWhenUsed/>
    <w:rPr>
      <w:rFonts w:cs="Segoe UI"/>
      <w:sz w:val="18"/>
      <w:szCs w:val="18"/>
    </w:rPr>
  </w:style>
  <w:style w:type="character" w:styleId="487" w:customStyle="1">
    <w:name w:val="Texte de bulles Car"/>
    <w:basedOn w:val="443"/>
    <w:link w:val="486"/>
    <w:uiPriority w:val="99"/>
    <w:semiHidden/>
    <w:rPr>
      <w:rFonts w:ascii="Segoe UI" w:hAnsi="Segoe UI" w:cs="Segoe UI" w:eastAsia="Calibri"/>
      <w:sz w:val="18"/>
      <w:szCs w:val="18"/>
      <w:lang w:val="fr-FR" w:bidi="ar-SA"/>
    </w:rPr>
  </w:style>
  <w:style w:type="table" w:styleId="488">
    <w:name w:val="Table Grid"/>
    <w:basedOn w:val="444"/>
    <w:uiPriority w:val="39"/>
    <w:rPr>
      <w:rFonts w:ascii="Cambria" w:hAnsi="Cambria" w:cs="Cambria" w:eastAsia="Cambria"/>
      <w:sz w:val="24"/>
      <w:lang w:val="fr-FR" w:bidi="ar-SA" w:eastAsia="fr-FR"/>
    </w:rPr>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489">
    <w:name w:val="toc 4"/>
    <w:basedOn w:val="433"/>
    <w:next w:val="433"/>
    <w:uiPriority w:val="39"/>
    <w:unhideWhenUsed/>
    <w:rPr>
      <w:rFonts w:ascii="Cambria" w:hAnsi="Cambria"/>
      <w:sz w:val="20"/>
      <w:szCs w:val="20"/>
    </w:rPr>
    <w:pPr>
      <w:ind w:left="660"/>
    </w:pPr>
  </w:style>
  <w:style w:type="paragraph" w:styleId="490">
    <w:name w:val="toc 6"/>
    <w:basedOn w:val="433"/>
    <w:next w:val="433"/>
    <w:uiPriority w:val="39"/>
    <w:unhideWhenUsed/>
    <w:rPr>
      <w:rFonts w:ascii="Cambria" w:hAnsi="Cambria"/>
      <w:sz w:val="20"/>
      <w:szCs w:val="20"/>
    </w:rPr>
    <w:pPr>
      <w:ind w:left="1100"/>
    </w:pPr>
  </w:style>
  <w:style w:type="character" w:styleId="491" w:customStyle="1">
    <w:name w:val="Mention non résolue1"/>
    <w:basedOn w:val="443"/>
    <w:uiPriority w:val="99"/>
    <w:rPr>
      <w:color w:val="605E5C"/>
      <w:shd w:val="clear" w:color="auto" w:fill="E1DFDD"/>
    </w:rPr>
  </w:style>
  <w:style w:type="paragraph" w:styleId="492" w:customStyle="1">
    <w:name w:val="p13"/>
    <w:basedOn w:val="433"/>
    <w:rPr>
      <w:lang w:val="en-US"/>
    </w:rPr>
    <w:pPr>
      <w:jc w:val="both"/>
      <w:spacing w:lineRule="atLeast" w:line="181"/>
      <w:widowControl w:val="off"/>
      <w:tabs>
        <w:tab w:val="left" w:pos="204" w:leader="none"/>
      </w:tabs>
    </w:pPr>
  </w:style>
  <w:style w:type="paragraph" w:styleId="493">
    <w:name w:val="Body Text 2"/>
    <w:basedOn w:val="433"/>
    <w:link w:val="494"/>
    <w:rPr>
      <w:rFonts w:ascii="Arial" w:hAnsi="Arial"/>
      <w:sz w:val="20"/>
      <w:szCs w:val="20"/>
    </w:rPr>
    <w:pPr>
      <w:jc w:val="both"/>
    </w:pPr>
  </w:style>
  <w:style w:type="character" w:styleId="494" w:customStyle="1">
    <w:name w:val="Corps de texte 2 Car"/>
    <w:basedOn w:val="443"/>
    <w:link w:val="493"/>
    <w:rPr>
      <w:rFonts w:ascii="Arial" w:hAnsi="Arial" w:eastAsia="Times New Roman"/>
      <w:sz w:val="20"/>
      <w:szCs w:val="20"/>
      <w:lang w:bidi="ar-SA"/>
    </w:rPr>
  </w:style>
  <w:style w:type="paragraph" w:styleId="495" w:customStyle="1">
    <w:name w:val="Standard"/>
    <w:rPr>
      <w:rFonts w:cs="Tahoma" w:eastAsia="Calibri"/>
      <w:sz w:val="22"/>
      <w:szCs w:val="22"/>
      <w:lang w:val="fr-FR" w:bidi="ar-SA"/>
    </w:rPr>
  </w:style>
  <w:style w:type="paragraph" w:styleId="496" w:customStyle="1">
    <w:name w:val="Grille moyenne 21"/>
    <w:qFormat/>
    <w:uiPriority w:val="1"/>
    <w:rPr>
      <w:rFonts w:ascii="Times New Roman" w:hAnsi="Times New Roman" w:eastAsia="Times New Roman"/>
      <w:sz w:val="24"/>
      <w:lang w:val="fr-FR" w:bidi="ar-SA" w:eastAsia="ar-SA"/>
    </w:rPr>
    <w:pPr>
      <w:spacing w:lineRule="auto" w:line="240" w:after="0"/>
    </w:pPr>
  </w:style>
  <w:style w:type="numbering" w:styleId="497" w:customStyle="1">
    <w:name w:val="WWNum1"/>
    <w:basedOn w:val="445"/>
    <w:pPr>
      <w:numPr>
        <w:numId w:val="8"/>
      </w:numPr>
    </w:pPr>
  </w:style>
  <w:style w:type="paragraph" w:styleId="498" w:customStyle="1">
    <w:name w:val="Table Contents"/>
    <w:basedOn w:val="495"/>
    <w:rPr>
      <w:rFonts w:ascii="Times New Roman" w:hAnsi="Times New Roman" w:cs="Lucida Sans" w:eastAsia="SimSun"/>
      <w:sz w:val="24"/>
      <w:szCs w:val="24"/>
      <w:lang w:bidi="hi-IN" w:eastAsia="zh-CN"/>
    </w:rPr>
    <w:pPr>
      <w:spacing w:lineRule="auto" w:line="240" w:after="0"/>
      <w:widowControl w:val="off"/>
    </w:pPr>
  </w:style>
  <w:style w:type="character" w:styleId="499" w:customStyle="1">
    <w:name w:val="apple-converted-space"/>
    <w:basedOn w:val="443"/>
  </w:style>
  <w:style w:type="paragraph" w:styleId="500" w:customStyle="1">
    <w:name w:val="para"/>
    <w:basedOn w:val="433"/>
    <w:pPr>
      <w:spacing w:after="100" w:afterAutospacing="1" w:before="100" w:beforeAutospacing="1"/>
    </w:pPr>
  </w:style>
  <w:style w:type="character" w:styleId="501" w:customStyle="1">
    <w:name w:val="uppercase"/>
    <w:basedOn w:val="443"/>
  </w:style>
  <w:style w:type="paragraph" w:styleId="502" w:customStyle="1">
    <w:name w:val="Default"/>
    <w:rPr>
      <w:rFonts w:ascii="Times New Roman" w:hAnsi="Times New Roman"/>
      <w:color w:val="000000"/>
      <w:sz w:val="24"/>
      <w:lang w:val="fr-FR" w:bidi="ar-SA"/>
    </w:rPr>
    <w:pPr>
      <w:spacing w:lineRule="auto" w:line="240" w:after="0"/>
    </w:pPr>
  </w:style>
  <w:style w:type="paragraph" w:styleId="503">
    <w:name w:val="toc 5"/>
    <w:basedOn w:val="433"/>
    <w:next w:val="433"/>
    <w:uiPriority w:val="39"/>
    <w:unhideWhenUsed/>
    <w:rPr>
      <w:rFonts w:ascii="Cambria" w:hAnsi="Cambria"/>
      <w:sz w:val="20"/>
      <w:szCs w:val="20"/>
    </w:rPr>
    <w:pPr>
      <w:ind w:left="880"/>
    </w:pPr>
  </w:style>
  <w:style w:type="paragraph" w:styleId="504">
    <w:name w:val="toc 7"/>
    <w:basedOn w:val="433"/>
    <w:next w:val="433"/>
    <w:uiPriority w:val="39"/>
    <w:unhideWhenUsed/>
    <w:rPr>
      <w:rFonts w:ascii="Cambria" w:hAnsi="Cambria"/>
      <w:sz w:val="20"/>
      <w:szCs w:val="20"/>
    </w:rPr>
    <w:pPr>
      <w:ind w:left="1320"/>
    </w:pPr>
  </w:style>
  <w:style w:type="paragraph" w:styleId="505">
    <w:name w:val="toc 8"/>
    <w:basedOn w:val="433"/>
    <w:next w:val="433"/>
    <w:uiPriority w:val="39"/>
    <w:unhideWhenUsed/>
    <w:rPr>
      <w:rFonts w:ascii="Cambria" w:hAnsi="Cambria"/>
      <w:sz w:val="20"/>
      <w:szCs w:val="20"/>
    </w:rPr>
    <w:pPr>
      <w:ind w:left="1540"/>
    </w:pPr>
  </w:style>
  <w:style w:type="paragraph" w:styleId="506">
    <w:name w:val="toc 9"/>
    <w:basedOn w:val="433"/>
    <w:next w:val="433"/>
    <w:uiPriority w:val="39"/>
    <w:unhideWhenUsed/>
    <w:rPr>
      <w:rFonts w:ascii="Cambria" w:hAnsi="Cambria"/>
      <w:sz w:val="20"/>
      <w:szCs w:val="20"/>
    </w:rPr>
    <w:pPr>
      <w:ind w:left="1760"/>
    </w:pPr>
  </w:style>
  <w:style w:type="character" w:styleId="507">
    <w:name w:val="Unresolved Mention"/>
    <w:basedOn w:val="443"/>
    <w:uiPriority w:val="99"/>
    <w:semiHidden/>
    <w:unhideWhenUsed/>
    <w:rPr>
      <w:color w:val="605E5C"/>
      <w:shd w:val="clear" w:color="auto" w:fill="E1DFDD"/>
    </w:rPr>
  </w:style>
  <w:style w:type="character" w:styleId="508" w:customStyle="1">
    <w:name w:val="fontstyle01"/>
    <w:basedOn w:val="443"/>
    <w:rPr>
      <w:rFonts w:ascii="Times New Roman" w:hAnsi="Times New Roman" w:cs="Times New Roman" w:hint="default"/>
      <w:b/>
      <w:bCs/>
      <w:i w:val="false"/>
      <w:iCs w:val="false"/>
      <w:color w:val="17818E"/>
      <w:sz w:val="24"/>
      <w:szCs w:val="24"/>
    </w:rPr>
  </w:style>
  <w:style w:type="character" w:styleId="509" w:customStyle="1">
    <w:name w:val="fontstyle21"/>
    <w:basedOn w:val="443"/>
    <w:rPr>
      <w:rFonts w:ascii="Arial" w:hAnsi="Arial" w:cs="Arial" w:hint="default"/>
      <w:b w:val="false"/>
      <w:bCs w:val="false"/>
      <w:i w:val="false"/>
      <w:iCs w:val="false"/>
      <w:color w:val="000000"/>
      <w:sz w:val="22"/>
      <w:szCs w:val="22"/>
    </w:rPr>
  </w:style>
  <w:style w:type="character" w:styleId="510">
    <w:name w:val="annotation reference"/>
    <w:basedOn w:val="443"/>
    <w:uiPriority w:val="99"/>
    <w:semiHidden/>
    <w:unhideWhenUsed/>
    <w:rPr>
      <w:sz w:val="16"/>
      <w:szCs w:val="16"/>
    </w:rPr>
  </w:style>
  <w:style w:type="paragraph" w:styleId="511">
    <w:name w:val="annotation text"/>
    <w:basedOn w:val="433"/>
    <w:link w:val="512"/>
    <w:uiPriority w:val="99"/>
    <w:semiHidden/>
    <w:unhideWhenUsed/>
    <w:rPr>
      <w:sz w:val="20"/>
      <w:szCs w:val="20"/>
    </w:rPr>
  </w:style>
  <w:style w:type="character" w:styleId="512" w:customStyle="1">
    <w:name w:val="Commentaire Car"/>
    <w:basedOn w:val="443"/>
    <w:link w:val="511"/>
    <w:uiPriority w:val="99"/>
    <w:semiHidden/>
    <w:rPr>
      <w:rFonts w:ascii="Segoe UI" w:hAnsi="Segoe UI" w:eastAsia="Times New Roman"/>
      <w:sz w:val="20"/>
      <w:szCs w:val="20"/>
      <w:lang w:val="fr-FR" w:bidi="ar-SA" w:eastAsia="fr-FR"/>
    </w:rPr>
  </w:style>
  <w:style w:type="paragraph" w:styleId="513">
    <w:name w:val="annotation subject"/>
    <w:basedOn w:val="511"/>
    <w:next w:val="511"/>
    <w:link w:val="514"/>
    <w:uiPriority w:val="99"/>
    <w:semiHidden/>
    <w:unhideWhenUsed/>
    <w:rPr>
      <w:b/>
      <w:bCs/>
    </w:rPr>
  </w:style>
  <w:style w:type="character" w:styleId="514" w:customStyle="1">
    <w:name w:val="Objet du commentaire Car"/>
    <w:basedOn w:val="512"/>
    <w:link w:val="513"/>
    <w:uiPriority w:val="99"/>
    <w:semiHidden/>
    <w:rPr>
      <w:rFonts w:ascii="Segoe UI" w:hAnsi="Segoe UI" w:eastAsia="Times New Roman"/>
      <w:b/>
      <w:bCs/>
      <w:sz w:val="20"/>
      <w:szCs w:val="20"/>
      <w:lang w:val="fr-FR" w:bidi="ar-SA" w:eastAsia="fr-FR"/>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hyperlink" Target="https://www.youtube.com/watch?v=Deju8xCv9WA" TargetMode="External"/><Relationship Id="rId10" Type="http://schemas.openxmlformats.org/officeDocument/2006/relationships/image" Target="media/image1.jpg"/><Relationship Id="rId11" Type="http://schemas.openxmlformats.org/officeDocument/2006/relationships/hyperlink" Target="https://www.youtube.com/watch?v=Deju8xCv9WA" TargetMode="External"/><Relationship Id="rId12" Type="http://schemas.openxmlformats.org/officeDocument/2006/relationships/image" Target="media/image2.jpg"/><Relationship Id="rId13" Type="http://schemas.openxmlformats.org/officeDocument/2006/relationships/hyperlink" Target="https://www.youtube.com/watch?v=_6X5fFhkAbs" TargetMode="External"/><Relationship Id="rId14" Type="http://schemas.openxmlformats.org/officeDocument/2006/relationships/image" Target="media/image3.png"/><Relationship Id="rId15" Type="http://schemas.openxmlformats.org/officeDocument/2006/relationships/hyperlink" Target="https://www.franceculture.fr/sociologie/inegalites-des-lenfance-la-lecture-claude-ponti-et-lironie-par-bernard-lahire" TargetMode="External"/><Relationship Id="rId16" Type="http://schemas.openxmlformats.org/officeDocument/2006/relationships/hyperlink" Target="https://www.franceculture.fr/sociologie/inegalites-des-lenfance-la-lecture-claude-ponti-et-lironie-par-bernard-lahire" TargetMode="External"/><Relationship Id="rId17" Type="http://schemas.openxmlformats.org/officeDocument/2006/relationships/hyperlink" Target="https://www.franceculture.fr/emissions/etre-et-savoir/la-culture-au-berceau" TargetMode="External"/><Relationship Id="rId18" Type="http://schemas.openxmlformats.org/officeDocument/2006/relationships/hyperlink" Target="https://www.youtube.com/watch?v=cNNlfLb1I_A" TargetMode="External"/><Relationship Id="rId19" Type="http://schemas.openxmlformats.org/officeDocument/2006/relationships/hyperlink" Target="https://www.lumni.fr/video/echec-scolaire-la-faute-de-l-ecole" TargetMode="External"/><Relationship Id="rId20" Type="http://schemas.openxmlformats.org/officeDocument/2006/relationships/hyperlink" Target="https://www.youtube.com/watch?v=ckd5ttPEz2A" TargetMode="External"/></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ONLYOFFICE/5.6.4.20</Application>
  <Company/>
  <DocSecurity>0</DocSecurity>
  <HyperlinksChanged>false</HyperlinksChanged>
  <LinksUpToDate>false</LinksUpToDate>
  <ScaleCrop>false</ScaleCrop>
  <SharedDoc>false</SharedDoc>
  <Template>cours.dotx</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gaelle battu</dc:creator>
  <cp:lastModifiedBy>Labourier Franck</cp:lastModifiedBy>
  <cp:revision>11</cp:revision>
  <dcterms:created xsi:type="dcterms:W3CDTF">2020-08-27T11:34:00Z</dcterms:created>
  <dcterms:modified xsi:type="dcterms:W3CDTF">2020-09-18T06:35:13Z</dcterms:modified>
</cp:coreProperties>
</file>