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918FF6" w14:textId="4558F4C8" w:rsidR="0087036E" w:rsidRPr="00991E9F" w:rsidRDefault="007740E6" w:rsidP="0087036E">
      <w:pPr>
        <w:rPr>
          <w:rFonts w:ascii="Cambria" w:hAnsi="Cambria" w:cs="Arial"/>
          <w:sz w:val="24"/>
          <w:szCs w:val="24"/>
        </w:rPr>
      </w:pPr>
      <w:r>
        <w:rPr>
          <w:rFonts w:ascii="Cambria" w:hAnsi="Cambria" w:cs="Arial"/>
          <w:noProof/>
          <w:sz w:val="24"/>
          <w:szCs w:val="24"/>
          <w:lang w:eastAsia="fr-FR"/>
        </w:rPr>
        <mc:AlternateContent>
          <mc:Choice Requires="wps">
            <w:drawing>
              <wp:anchor distT="0" distB="0" distL="114300" distR="114300" simplePos="0" relativeHeight="251659264" behindDoc="0" locked="0" layoutInCell="1" allowOverlap="1" wp14:anchorId="1483F310" wp14:editId="0FE03E17">
                <wp:simplePos x="0" y="0"/>
                <wp:positionH relativeFrom="page">
                  <wp:posOffset>152400</wp:posOffset>
                </wp:positionH>
                <wp:positionV relativeFrom="page">
                  <wp:posOffset>200025</wp:posOffset>
                </wp:positionV>
                <wp:extent cx="5372100" cy="9654540"/>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9654540"/>
                        </a:xfrm>
                        <a:prstGeom prst="rect">
                          <a:avLst/>
                        </a:prstGeom>
                        <a:solidFill>
                          <a:schemeClr val="accent1"/>
                        </a:solidFill>
                        <a:ln>
                          <a:noFill/>
                        </a:ln>
                      </wps:spPr>
                      <wps:style>
                        <a:lnRef idx="0">
                          <a:scrgbClr r="0" g="0" b="0"/>
                        </a:lnRef>
                        <a:fillRef idx="0">
                          <a:scrgbClr r="0" g="0" b="0"/>
                        </a:fillRef>
                        <a:effectRef idx="0">
                          <a:scrgbClr r="0" g="0" b="0"/>
                        </a:effectRef>
                        <a:fontRef idx="minor"/>
                      </wps:style>
                      <wps:txbx>
                        <w:txbxContent>
                          <w:sdt>
                            <w:sdtPr>
                              <w:rPr>
                                <w:rFonts w:asciiTheme="minorHAnsi" w:eastAsiaTheme="minorHAnsi" w:hAnsiTheme="minorHAnsi" w:cstheme="minorBidi"/>
                                <w:caps w:val="0"/>
                                <w:color w:val="595959" w:themeColor="text1" w:themeTint="A6"/>
                                <w:sz w:val="20"/>
                                <w:szCs w:val="20"/>
                                <w:lang w:eastAsia="ja-JP"/>
                              </w:rPr>
                              <w:id w:val="1869647764"/>
                              <w:docPartObj>
                                <w:docPartGallery w:val="Cover Pages"/>
                                <w:docPartUnique/>
                              </w:docPartObj>
                            </w:sdtPr>
                            <w:sdtEndPr/>
                            <w:sdtContent>
                              <w:p w14:paraId="6F53767A" w14:textId="77777777" w:rsidR="0087036E" w:rsidRDefault="0087036E" w:rsidP="0087036E">
                                <w:pPr>
                                  <w:pStyle w:val="Titre"/>
                                  <w:shd w:val="clear" w:color="auto" w:fill="7E97AD"/>
                                  <w:jc w:val="right"/>
                                  <w:rPr>
                                    <w:b/>
                                    <w:sz w:val="80"/>
                                    <w:szCs w:val="80"/>
                                  </w:rPr>
                                </w:pPr>
                                <w:r>
                                  <w:rPr>
                                    <w:b/>
                                    <w:sz w:val="80"/>
                                    <w:szCs w:val="80"/>
                                  </w:rPr>
                                  <w:t xml:space="preserve">Sciences économiques et sociales </w:t>
                                </w:r>
                              </w:p>
                              <w:p w14:paraId="6FF512BD" w14:textId="77777777" w:rsidR="0087036E" w:rsidRDefault="0087036E" w:rsidP="0087036E">
                                <w:pPr>
                                  <w:pStyle w:val="FrameContents"/>
                                  <w:spacing w:before="240"/>
                                  <w:ind w:left="720"/>
                                  <w:jc w:val="right"/>
                                  <w:rPr>
                                    <w:color w:val="FFFFFF" w:themeColor="background1"/>
                                  </w:rPr>
                                </w:pPr>
                              </w:p>
                              <w:p w14:paraId="27DCD692" w14:textId="77777777" w:rsidR="0087036E" w:rsidRDefault="0087036E" w:rsidP="0087036E">
                                <w:pPr>
                                  <w:pStyle w:val="FrameContents"/>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DOCUMENT ACADEMIQUE D’HARMONISATION DES ATTENTES aU BACCALAURÉAT</w:t>
                                </w:r>
                              </w:p>
                              <w:p w14:paraId="5E2066E5" w14:textId="77777777" w:rsidR="0087036E" w:rsidRDefault="0087036E" w:rsidP="0087036E">
                                <w:pPr>
                                  <w:pStyle w:val="FrameContents"/>
                                  <w:spacing w:before="240"/>
                                  <w:ind w:left="1008"/>
                                  <w:jc w:val="center"/>
                                  <w:rPr>
                                    <w:rFonts w:ascii="Calibri" w:eastAsia="Times New Roman" w:hAnsi="Calibri" w:cs="Angsana New"/>
                                    <w:b/>
                                    <w:caps/>
                                    <w:color w:val="FFFFFF" w:themeColor="background1"/>
                                    <w:sz w:val="36"/>
                                  </w:rPr>
                                </w:pPr>
                              </w:p>
                              <w:p w14:paraId="24CB29A9" w14:textId="77777777" w:rsidR="007740E6" w:rsidRDefault="007740E6"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p>
                              <w:p w14:paraId="696D4CC6" w14:textId="7C109FB0"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Epreuve commune </w:t>
                                </w:r>
                              </w:p>
                              <w:p w14:paraId="21272F55" w14:textId="77777777"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de l’Enseignement de specialité </w:t>
                                </w:r>
                              </w:p>
                              <w:p w14:paraId="774F9CD4" w14:textId="210A02A7"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r w:rsidRPr="00B877FA">
                                  <w:rPr>
                                    <w:rFonts w:ascii="Calibri" w:eastAsia="Times New Roman" w:hAnsi="Calibri" w:cs="Angsana New"/>
                                    <w:b/>
                                    <w:caps/>
                                    <w:color w:val="FFFFFF" w:themeColor="background1"/>
                                    <w:sz w:val="44"/>
                                    <w:szCs w:val="24"/>
                                  </w:rPr>
                                  <w:t>de Premiere</w:t>
                                </w:r>
                              </w:p>
                              <w:p w14:paraId="1814745F" w14:textId="77777777" w:rsidR="007740E6" w:rsidRDefault="007740E6"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p>
                              <w:p w14:paraId="74A6814C" w14:textId="77777777" w:rsidR="0087036E" w:rsidRDefault="00412631" w:rsidP="0087036E">
                                <w:pPr>
                                  <w:pStyle w:val="FrameContents"/>
                                  <w:spacing w:before="240"/>
                                </w:pPr>
                              </w:p>
                            </w:sdtContent>
                          </w:sdt>
                        </w:txbxContent>
                      </wps:txbx>
                      <wps:bodyPr wrap="square" lIns="274320" tIns="914400" rIns="274320" anchor="ctr">
                        <a:noAutofit/>
                      </wps:bodyPr>
                    </wps:wsp>
                  </a:graphicData>
                </a:graphic>
                <wp14:sizeRelH relativeFrom="page">
                  <wp14:pctWidth>0</wp14:pctWidth>
                </wp14:sizeRelH>
                <wp14:sizeRelV relativeFrom="page">
                  <wp14:pctHeight>96000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83F310" id="Rectangle 8" o:spid="_x0000_s1026" style="position:absolute;left:0;text-align:left;margin-left:12pt;margin-top:15.75pt;width:423pt;height:760.2pt;z-index:251659264;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" fillcolor="#5b9bd5 [3204]" stroked="f">
                <v:textbox inset="21.6pt,1in,21.6pt">
                  <w:txbxContent>
                    <w:sdt>
                      <w:sdtPr>
                        <w:rPr>
                          <w:rFonts w:asciiTheme="minorHAnsi" w:eastAsiaTheme="minorHAnsi" w:hAnsiTheme="minorHAnsi" w:cstheme="minorBidi"/>
                          <w:caps w:val="0"/>
                          <w:color w:val="595959" w:themeColor="text1" w:themeTint="A6"/>
                          <w:sz w:val="20"/>
                          <w:szCs w:val="20"/>
                          <w:lang w:eastAsia="ja-JP"/>
                        </w:rPr>
                        <w:id w:val="1869647764"/>
                        <w:docPartObj>
                          <w:docPartGallery w:val="Cover Pages"/>
                          <w:docPartUnique/>
                        </w:docPartObj>
                      </w:sdtPr>
                      <w:sdtEndPr/>
                      <w:sdtContent>
                        <w:p w14:paraId="6F53767A" w14:textId="77777777" w:rsidR="0087036E" w:rsidRDefault="0087036E" w:rsidP="0087036E">
                          <w:pPr>
                            <w:pStyle w:val="Titre"/>
                            <w:shd w:val="clear" w:color="auto" w:fill="7E97AD"/>
                            <w:jc w:val="right"/>
                            <w:rPr>
                              <w:b/>
                              <w:sz w:val="80"/>
                              <w:szCs w:val="80"/>
                            </w:rPr>
                          </w:pPr>
                          <w:r>
                            <w:rPr>
                              <w:b/>
                              <w:sz w:val="80"/>
                              <w:szCs w:val="80"/>
                            </w:rPr>
                            <w:t>Sci</w:t>
                          </w:r>
                          <w:bookmarkStart w:id="1" w:name="_GoBack"/>
                          <w:bookmarkEnd w:id="1"/>
                          <w:r>
                            <w:rPr>
                              <w:b/>
                              <w:sz w:val="80"/>
                              <w:szCs w:val="80"/>
                            </w:rPr>
                            <w:t xml:space="preserve">ences économiques et sociales </w:t>
                          </w:r>
                        </w:p>
                        <w:p w14:paraId="6FF512BD" w14:textId="77777777" w:rsidR="0087036E" w:rsidRDefault="0087036E" w:rsidP="0087036E">
                          <w:pPr>
                            <w:pStyle w:val="FrameContents"/>
                            <w:spacing w:before="240"/>
                            <w:ind w:left="720"/>
                            <w:jc w:val="right"/>
                            <w:rPr>
                              <w:color w:val="FFFFFF" w:themeColor="background1"/>
                            </w:rPr>
                          </w:pPr>
                        </w:p>
                        <w:p w14:paraId="27DCD692" w14:textId="77777777" w:rsidR="0087036E" w:rsidRDefault="0087036E" w:rsidP="0087036E">
                          <w:pPr>
                            <w:pStyle w:val="FrameContents"/>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DOCUMENT ACADEMIQUE D’HARMONISATION DES ATTENTES aU BACCALAURÉAT</w:t>
                          </w:r>
                        </w:p>
                        <w:p w14:paraId="5E2066E5" w14:textId="77777777" w:rsidR="0087036E" w:rsidRDefault="0087036E" w:rsidP="0087036E">
                          <w:pPr>
                            <w:pStyle w:val="FrameContents"/>
                            <w:spacing w:before="240"/>
                            <w:ind w:left="1008"/>
                            <w:jc w:val="center"/>
                            <w:rPr>
                              <w:rFonts w:ascii="Calibri" w:eastAsia="Times New Roman" w:hAnsi="Calibri" w:cs="Angsana New"/>
                              <w:b/>
                              <w:caps/>
                              <w:color w:val="FFFFFF" w:themeColor="background1"/>
                              <w:sz w:val="36"/>
                            </w:rPr>
                          </w:pPr>
                        </w:p>
                        <w:p w14:paraId="24CB29A9" w14:textId="77777777" w:rsidR="007740E6" w:rsidRDefault="007740E6"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p>
                        <w:p w14:paraId="696D4CC6" w14:textId="7C109FB0"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Epreuve commune </w:t>
                          </w:r>
                        </w:p>
                        <w:p w14:paraId="21272F55" w14:textId="77777777"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36"/>
                            </w:rPr>
                          </w:pPr>
                          <w:r>
                            <w:rPr>
                              <w:rFonts w:ascii="Calibri" w:eastAsia="Times New Roman" w:hAnsi="Calibri" w:cs="Angsana New"/>
                              <w:b/>
                              <w:caps/>
                              <w:color w:val="FFFFFF" w:themeColor="background1"/>
                              <w:sz w:val="36"/>
                            </w:rPr>
                            <w:t xml:space="preserve">de l’Enseignement de specialité </w:t>
                          </w:r>
                        </w:p>
                        <w:p w14:paraId="774F9CD4" w14:textId="210A02A7" w:rsidR="0087036E" w:rsidRDefault="0087036E"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r w:rsidRPr="00B877FA">
                            <w:rPr>
                              <w:rFonts w:ascii="Calibri" w:eastAsia="Times New Roman" w:hAnsi="Calibri" w:cs="Angsana New"/>
                              <w:b/>
                              <w:caps/>
                              <w:color w:val="FFFFFF" w:themeColor="background1"/>
                              <w:sz w:val="44"/>
                              <w:szCs w:val="24"/>
                            </w:rPr>
                            <w:t>de Premiere</w:t>
                          </w:r>
                        </w:p>
                        <w:p w14:paraId="1814745F" w14:textId="77777777" w:rsidR="007740E6" w:rsidRDefault="007740E6" w:rsidP="00D72FE2">
                          <w:pPr>
                            <w:pStyle w:val="FrameContents"/>
                            <w:shd w:val="clear" w:color="auto" w:fill="D25E66"/>
                            <w:spacing w:before="240"/>
                            <w:ind w:left="1008"/>
                            <w:jc w:val="center"/>
                            <w:rPr>
                              <w:rFonts w:ascii="Calibri" w:eastAsia="Times New Roman" w:hAnsi="Calibri" w:cs="Angsana New"/>
                              <w:b/>
                              <w:caps/>
                              <w:color w:val="FFFFFF" w:themeColor="background1"/>
                              <w:sz w:val="44"/>
                              <w:szCs w:val="24"/>
                            </w:rPr>
                          </w:pPr>
                        </w:p>
                        <w:p w14:paraId="74A6814C" w14:textId="77777777" w:rsidR="0087036E" w:rsidRDefault="00F41443" w:rsidP="0087036E">
                          <w:pPr>
                            <w:pStyle w:val="FrameContents"/>
                            <w:spacing w:before="240"/>
                          </w:pPr>
                        </w:p>
                      </w:sdtContent>
                    </w:sdt>
                  </w:txbxContent>
                </v:textbox>
                <w10:wrap anchorx="page" anchory="page"/>
              </v:rect>
            </w:pict>
          </mc:Fallback>
        </mc:AlternateContent>
      </w:r>
      <w:r w:rsidR="0090783B">
        <w:rPr>
          <w:rFonts w:ascii="Cambria" w:hAnsi="Cambria" w:cs="Arial"/>
          <w:noProof/>
          <w:sz w:val="24"/>
          <w:szCs w:val="24"/>
          <w:lang w:eastAsia="fr-FR"/>
        </w:rPr>
        <mc:AlternateContent>
          <mc:Choice Requires="wps">
            <w:drawing>
              <wp:anchor distT="0" distB="0" distL="114300" distR="114300" simplePos="0" relativeHeight="251660288" behindDoc="0" locked="0" layoutInCell="1" allowOverlap="1" wp14:anchorId="7EEC1854" wp14:editId="0541B9C7">
                <wp:simplePos x="0" y="0"/>
                <wp:positionH relativeFrom="page">
                  <wp:posOffset>5673725</wp:posOffset>
                </wp:positionH>
                <wp:positionV relativeFrom="page">
                  <wp:align>center</wp:align>
                </wp:positionV>
                <wp:extent cx="1762125" cy="9650095"/>
                <wp:effectExtent l="0" t="0" r="9525"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9650095"/>
                        </a:xfrm>
                        <a:prstGeom prst="rect">
                          <a:avLst/>
                        </a:prstGeom>
                        <a:solidFill>
                          <a:srgbClr val="1F2123"/>
                        </a:solidFill>
                        <a:ln w="25560">
                          <a:noFill/>
                        </a:ln>
                      </wps:spPr>
                      <wps:style>
                        <a:lnRef idx="0">
                          <a:scrgbClr r="0" g="0" b="0"/>
                        </a:lnRef>
                        <a:fillRef idx="0">
                          <a:scrgbClr r="0" g="0" b="0"/>
                        </a:fillRef>
                        <a:effectRef idx="0">
                          <a:scrgbClr r="0" g="0" b="0"/>
                        </a:effectRef>
                        <a:fontRef idx="minor"/>
                      </wps:style>
                      <wps:txbx>
                        <w:txbxContent>
                          <w:p w14:paraId="60B212EB" w14:textId="77777777" w:rsidR="0087036E" w:rsidRDefault="0087036E" w:rsidP="0087036E">
                            <w:pPr>
                              <w:pStyle w:val="Sous-titre"/>
                              <w:ind w:left="431" w:right="1077"/>
                              <w:jc w:val="center"/>
                            </w:pPr>
                            <w:r>
                              <w:rPr>
                                <w:rFonts w:cstheme="minorBidi"/>
                                <w:color w:val="FFFFFF" w:themeColor="background1"/>
                                <w:sz w:val="96"/>
                                <w:szCs w:val="32"/>
                              </w:rPr>
                              <w:t>academie de besancon</w:t>
                            </w:r>
                          </w:p>
                        </w:txbxContent>
                      </wps:txbx>
                      <wps:bodyPr vert="vert270" lIns="182880" rIns="182880" anchor="ctr">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EC1854" id="Rectangle 7" o:spid="_x0000_s1027" style="position:absolute;left:0;text-align:left;margin-left:446.75pt;margin-top:0;width:138.75pt;height:759.85pt;z-index:251660288;visibility:visible;mso-wrap-style:square;mso-width-percent:0;mso-height-percent:960;mso-wrap-distance-left:9pt;mso-wrap-distance-top:0;mso-wrap-distance-right:9pt;mso-wrap-distance-bottom:0;mso-position-horizontal:absolute;mso-position-horizontal-relative:page;mso-position-vertical:center;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" fillcolor="#1f2123" stroked="f" strokeweight=".71mm">
                <v:textbox style="layout-flow:vertical;mso-layout-flow-alt:bottom-to-top" inset="14.4pt,,14.4pt">
                  <w:txbxContent>
                    <w:p w14:paraId="60B212EB" w14:textId="77777777" w:rsidR="0087036E" w:rsidRDefault="0087036E" w:rsidP="0087036E">
                      <w:pPr>
                        <w:pStyle w:val="Sous-titre"/>
                        <w:ind w:left="431" w:right="1077"/>
                        <w:jc w:val="center"/>
                      </w:pPr>
                      <w:r>
                        <w:rPr>
                          <w:rFonts w:cstheme="minorBidi"/>
                          <w:color w:val="FFFFFF" w:themeColor="background1"/>
                          <w:sz w:val="96"/>
                          <w:szCs w:val="32"/>
                        </w:rPr>
                        <w:t>academie de besancon</w:t>
                      </w:r>
                    </w:p>
                  </w:txbxContent>
                </v:textbox>
                <w10:wrap anchorx="page" anchory="page"/>
              </v:rect>
            </w:pict>
          </mc:Fallback>
        </mc:AlternateContent>
      </w:r>
      <w:r w:rsidR="0087036E">
        <w:rPr>
          <w:rFonts w:ascii="Cambria" w:hAnsi="Cambria" w:cs="Arial"/>
          <w:sz w:val="24"/>
          <w:szCs w:val="24"/>
        </w:rPr>
        <w:t>&lt;</w:t>
      </w:r>
    </w:p>
    <w:p w14:paraId="1B4CD1EC" w14:textId="77777777" w:rsidR="00CD66AC" w:rsidRDefault="00CD66AC"/>
    <w:p w14:paraId="6D1E0075" w14:textId="77777777" w:rsidR="00CD66AC" w:rsidRDefault="00CD66AC"/>
    <w:p w14:paraId="33046B69" w14:textId="77777777" w:rsidR="00CD66AC" w:rsidRDefault="00CD66AC"/>
    <w:p w14:paraId="4B996BFE" w14:textId="77777777" w:rsidR="00CD66AC" w:rsidRDefault="00CD66AC"/>
    <w:p w14:paraId="57D0C8BD" w14:textId="77777777" w:rsidR="00CD66AC" w:rsidRDefault="00CD66AC"/>
    <w:p w14:paraId="7FB1CFDA" w14:textId="77777777" w:rsidR="00CD66AC" w:rsidRDefault="00CD66AC"/>
    <w:p w14:paraId="637FCC30" w14:textId="77777777" w:rsidR="00CD66AC" w:rsidRDefault="00CD66AC"/>
    <w:p w14:paraId="38C94027" w14:textId="77777777" w:rsidR="00CD66AC" w:rsidRDefault="00CD66AC"/>
    <w:p w14:paraId="1BAEF588" w14:textId="77777777" w:rsidR="00CD66AC" w:rsidRDefault="00CD66AC"/>
    <w:p w14:paraId="220E2252" w14:textId="77777777" w:rsidR="00CD66AC" w:rsidRDefault="00CD66AC"/>
    <w:p w14:paraId="13477B4F" w14:textId="77777777" w:rsidR="00CD66AC" w:rsidRDefault="00CD66AC"/>
    <w:p w14:paraId="38523F2C" w14:textId="77777777" w:rsidR="00CD66AC" w:rsidRDefault="00CD66AC"/>
    <w:p w14:paraId="464E3AAC" w14:textId="77777777" w:rsidR="00CD66AC" w:rsidRDefault="00CD66AC"/>
    <w:p w14:paraId="422DC176" w14:textId="77777777" w:rsidR="00CD66AC" w:rsidRDefault="00CD66AC"/>
    <w:p w14:paraId="706391B3" w14:textId="77777777" w:rsidR="00CD66AC" w:rsidRDefault="00CD66AC"/>
    <w:p w14:paraId="36D964F5" w14:textId="77777777" w:rsidR="00CD66AC" w:rsidRDefault="00CD66AC"/>
    <w:p w14:paraId="4D02D841" w14:textId="77777777" w:rsidR="00CD66AC" w:rsidRDefault="00CD66AC"/>
    <w:p w14:paraId="012F19DF" w14:textId="77777777" w:rsidR="00CD66AC" w:rsidRDefault="00CD66AC"/>
    <w:p w14:paraId="070034D7" w14:textId="77777777" w:rsidR="00CD66AC" w:rsidRDefault="00CD66AC"/>
    <w:p w14:paraId="2DF7D1C2" w14:textId="77777777" w:rsidR="00CD66AC" w:rsidRDefault="00CD66AC"/>
    <w:p w14:paraId="1736C08E" w14:textId="77777777" w:rsidR="00CD66AC" w:rsidRDefault="00CD66AC"/>
    <w:p w14:paraId="2A85C4D7" w14:textId="77777777" w:rsidR="00CD66AC" w:rsidRDefault="00CD66AC"/>
    <w:p w14:paraId="68DD459B" w14:textId="77777777" w:rsidR="00CD66AC" w:rsidRDefault="00CD66AC"/>
    <w:p w14:paraId="0BC4372C" w14:textId="77777777" w:rsidR="00CD66AC" w:rsidRDefault="00CD66AC"/>
    <w:p w14:paraId="01854557" w14:textId="77777777" w:rsidR="00CD66AC" w:rsidRDefault="00CD66AC"/>
    <w:p w14:paraId="70C1D07A" w14:textId="77777777" w:rsidR="00CD66AC" w:rsidRDefault="00CD66AC"/>
    <w:p w14:paraId="5667C92A" w14:textId="77777777" w:rsidR="00CD66AC" w:rsidRDefault="00CD66AC"/>
    <w:p w14:paraId="669D2466" w14:textId="77777777" w:rsidR="00CD66AC" w:rsidRDefault="00CD66AC"/>
    <w:p w14:paraId="358A5C95" w14:textId="77777777" w:rsidR="00CD66AC" w:rsidRDefault="00CD66AC"/>
    <w:p w14:paraId="180E9FD1" w14:textId="77777777" w:rsidR="00CD66AC" w:rsidRDefault="00CD66AC"/>
    <w:p w14:paraId="0415C6AF" w14:textId="77777777" w:rsidR="00CD66AC" w:rsidRDefault="00CD66AC"/>
    <w:p w14:paraId="5273CC10" w14:textId="77777777" w:rsidR="00CD66AC" w:rsidRDefault="00CD66AC"/>
    <w:p w14:paraId="3F686D43" w14:textId="77777777" w:rsidR="00CD66AC" w:rsidRDefault="00CD66AC"/>
    <w:p w14:paraId="243468F3" w14:textId="77777777" w:rsidR="00CD66AC" w:rsidRDefault="00CD66AC"/>
    <w:p w14:paraId="09AB024E" w14:textId="77777777" w:rsidR="00CD66AC" w:rsidRDefault="00CD66AC"/>
    <w:p w14:paraId="00841D84" w14:textId="77777777" w:rsidR="00CD66AC" w:rsidRDefault="00CD66AC"/>
    <w:p w14:paraId="676D06C0" w14:textId="77777777" w:rsidR="00CD66AC" w:rsidRDefault="00CD66AC"/>
    <w:p w14:paraId="5CA8DDA0" w14:textId="77777777" w:rsidR="00CD66AC" w:rsidRDefault="00CD66AC"/>
    <w:p w14:paraId="554B1B51" w14:textId="77777777" w:rsidR="00CD66AC" w:rsidRDefault="00CD66AC"/>
    <w:p w14:paraId="3D63C43F" w14:textId="77777777" w:rsidR="00CD66AC" w:rsidRDefault="00CD66AC"/>
    <w:p w14:paraId="376C8C37" w14:textId="77777777" w:rsidR="00CD66AC" w:rsidRDefault="00CD66AC"/>
    <w:p w14:paraId="5A4BDFF6" w14:textId="77777777" w:rsidR="00CD66AC" w:rsidRDefault="00CD66AC"/>
    <w:p w14:paraId="2BDBD33C" w14:textId="77777777" w:rsidR="00CD66AC" w:rsidRDefault="00CD66AC"/>
    <w:p w14:paraId="2B4369BC" w14:textId="77777777" w:rsidR="00CD66AC" w:rsidRDefault="00CD66AC"/>
    <w:p w14:paraId="543C08F8" w14:textId="77777777" w:rsidR="00CD66AC" w:rsidRDefault="00CD66AC"/>
    <w:p w14:paraId="1E30EA5D" w14:textId="77777777" w:rsidR="00CD66AC" w:rsidRDefault="00CD66AC"/>
    <w:p w14:paraId="559BA436" w14:textId="77777777" w:rsidR="00CD66AC" w:rsidRDefault="00CD66AC"/>
    <w:p w14:paraId="4EF78ED2" w14:textId="77777777" w:rsidR="00CD66AC" w:rsidRDefault="00CD66AC"/>
    <w:p w14:paraId="0A2EFB03" w14:textId="77777777" w:rsidR="00CD66AC" w:rsidRDefault="00CD66AC"/>
    <w:p w14:paraId="47606B12" w14:textId="77777777" w:rsidR="00CD66AC" w:rsidRDefault="00CD66AC"/>
    <w:p w14:paraId="58F8683B" w14:textId="77777777" w:rsidR="00CD66AC" w:rsidRDefault="00CD66AC"/>
    <w:p w14:paraId="4CC37F57" w14:textId="77777777" w:rsidR="0087036E" w:rsidRDefault="0087036E" w:rsidP="0087036E">
      <w:pPr>
        <w:pStyle w:val="Titre1"/>
        <w:rPr>
          <w:rFonts w:asciiTheme="minorHAnsi" w:hAnsiTheme="minorHAnsi" w:cstheme="minorHAnsi"/>
          <w:b w:val="0"/>
          <w:iCs/>
          <w:szCs w:val="40"/>
        </w:rPr>
      </w:pPr>
      <w:bookmarkStart w:id="1" w:name="_Toc51581442"/>
    </w:p>
    <w:p w14:paraId="02F919A1" w14:textId="77777777" w:rsidR="00E93925" w:rsidRDefault="00E93925" w:rsidP="00E93925"/>
    <w:p w14:paraId="2958F3FB" w14:textId="77777777" w:rsidR="00E93925" w:rsidRPr="00E93925" w:rsidRDefault="00E93925" w:rsidP="00E93925"/>
    <w:sdt>
      <w:sdtPr>
        <w:rPr>
          <w:rFonts w:ascii="Calibri" w:eastAsia="Calibri" w:hAnsi="Calibri" w:cstheme="minorBidi"/>
          <w:b w:val="0"/>
          <w:bCs w:val="0"/>
          <w:caps w:val="0"/>
          <w:color w:val="auto"/>
          <w:sz w:val="22"/>
          <w:szCs w:val="22"/>
          <w:lang w:eastAsia="en-US"/>
        </w:rPr>
        <w:id w:val="-397907036"/>
        <w:docPartObj>
          <w:docPartGallery w:val="Table of Contents"/>
          <w:docPartUnique/>
        </w:docPartObj>
      </w:sdtPr>
      <w:sdtEndPr/>
      <w:sdtContent>
        <w:p w14:paraId="5494AA65" w14:textId="77777777" w:rsidR="00E93925" w:rsidRPr="0087036E" w:rsidRDefault="00E93925" w:rsidP="002C620A">
          <w:pPr>
            <w:pStyle w:val="En-ttedetabledesmatires"/>
            <w:jc w:val="center"/>
            <w:rPr>
              <w:b w:val="0"/>
              <w:bCs w:val="0"/>
              <w:color w:val="auto"/>
              <w:szCs w:val="40"/>
            </w:rPr>
          </w:pPr>
          <w:r w:rsidRPr="0087036E">
            <w:rPr>
              <w:b w:val="0"/>
              <w:bCs w:val="0"/>
              <w:color w:val="auto"/>
              <w:szCs w:val="40"/>
            </w:rPr>
            <w:t>Table des matières</w:t>
          </w:r>
        </w:p>
        <w:p w14:paraId="6659B6BC" w14:textId="77777777" w:rsidR="002C620A" w:rsidRPr="0087036E" w:rsidRDefault="002C620A" w:rsidP="00D72FE2">
          <w:pPr>
            <w:pStyle w:val="TM1"/>
          </w:pPr>
        </w:p>
        <w:p w14:paraId="1AC44688" w14:textId="53E8B0EE" w:rsidR="00BE608B" w:rsidRDefault="00597CF2">
          <w:pPr>
            <w:pStyle w:val="TM1"/>
            <w:rPr>
              <w:rFonts w:asciiTheme="minorHAnsi" w:hAnsiTheme="minorHAnsi" w:cstheme="minorBidi"/>
              <w:b w:val="0"/>
              <w:iCs w:val="0"/>
              <w:caps w:val="0"/>
              <w:sz w:val="22"/>
              <w:szCs w:val="22"/>
              <w:lang w:eastAsia="fr-FR"/>
            </w:rPr>
          </w:pPr>
          <w:r>
            <w:fldChar w:fldCharType="begin"/>
          </w:r>
          <w:r w:rsidRPr="00597CF2">
            <w:instrText xml:space="preserve"> TOC \o "1-3" \h \z \u </w:instrText>
          </w:r>
          <w:r>
            <w:fldChar w:fldCharType="separate"/>
          </w:r>
          <w:hyperlink w:anchor="_Toc51874573" w:history="1">
            <w:r w:rsidR="00BE608B" w:rsidRPr="003E7ECE">
              <w:rPr>
                <w:rStyle w:val="Lienhypertexte"/>
              </w:rPr>
              <w:t>INTRODUCTION</w:t>
            </w:r>
            <w:r w:rsidR="00BE608B">
              <w:rPr>
                <w:webHidden/>
              </w:rPr>
              <w:tab/>
            </w:r>
            <w:r w:rsidR="00BE608B">
              <w:rPr>
                <w:webHidden/>
              </w:rPr>
              <w:fldChar w:fldCharType="begin"/>
            </w:r>
            <w:r w:rsidR="00BE608B">
              <w:rPr>
                <w:webHidden/>
              </w:rPr>
              <w:instrText xml:space="preserve"> PAGEREF _Toc51874573 \h </w:instrText>
            </w:r>
            <w:r w:rsidR="00BE608B">
              <w:rPr>
                <w:webHidden/>
              </w:rPr>
            </w:r>
            <w:r w:rsidR="00BE608B">
              <w:rPr>
                <w:webHidden/>
              </w:rPr>
              <w:fldChar w:fldCharType="separate"/>
            </w:r>
            <w:r w:rsidR="00562139">
              <w:rPr>
                <w:webHidden/>
              </w:rPr>
              <w:t>2</w:t>
            </w:r>
            <w:r w:rsidR="00BE608B">
              <w:rPr>
                <w:webHidden/>
              </w:rPr>
              <w:fldChar w:fldCharType="end"/>
            </w:r>
          </w:hyperlink>
        </w:p>
        <w:p w14:paraId="76D28906" w14:textId="2D3445A7" w:rsidR="00BE608B" w:rsidRDefault="00412631">
          <w:pPr>
            <w:pStyle w:val="TM1"/>
            <w:rPr>
              <w:rFonts w:asciiTheme="minorHAnsi" w:hAnsiTheme="minorHAnsi" w:cstheme="minorBidi"/>
              <w:b w:val="0"/>
              <w:iCs w:val="0"/>
              <w:caps w:val="0"/>
              <w:sz w:val="22"/>
              <w:szCs w:val="22"/>
              <w:lang w:eastAsia="fr-FR"/>
            </w:rPr>
          </w:pPr>
          <w:hyperlink w:anchor="_Toc51874574" w:history="1">
            <w:r w:rsidR="00BE608B" w:rsidRPr="003E7ECE">
              <w:rPr>
                <w:rStyle w:val="Lienhypertexte"/>
              </w:rPr>
              <w:t>1. LA REGLEMENTATION EN VIGUEUR - circulaire n° 2012-059 du 3-4-2012, BO n° 15 du 12 avril 2012</w:t>
            </w:r>
            <w:r w:rsidR="00BE608B">
              <w:rPr>
                <w:webHidden/>
              </w:rPr>
              <w:tab/>
            </w:r>
            <w:r w:rsidR="00BE608B">
              <w:rPr>
                <w:webHidden/>
              </w:rPr>
              <w:fldChar w:fldCharType="begin"/>
            </w:r>
            <w:r w:rsidR="00BE608B">
              <w:rPr>
                <w:webHidden/>
              </w:rPr>
              <w:instrText xml:space="preserve"> PAGEREF _Toc51874574 \h </w:instrText>
            </w:r>
            <w:r w:rsidR="00BE608B">
              <w:rPr>
                <w:webHidden/>
              </w:rPr>
            </w:r>
            <w:r w:rsidR="00BE608B">
              <w:rPr>
                <w:webHidden/>
              </w:rPr>
              <w:fldChar w:fldCharType="separate"/>
            </w:r>
            <w:r w:rsidR="00562139">
              <w:rPr>
                <w:webHidden/>
              </w:rPr>
              <w:t>3</w:t>
            </w:r>
            <w:r w:rsidR="00BE608B">
              <w:rPr>
                <w:webHidden/>
              </w:rPr>
              <w:fldChar w:fldCharType="end"/>
            </w:r>
          </w:hyperlink>
        </w:p>
        <w:p w14:paraId="05DF9F2C" w14:textId="23A5A1DD" w:rsidR="00BE608B" w:rsidRDefault="00412631">
          <w:pPr>
            <w:pStyle w:val="TM2"/>
            <w:tabs>
              <w:tab w:val="right" w:leader="dot" w:pos="10456"/>
            </w:tabs>
            <w:rPr>
              <w:rFonts w:asciiTheme="minorHAnsi" w:hAnsiTheme="minorHAnsi"/>
              <w:smallCaps w:val="0"/>
              <w:noProof/>
              <w:color w:val="auto"/>
              <w:sz w:val="22"/>
              <w:szCs w:val="22"/>
              <w:lang w:eastAsia="fr-FR"/>
            </w:rPr>
          </w:pPr>
          <w:hyperlink w:anchor="_Toc51874575" w:history="1">
            <w:r w:rsidR="00BE608B" w:rsidRPr="003E7ECE">
              <w:rPr>
                <w:rStyle w:val="Lienhypertexte"/>
                <w:noProof/>
              </w:rPr>
              <w:t>Attribution de la note</w:t>
            </w:r>
            <w:r w:rsidR="00BE608B">
              <w:rPr>
                <w:noProof/>
                <w:webHidden/>
              </w:rPr>
              <w:tab/>
            </w:r>
            <w:r w:rsidR="00BE608B">
              <w:rPr>
                <w:noProof/>
                <w:webHidden/>
              </w:rPr>
              <w:fldChar w:fldCharType="begin"/>
            </w:r>
            <w:r w:rsidR="00BE608B">
              <w:rPr>
                <w:noProof/>
                <w:webHidden/>
              </w:rPr>
              <w:instrText xml:space="preserve"> PAGEREF _Toc51874575 \h </w:instrText>
            </w:r>
            <w:r w:rsidR="00BE608B">
              <w:rPr>
                <w:noProof/>
                <w:webHidden/>
              </w:rPr>
            </w:r>
            <w:r w:rsidR="00BE608B">
              <w:rPr>
                <w:noProof/>
                <w:webHidden/>
              </w:rPr>
              <w:fldChar w:fldCharType="separate"/>
            </w:r>
            <w:r w:rsidR="00562139">
              <w:rPr>
                <w:noProof/>
                <w:webHidden/>
              </w:rPr>
              <w:t>3</w:t>
            </w:r>
            <w:r w:rsidR="00BE608B">
              <w:rPr>
                <w:noProof/>
                <w:webHidden/>
              </w:rPr>
              <w:fldChar w:fldCharType="end"/>
            </w:r>
          </w:hyperlink>
        </w:p>
        <w:p w14:paraId="6EEA155A" w14:textId="2CC8B47C" w:rsidR="00BE608B" w:rsidRDefault="00412631">
          <w:pPr>
            <w:pStyle w:val="TM2"/>
            <w:tabs>
              <w:tab w:val="right" w:leader="dot" w:pos="10456"/>
            </w:tabs>
            <w:rPr>
              <w:rFonts w:asciiTheme="minorHAnsi" w:hAnsiTheme="minorHAnsi"/>
              <w:smallCaps w:val="0"/>
              <w:noProof/>
              <w:color w:val="auto"/>
              <w:sz w:val="22"/>
              <w:szCs w:val="22"/>
              <w:lang w:eastAsia="fr-FR"/>
            </w:rPr>
          </w:pPr>
          <w:hyperlink w:anchor="_Toc51874576" w:history="1">
            <w:r w:rsidR="00BE608B" w:rsidRPr="003E7ECE">
              <w:rPr>
                <w:rStyle w:val="Lienhypertexte"/>
                <w:noProof/>
              </w:rPr>
              <w:t>Annotations sur les copies : la spécificité de l’EC</w:t>
            </w:r>
            <w:r w:rsidR="00BE608B">
              <w:rPr>
                <w:noProof/>
                <w:webHidden/>
              </w:rPr>
              <w:tab/>
            </w:r>
            <w:r w:rsidR="00BE608B">
              <w:rPr>
                <w:noProof/>
                <w:webHidden/>
              </w:rPr>
              <w:fldChar w:fldCharType="begin"/>
            </w:r>
            <w:r w:rsidR="00BE608B">
              <w:rPr>
                <w:noProof/>
                <w:webHidden/>
              </w:rPr>
              <w:instrText xml:space="preserve"> PAGEREF _Toc51874576 \h </w:instrText>
            </w:r>
            <w:r w:rsidR="00BE608B">
              <w:rPr>
                <w:noProof/>
                <w:webHidden/>
              </w:rPr>
            </w:r>
            <w:r w:rsidR="00BE608B">
              <w:rPr>
                <w:noProof/>
                <w:webHidden/>
              </w:rPr>
              <w:fldChar w:fldCharType="separate"/>
            </w:r>
            <w:r w:rsidR="00562139">
              <w:rPr>
                <w:noProof/>
                <w:webHidden/>
              </w:rPr>
              <w:t>3</w:t>
            </w:r>
            <w:r w:rsidR="00BE608B">
              <w:rPr>
                <w:noProof/>
                <w:webHidden/>
              </w:rPr>
              <w:fldChar w:fldCharType="end"/>
            </w:r>
          </w:hyperlink>
        </w:p>
        <w:p w14:paraId="25420AA5" w14:textId="42644044" w:rsidR="00BE608B" w:rsidRDefault="00412631">
          <w:pPr>
            <w:pStyle w:val="TM1"/>
            <w:rPr>
              <w:rFonts w:asciiTheme="minorHAnsi" w:hAnsiTheme="minorHAnsi" w:cstheme="minorBidi"/>
              <w:b w:val="0"/>
              <w:iCs w:val="0"/>
              <w:caps w:val="0"/>
              <w:sz w:val="22"/>
              <w:szCs w:val="22"/>
              <w:lang w:eastAsia="fr-FR"/>
            </w:rPr>
          </w:pPr>
          <w:hyperlink w:anchor="_Toc51874577" w:history="1">
            <w:r w:rsidR="00BE608B" w:rsidRPr="003E7ECE">
              <w:rPr>
                <w:rStyle w:val="Lienhypertexte"/>
                <w:smallCaps/>
              </w:rPr>
              <w:t xml:space="preserve">2. RAPPELS DE QUELQUES PRINCIPES GENERAUX </w:t>
            </w:r>
            <w:r w:rsidR="00BE608B" w:rsidRPr="003E7ECE">
              <w:rPr>
                <w:rStyle w:val="Lienhypertexte"/>
              </w:rPr>
              <w:t>D’EVALUATION</w:t>
            </w:r>
            <w:r w:rsidR="00BE608B">
              <w:rPr>
                <w:webHidden/>
              </w:rPr>
              <w:tab/>
            </w:r>
            <w:r w:rsidR="00BE608B">
              <w:rPr>
                <w:webHidden/>
              </w:rPr>
              <w:fldChar w:fldCharType="begin"/>
            </w:r>
            <w:r w:rsidR="00BE608B">
              <w:rPr>
                <w:webHidden/>
              </w:rPr>
              <w:instrText xml:space="preserve"> PAGEREF _Toc51874577 \h </w:instrText>
            </w:r>
            <w:r w:rsidR="00BE608B">
              <w:rPr>
                <w:webHidden/>
              </w:rPr>
            </w:r>
            <w:r w:rsidR="00BE608B">
              <w:rPr>
                <w:webHidden/>
              </w:rPr>
              <w:fldChar w:fldCharType="separate"/>
            </w:r>
            <w:r w:rsidR="00562139">
              <w:rPr>
                <w:webHidden/>
              </w:rPr>
              <w:t>3</w:t>
            </w:r>
            <w:r w:rsidR="00BE608B">
              <w:rPr>
                <w:webHidden/>
              </w:rPr>
              <w:fldChar w:fldCharType="end"/>
            </w:r>
          </w:hyperlink>
        </w:p>
        <w:p w14:paraId="719F139C" w14:textId="427F61D5" w:rsidR="00BE608B" w:rsidRDefault="00412631">
          <w:pPr>
            <w:pStyle w:val="TM1"/>
            <w:rPr>
              <w:rFonts w:asciiTheme="minorHAnsi" w:hAnsiTheme="minorHAnsi" w:cstheme="minorBidi"/>
              <w:b w:val="0"/>
              <w:iCs w:val="0"/>
              <w:caps w:val="0"/>
              <w:sz w:val="22"/>
              <w:szCs w:val="22"/>
              <w:lang w:eastAsia="fr-FR"/>
            </w:rPr>
          </w:pPr>
          <w:hyperlink w:anchor="_Toc51874578" w:history="1">
            <w:r w:rsidR="00BE608B" w:rsidRPr="003E7ECE">
              <w:rPr>
                <w:rStyle w:val="Lienhypertexte"/>
                <w:rFonts w:cs="Arial"/>
              </w:rPr>
              <w:t xml:space="preserve">3. La règlementation de </w:t>
            </w:r>
            <w:r w:rsidR="00BE608B" w:rsidRPr="003E7ECE">
              <w:rPr>
                <w:rStyle w:val="Lienhypertexte"/>
              </w:rPr>
              <w:t>Épreuve Commune de l’enseignement de spécialité de Sciences Économiques et Sociales suivi uniquement en classe de première</w:t>
            </w:r>
            <w:r w:rsidR="00BE608B">
              <w:rPr>
                <w:webHidden/>
              </w:rPr>
              <w:tab/>
            </w:r>
            <w:r w:rsidR="00BE608B">
              <w:rPr>
                <w:webHidden/>
              </w:rPr>
              <w:fldChar w:fldCharType="begin"/>
            </w:r>
            <w:r w:rsidR="00BE608B">
              <w:rPr>
                <w:webHidden/>
              </w:rPr>
              <w:instrText xml:space="preserve"> PAGEREF _Toc51874578 \h </w:instrText>
            </w:r>
            <w:r w:rsidR="00BE608B">
              <w:rPr>
                <w:webHidden/>
              </w:rPr>
            </w:r>
            <w:r w:rsidR="00BE608B">
              <w:rPr>
                <w:webHidden/>
              </w:rPr>
              <w:fldChar w:fldCharType="separate"/>
            </w:r>
            <w:r w:rsidR="00562139">
              <w:rPr>
                <w:webHidden/>
              </w:rPr>
              <w:t>4</w:t>
            </w:r>
            <w:r w:rsidR="00BE608B">
              <w:rPr>
                <w:webHidden/>
              </w:rPr>
              <w:fldChar w:fldCharType="end"/>
            </w:r>
          </w:hyperlink>
        </w:p>
        <w:p w14:paraId="7EC0464C" w14:textId="3DA1A240" w:rsidR="00BE608B" w:rsidRDefault="00412631">
          <w:pPr>
            <w:pStyle w:val="TM2"/>
            <w:tabs>
              <w:tab w:val="right" w:leader="dot" w:pos="10456"/>
            </w:tabs>
            <w:rPr>
              <w:rFonts w:asciiTheme="minorHAnsi" w:hAnsiTheme="minorHAnsi"/>
              <w:smallCaps w:val="0"/>
              <w:noProof/>
              <w:color w:val="auto"/>
              <w:sz w:val="22"/>
              <w:szCs w:val="22"/>
              <w:lang w:eastAsia="fr-FR"/>
            </w:rPr>
          </w:pPr>
          <w:hyperlink w:anchor="_Toc51874579" w:history="1">
            <w:r w:rsidR="00BE608B" w:rsidRPr="003E7ECE">
              <w:rPr>
                <w:rStyle w:val="Lienhypertexte"/>
                <w:noProof/>
              </w:rPr>
              <w:t>Note de service n° 2019-059 du 18-4-2019, publiée au BOEN n° 17 du 25 avril 2019</w:t>
            </w:r>
            <w:r w:rsidR="00BE608B">
              <w:rPr>
                <w:noProof/>
                <w:webHidden/>
              </w:rPr>
              <w:tab/>
            </w:r>
            <w:r w:rsidR="00BE608B">
              <w:rPr>
                <w:noProof/>
                <w:webHidden/>
              </w:rPr>
              <w:fldChar w:fldCharType="begin"/>
            </w:r>
            <w:r w:rsidR="00BE608B">
              <w:rPr>
                <w:noProof/>
                <w:webHidden/>
              </w:rPr>
              <w:instrText xml:space="preserve"> PAGEREF _Toc51874579 \h </w:instrText>
            </w:r>
            <w:r w:rsidR="00BE608B">
              <w:rPr>
                <w:noProof/>
                <w:webHidden/>
              </w:rPr>
            </w:r>
            <w:r w:rsidR="00BE608B">
              <w:rPr>
                <w:noProof/>
                <w:webHidden/>
              </w:rPr>
              <w:fldChar w:fldCharType="separate"/>
            </w:r>
            <w:r w:rsidR="00562139">
              <w:rPr>
                <w:noProof/>
                <w:webHidden/>
              </w:rPr>
              <w:t>4</w:t>
            </w:r>
            <w:r w:rsidR="00BE608B">
              <w:rPr>
                <w:noProof/>
                <w:webHidden/>
              </w:rPr>
              <w:fldChar w:fldCharType="end"/>
            </w:r>
          </w:hyperlink>
        </w:p>
        <w:p w14:paraId="3155D0EA" w14:textId="5E45DA1A" w:rsidR="00BE608B" w:rsidRDefault="00412631">
          <w:pPr>
            <w:pStyle w:val="TM1"/>
            <w:rPr>
              <w:rFonts w:asciiTheme="minorHAnsi" w:hAnsiTheme="minorHAnsi" w:cstheme="minorBidi"/>
              <w:b w:val="0"/>
              <w:iCs w:val="0"/>
              <w:caps w:val="0"/>
              <w:sz w:val="22"/>
              <w:szCs w:val="22"/>
              <w:lang w:eastAsia="fr-FR"/>
            </w:rPr>
          </w:pPr>
          <w:hyperlink w:anchor="_Toc51874580" w:history="1">
            <w:r w:rsidR="00BE608B" w:rsidRPr="003E7ECE">
              <w:rPr>
                <w:rStyle w:val="Lienhypertexte"/>
              </w:rPr>
              <w:t>4. Eléments d’évaluation de l’Epreuve Commune</w:t>
            </w:r>
            <w:r w:rsidR="00BE608B">
              <w:rPr>
                <w:webHidden/>
              </w:rPr>
              <w:tab/>
            </w:r>
            <w:r w:rsidR="00BE608B">
              <w:rPr>
                <w:webHidden/>
              </w:rPr>
              <w:fldChar w:fldCharType="begin"/>
            </w:r>
            <w:r w:rsidR="00BE608B">
              <w:rPr>
                <w:webHidden/>
              </w:rPr>
              <w:instrText xml:space="preserve"> PAGEREF _Toc51874580 \h </w:instrText>
            </w:r>
            <w:r w:rsidR="00BE608B">
              <w:rPr>
                <w:webHidden/>
              </w:rPr>
            </w:r>
            <w:r w:rsidR="00BE608B">
              <w:rPr>
                <w:webHidden/>
              </w:rPr>
              <w:fldChar w:fldCharType="separate"/>
            </w:r>
            <w:r w:rsidR="00562139">
              <w:rPr>
                <w:webHidden/>
              </w:rPr>
              <w:t>4</w:t>
            </w:r>
            <w:r w:rsidR="00BE608B">
              <w:rPr>
                <w:webHidden/>
              </w:rPr>
              <w:fldChar w:fldCharType="end"/>
            </w:r>
          </w:hyperlink>
        </w:p>
        <w:p w14:paraId="443C6BDC" w14:textId="2CA428EA" w:rsidR="00BE608B" w:rsidRDefault="00412631">
          <w:pPr>
            <w:pStyle w:val="TM2"/>
            <w:tabs>
              <w:tab w:val="right" w:leader="dot" w:pos="10456"/>
            </w:tabs>
            <w:rPr>
              <w:rFonts w:asciiTheme="minorHAnsi" w:hAnsiTheme="minorHAnsi"/>
              <w:smallCaps w:val="0"/>
              <w:noProof/>
              <w:color w:val="auto"/>
              <w:sz w:val="22"/>
              <w:szCs w:val="22"/>
              <w:lang w:eastAsia="fr-FR"/>
            </w:rPr>
          </w:pPr>
          <w:hyperlink w:anchor="_Toc51874581" w:history="1">
            <w:r w:rsidR="00BE608B" w:rsidRPr="003E7ECE">
              <w:rPr>
                <w:rStyle w:val="Lienhypertexte"/>
                <w:noProof/>
              </w:rPr>
              <w:t>Première partie de l’EC (EC.1) – Mobilisation de connaissances et traitement de l’information (10 points)</w:t>
            </w:r>
            <w:r w:rsidR="00BE608B">
              <w:rPr>
                <w:noProof/>
                <w:webHidden/>
              </w:rPr>
              <w:tab/>
            </w:r>
            <w:r w:rsidR="00BE608B">
              <w:rPr>
                <w:noProof/>
                <w:webHidden/>
              </w:rPr>
              <w:fldChar w:fldCharType="begin"/>
            </w:r>
            <w:r w:rsidR="00BE608B">
              <w:rPr>
                <w:noProof/>
                <w:webHidden/>
              </w:rPr>
              <w:instrText xml:space="preserve"> PAGEREF _Toc51874581 \h </w:instrText>
            </w:r>
            <w:r w:rsidR="00BE608B">
              <w:rPr>
                <w:noProof/>
                <w:webHidden/>
              </w:rPr>
            </w:r>
            <w:r w:rsidR="00BE608B">
              <w:rPr>
                <w:noProof/>
                <w:webHidden/>
              </w:rPr>
              <w:fldChar w:fldCharType="separate"/>
            </w:r>
            <w:r w:rsidR="00562139">
              <w:rPr>
                <w:noProof/>
                <w:webHidden/>
              </w:rPr>
              <w:t>5</w:t>
            </w:r>
            <w:r w:rsidR="00BE608B">
              <w:rPr>
                <w:noProof/>
                <w:webHidden/>
              </w:rPr>
              <w:fldChar w:fldCharType="end"/>
            </w:r>
          </w:hyperlink>
        </w:p>
        <w:p w14:paraId="5D02C25E" w14:textId="2A16B60C" w:rsidR="00BE608B" w:rsidRDefault="00412631">
          <w:pPr>
            <w:pStyle w:val="TM3"/>
            <w:tabs>
              <w:tab w:val="right" w:leader="dot" w:pos="10456"/>
            </w:tabs>
            <w:rPr>
              <w:rFonts w:asciiTheme="minorHAnsi" w:hAnsiTheme="minorHAnsi"/>
              <w:noProof/>
              <w:color w:val="auto"/>
              <w:sz w:val="22"/>
              <w:szCs w:val="22"/>
              <w:lang w:eastAsia="fr-FR"/>
            </w:rPr>
          </w:pPr>
          <w:hyperlink w:anchor="_Toc51874582" w:history="1">
            <w:r w:rsidR="00BE608B" w:rsidRPr="003E7ECE">
              <w:rPr>
                <w:rStyle w:val="Lienhypertexte"/>
                <w:noProof/>
              </w:rPr>
              <w:t>Attentes de l’EC.1 (Comment préparer ses élèves ?)</w:t>
            </w:r>
            <w:r w:rsidR="00BE608B">
              <w:rPr>
                <w:noProof/>
                <w:webHidden/>
              </w:rPr>
              <w:tab/>
            </w:r>
            <w:r w:rsidR="00BE608B">
              <w:rPr>
                <w:noProof/>
                <w:webHidden/>
              </w:rPr>
              <w:fldChar w:fldCharType="begin"/>
            </w:r>
            <w:r w:rsidR="00BE608B">
              <w:rPr>
                <w:noProof/>
                <w:webHidden/>
              </w:rPr>
              <w:instrText xml:space="preserve"> PAGEREF _Toc51874582 \h </w:instrText>
            </w:r>
            <w:r w:rsidR="00BE608B">
              <w:rPr>
                <w:noProof/>
                <w:webHidden/>
              </w:rPr>
            </w:r>
            <w:r w:rsidR="00BE608B">
              <w:rPr>
                <w:noProof/>
                <w:webHidden/>
              </w:rPr>
              <w:fldChar w:fldCharType="separate"/>
            </w:r>
            <w:r w:rsidR="00562139">
              <w:rPr>
                <w:noProof/>
                <w:webHidden/>
              </w:rPr>
              <w:t>5</w:t>
            </w:r>
            <w:r w:rsidR="00BE608B">
              <w:rPr>
                <w:noProof/>
                <w:webHidden/>
              </w:rPr>
              <w:fldChar w:fldCharType="end"/>
            </w:r>
          </w:hyperlink>
        </w:p>
        <w:p w14:paraId="4DE77C1F" w14:textId="33244DE5" w:rsidR="00BE608B" w:rsidRDefault="00412631">
          <w:pPr>
            <w:pStyle w:val="TM3"/>
            <w:tabs>
              <w:tab w:val="right" w:leader="dot" w:pos="10456"/>
            </w:tabs>
            <w:rPr>
              <w:rFonts w:asciiTheme="minorHAnsi" w:hAnsiTheme="minorHAnsi"/>
              <w:noProof/>
              <w:color w:val="auto"/>
              <w:sz w:val="22"/>
              <w:szCs w:val="22"/>
              <w:lang w:eastAsia="fr-FR"/>
            </w:rPr>
          </w:pPr>
          <w:hyperlink w:anchor="_Toc51874583" w:history="1">
            <w:r w:rsidR="00BE608B" w:rsidRPr="003E7ECE">
              <w:rPr>
                <w:rStyle w:val="Lienhypertexte"/>
                <w:noProof/>
              </w:rPr>
              <w:t>Grille d’évaluation de l’EC.1 (Comment évaluer les élèves de manière harmonisée ?)</w:t>
            </w:r>
            <w:r w:rsidR="00BE608B">
              <w:rPr>
                <w:noProof/>
                <w:webHidden/>
              </w:rPr>
              <w:tab/>
            </w:r>
            <w:r w:rsidR="00BE608B">
              <w:rPr>
                <w:noProof/>
                <w:webHidden/>
              </w:rPr>
              <w:fldChar w:fldCharType="begin"/>
            </w:r>
            <w:r w:rsidR="00BE608B">
              <w:rPr>
                <w:noProof/>
                <w:webHidden/>
              </w:rPr>
              <w:instrText xml:space="preserve"> PAGEREF _Toc51874583 \h </w:instrText>
            </w:r>
            <w:r w:rsidR="00BE608B">
              <w:rPr>
                <w:noProof/>
                <w:webHidden/>
              </w:rPr>
            </w:r>
            <w:r w:rsidR="00BE608B">
              <w:rPr>
                <w:noProof/>
                <w:webHidden/>
              </w:rPr>
              <w:fldChar w:fldCharType="separate"/>
            </w:r>
            <w:r w:rsidR="00562139">
              <w:rPr>
                <w:noProof/>
                <w:webHidden/>
              </w:rPr>
              <w:t>6</w:t>
            </w:r>
            <w:r w:rsidR="00BE608B">
              <w:rPr>
                <w:noProof/>
                <w:webHidden/>
              </w:rPr>
              <w:fldChar w:fldCharType="end"/>
            </w:r>
          </w:hyperlink>
        </w:p>
        <w:p w14:paraId="44918149" w14:textId="60D570A2" w:rsidR="00BE608B" w:rsidRDefault="00412631">
          <w:pPr>
            <w:pStyle w:val="TM2"/>
            <w:tabs>
              <w:tab w:val="right" w:leader="dot" w:pos="10456"/>
            </w:tabs>
            <w:rPr>
              <w:rFonts w:asciiTheme="minorHAnsi" w:hAnsiTheme="minorHAnsi"/>
              <w:smallCaps w:val="0"/>
              <w:noProof/>
              <w:color w:val="auto"/>
              <w:sz w:val="22"/>
              <w:szCs w:val="22"/>
              <w:lang w:eastAsia="fr-FR"/>
            </w:rPr>
          </w:pPr>
          <w:hyperlink w:anchor="_Toc51874584" w:history="1">
            <w:r w:rsidR="00BE608B" w:rsidRPr="003E7ECE">
              <w:rPr>
                <w:rStyle w:val="Lienhypertexte"/>
                <w:noProof/>
              </w:rPr>
              <w:t>Seconde partie de l’EC (EC.2) – Raisonnement appuyé sur un dossier documentaire (10 points)</w:t>
            </w:r>
            <w:r w:rsidR="00BE608B">
              <w:rPr>
                <w:noProof/>
                <w:webHidden/>
              </w:rPr>
              <w:tab/>
            </w:r>
            <w:r w:rsidR="00BE608B">
              <w:rPr>
                <w:noProof/>
                <w:webHidden/>
              </w:rPr>
              <w:fldChar w:fldCharType="begin"/>
            </w:r>
            <w:r w:rsidR="00BE608B">
              <w:rPr>
                <w:noProof/>
                <w:webHidden/>
              </w:rPr>
              <w:instrText xml:space="preserve"> PAGEREF _Toc51874584 \h </w:instrText>
            </w:r>
            <w:r w:rsidR="00BE608B">
              <w:rPr>
                <w:noProof/>
                <w:webHidden/>
              </w:rPr>
            </w:r>
            <w:r w:rsidR="00BE608B">
              <w:rPr>
                <w:noProof/>
                <w:webHidden/>
              </w:rPr>
              <w:fldChar w:fldCharType="separate"/>
            </w:r>
            <w:r w:rsidR="00562139">
              <w:rPr>
                <w:noProof/>
                <w:webHidden/>
              </w:rPr>
              <w:t>7</w:t>
            </w:r>
            <w:r w:rsidR="00BE608B">
              <w:rPr>
                <w:noProof/>
                <w:webHidden/>
              </w:rPr>
              <w:fldChar w:fldCharType="end"/>
            </w:r>
          </w:hyperlink>
        </w:p>
        <w:p w14:paraId="1D19A710" w14:textId="257AEA0B" w:rsidR="00BE608B" w:rsidRDefault="00412631">
          <w:pPr>
            <w:pStyle w:val="TM3"/>
            <w:tabs>
              <w:tab w:val="right" w:leader="dot" w:pos="10456"/>
            </w:tabs>
            <w:rPr>
              <w:rFonts w:asciiTheme="minorHAnsi" w:hAnsiTheme="minorHAnsi"/>
              <w:noProof/>
              <w:color w:val="auto"/>
              <w:sz w:val="22"/>
              <w:szCs w:val="22"/>
              <w:lang w:eastAsia="fr-FR"/>
            </w:rPr>
          </w:pPr>
          <w:hyperlink w:anchor="_Toc51874585" w:history="1">
            <w:r w:rsidR="00BE608B" w:rsidRPr="003E7ECE">
              <w:rPr>
                <w:rStyle w:val="Lienhypertexte"/>
                <w:noProof/>
              </w:rPr>
              <w:t>Attentes de l’EC.2 (Comment préparer ses élèves ?)</w:t>
            </w:r>
            <w:r w:rsidR="00BE608B">
              <w:rPr>
                <w:noProof/>
                <w:webHidden/>
              </w:rPr>
              <w:tab/>
            </w:r>
            <w:r w:rsidR="00BE608B">
              <w:rPr>
                <w:noProof/>
                <w:webHidden/>
              </w:rPr>
              <w:fldChar w:fldCharType="begin"/>
            </w:r>
            <w:r w:rsidR="00BE608B">
              <w:rPr>
                <w:noProof/>
                <w:webHidden/>
              </w:rPr>
              <w:instrText xml:space="preserve"> PAGEREF _Toc51874585 \h </w:instrText>
            </w:r>
            <w:r w:rsidR="00BE608B">
              <w:rPr>
                <w:noProof/>
                <w:webHidden/>
              </w:rPr>
            </w:r>
            <w:r w:rsidR="00BE608B">
              <w:rPr>
                <w:noProof/>
                <w:webHidden/>
              </w:rPr>
              <w:fldChar w:fldCharType="separate"/>
            </w:r>
            <w:r w:rsidR="00562139">
              <w:rPr>
                <w:noProof/>
                <w:webHidden/>
              </w:rPr>
              <w:t>7</w:t>
            </w:r>
            <w:r w:rsidR="00BE608B">
              <w:rPr>
                <w:noProof/>
                <w:webHidden/>
              </w:rPr>
              <w:fldChar w:fldCharType="end"/>
            </w:r>
          </w:hyperlink>
        </w:p>
        <w:p w14:paraId="7C2AC69C" w14:textId="56E5538E" w:rsidR="00BE608B" w:rsidRDefault="00412631">
          <w:pPr>
            <w:pStyle w:val="TM3"/>
            <w:tabs>
              <w:tab w:val="right" w:leader="dot" w:pos="10456"/>
            </w:tabs>
            <w:rPr>
              <w:rFonts w:asciiTheme="minorHAnsi" w:hAnsiTheme="minorHAnsi"/>
              <w:noProof/>
              <w:color w:val="auto"/>
              <w:sz w:val="22"/>
              <w:szCs w:val="22"/>
              <w:lang w:eastAsia="fr-FR"/>
            </w:rPr>
          </w:pPr>
          <w:hyperlink w:anchor="_Toc51874586" w:history="1">
            <w:r w:rsidR="00BE608B" w:rsidRPr="003E7ECE">
              <w:rPr>
                <w:rStyle w:val="Lienhypertexte"/>
                <w:noProof/>
              </w:rPr>
              <w:t>Grille d’évaluation de l’EC.2</w:t>
            </w:r>
            <w:r w:rsidR="00BE608B">
              <w:rPr>
                <w:noProof/>
                <w:webHidden/>
              </w:rPr>
              <w:tab/>
            </w:r>
            <w:r w:rsidR="00BE608B">
              <w:rPr>
                <w:noProof/>
                <w:webHidden/>
              </w:rPr>
              <w:fldChar w:fldCharType="begin"/>
            </w:r>
            <w:r w:rsidR="00BE608B">
              <w:rPr>
                <w:noProof/>
                <w:webHidden/>
              </w:rPr>
              <w:instrText xml:space="preserve"> PAGEREF _Toc51874586 \h </w:instrText>
            </w:r>
            <w:r w:rsidR="00BE608B">
              <w:rPr>
                <w:noProof/>
                <w:webHidden/>
              </w:rPr>
            </w:r>
            <w:r w:rsidR="00BE608B">
              <w:rPr>
                <w:noProof/>
                <w:webHidden/>
              </w:rPr>
              <w:fldChar w:fldCharType="separate"/>
            </w:r>
            <w:r w:rsidR="00562139">
              <w:rPr>
                <w:noProof/>
                <w:webHidden/>
              </w:rPr>
              <w:t>8</w:t>
            </w:r>
            <w:r w:rsidR="00BE608B">
              <w:rPr>
                <w:noProof/>
                <w:webHidden/>
              </w:rPr>
              <w:fldChar w:fldCharType="end"/>
            </w:r>
          </w:hyperlink>
        </w:p>
        <w:p w14:paraId="1012388C" w14:textId="77777777" w:rsidR="00E93925" w:rsidRDefault="00597CF2">
          <w:r>
            <w:rPr>
              <w:rFonts w:asciiTheme="minorHAnsi" w:eastAsiaTheme="minorEastAsia" w:hAnsiTheme="minorHAnsi"/>
              <w:color w:val="auto"/>
              <w:sz w:val="20"/>
              <w:szCs w:val="20"/>
            </w:rPr>
            <w:fldChar w:fldCharType="end"/>
          </w:r>
        </w:p>
      </w:sdtContent>
    </w:sdt>
    <w:p w14:paraId="26101FAA" w14:textId="77777777" w:rsidR="00E93925" w:rsidRDefault="00E93925" w:rsidP="00E93925">
      <w:pPr>
        <w:pStyle w:val="NormalWeb"/>
        <w:jc w:val="center"/>
        <w:rPr>
          <w:noProof/>
          <w:sz w:val="22"/>
          <w:szCs w:val="22"/>
          <w:lang w:eastAsia="fr-FR"/>
        </w:rPr>
      </w:pPr>
      <w:r>
        <w:rPr>
          <w:noProof/>
          <w:color w:val="2E74B5" w:themeColor="accent1" w:themeShade="BF"/>
        </w:rPr>
        <w:fldChar w:fldCharType="begin"/>
      </w:r>
      <w:r>
        <w:instrText xml:space="preserve"> TOC \o "1-3" \h \z \u </w:instrText>
      </w:r>
      <w:r>
        <w:rPr>
          <w:noProof/>
          <w:color w:val="2E74B5" w:themeColor="accent1" w:themeShade="BF"/>
        </w:rPr>
        <w:fldChar w:fldCharType="separate"/>
      </w:r>
    </w:p>
    <w:p w14:paraId="539B7733" w14:textId="77777777" w:rsidR="00223E04" w:rsidRDefault="00E93925" w:rsidP="00805FAC">
      <w:pPr>
        <w:pStyle w:val="TM3"/>
        <w:rPr>
          <w:sz w:val="40"/>
        </w:rPr>
      </w:pPr>
      <w:r>
        <w:rPr>
          <w:lang w:eastAsia="ja-JP"/>
        </w:rPr>
        <w:fldChar w:fldCharType="end"/>
      </w:r>
    </w:p>
    <w:p w14:paraId="0E38D372" w14:textId="77777777" w:rsidR="00223E04" w:rsidRDefault="00223E04" w:rsidP="00CD66AC">
      <w:pPr>
        <w:pStyle w:val="Titre1"/>
      </w:pPr>
    </w:p>
    <w:p w14:paraId="35146FD1" w14:textId="77777777" w:rsidR="00223E04" w:rsidRDefault="00223E04" w:rsidP="00CD66AC">
      <w:pPr>
        <w:pStyle w:val="Titre1"/>
      </w:pPr>
    </w:p>
    <w:p w14:paraId="6C126FA0" w14:textId="77777777" w:rsidR="0012407C" w:rsidRDefault="0012407C" w:rsidP="00CD66AC">
      <w:pPr>
        <w:pStyle w:val="Titre1"/>
        <w:sectPr w:rsidR="0012407C" w:rsidSect="00CD66AC">
          <w:headerReference w:type="default" r:id="rId8"/>
          <w:pgSz w:w="11906" w:h="16838"/>
          <w:pgMar w:top="720" w:right="720" w:bottom="720" w:left="720" w:header="0" w:footer="0" w:gutter="0"/>
          <w:pgNumType w:start="2"/>
          <w:cols w:space="720"/>
          <w:formProt w:val="0"/>
          <w:docGrid w:linePitch="360" w:charSpace="-2049"/>
        </w:sectPr>
      </w:pPr>
    </w:p>
    <w:p w14:paraId="1A515100" w14:textId="77777777" w:rsidR="00223E04" w:rsidRDefault="00223E04" w:rsidP="00CD66AC">
      <w:pPr>
        <w:pStyle w:val="Titre1"/>
      </w:pPr>
    </w:p>
    <w:p w14:paraId="3C9D3ADA" w14:textId="77777777" w:rsidR="00223E04" w:rsidRDefault="00223E04" w:rsidP="00CD66AC">
      <w:pPr>
        <w:pStyle w:val="Titre1"/>
      </w:pPr>
    </w:p>
    <w:p w14:paraId="76E78C77" w14:textId="77777777" w:rsidR="00E93925" w:rsidRDefault="00E93925" w:rsidP="00E93925"/>
    <w:p w14:paraId="2C04B82E" w14:textId="77777777" w:rsidR="00556E5D" w:rsidRDefault="00556E5D" w:rsidP="00E93925"/>
    <w:p w14:paraId="4C1A756E" w14:textId="77777777" w:rsidR="00556E5D" w:rsidRDefault="00556E5D" w:rsidP="00E93925"/>
    <w:p w14:paraId="2E17EA0F" w14:textId="77777777" w:rsidR="00556E5D" w:rsidRDefault="00556E5D" w:rsidP="00E93925"/>
    <w:p w14:paraId="667B06E8" w14:textId="77777777" w:rsidR="00556E5D" w:rsidRPr="0012407C" w:rsidRDefault="00556E5D" w:rsidP="0012407C">
      <w:pPr>
        <w:pStyle w:val="Titre1"/>
      </w:pPr>
      <w:bookmarkStart w:id="2" w:name="_Toc51874573"/>
      <w:r w:rsidRPr="0012407C">
        <w:lastRenderedPageBreak/>
        <w:t>INTRODUCTION</w:t>
      </w:r>
      <w:bookmarkEnd w:id="2"/>
    </w:p>
    <w:p w14:paraId="18C4DABC" w14:textId="77777777" w:rsidR="00556E5D" w:rsidRPr="0087036E" w:rsidRDefault="00556E5D" w:rsidP="00556E5D">
      <w:pPr>
        <w:rPr>
          <w:rFonts w:ascii="Cambria" w:hAnsi="Cambria" w:cs="Arial"/>
          <w:b/>
          <w:i/>
        </w:rPr>
      </w:pPr>
    </w:p>
    <w:p w14:paraId="530819B7" w14:textId="77777777" w:rsidR="00556E5D" w:rsidRPr="0087036E" w:rsidRDefault="00556E5D" w:rsidP="00556E5D">
      <w:pPr>
        <w:rPr>
          <w:rFonts w:ascii="Cambria" w:hAnsi="Cambria" w:cs="Arial"/>
          <w:b/>
          <w:i/>
        </w:rPr>
      </w:pPr>
      <w:r w:rsidRPr="0087036E">
        <w:rPr>
          <w:rFonts w:ascii="Cambria" w:hAnsi="Cambria" w:cs="Arial"/>
          <w:b/>
          <w:i/>
        </w:rPr>
        <w:t xml:space="preserve">Il convient de rappeler que nous sommes des </w:t>
      </w:r>
      <w:r w:rsidRPr="0087036E">
        <w:rPr>
          <w:rFonts w:ascii="Cambria" w:hAnsi="Cambria" w:cs="Arial"/>
          <w:b/>
          <w:i/>
          <w:u w:val="single"/>
        </w:rPr>
        <w:t>formateurs</w:t>
      </w:r>
      <w:r w:rsidRPr="0087036E">
        <w:rPr>
          <w:rFonts w:ascii="Cambria" w:hAnsi="Cambria" w:cs="Arial"/>
          <w:b/>
          <w:i/>
        </w:rPr>
        <w:t xml:space="preserve"> </w:t>
      </w:r>
      <w:r w:rsidRPr="0087036E">
        <w:rPr>
          <w:rStyle w:val="im"/>
          <w:rFonts w:ascii="Cambria" w:hAnsi="Cambria" w:cs="Arial"/>
        </w:rPr>
        <w:t xml:space="preserve">(des enseignants dans leurs classes préparant les élèves aux épreuves du baccalauréat) </w:t>
      </w:r>
      <w:r w:rsidRPr="0087036E">
        <w:rPr>
          <w:rFonts w:ascii="Cambria" w:hAnsi="Cambria" w:cs="Arial"/>
          <w:b/>
          <w:i/>
        </w:rPr>
        <w:t xml:space="preserve">tout au long de l'année scolaire, mais que le jour du baccalauréat, nous devenons des </w:t>
      </w:r>
      <w:r w:rsidRPr="0087036E">
        <w:rPr>
          <w:rFonts w:ascii="Cambria" w:hAnsi="Cambria" w:cs="Arial"/>
          <w:b/>
          <w:i/>
          <w:u w:val="single"/>
        </w:rPr>
        <w:t>évaluateurs</w:t>
      </w:r>
      <w:r w:rsidRPr="0087036E">
        <w:rPr>
          <w:rFonts w:ascii="Cambria" w:hAnsi="Cambria" w:cs="Arial"/>
          <w:b/>
          <w:i/>
        </w:rPr>
        <w:t xml:space="preserve"> </w:t>
      </w:r>
      <w:r w:rsidRPr="0087036E">
        <w:rPr>
          <w:rStyle w:val="im"/>
          <w:rFonts w:ascii="Cambria" w:hAnsi="Cambria" w:cs="Arial"/>
        </w:rPr>
        <w:t xml:space="preserve">(des enseignants évaluant des copies d’examen) </w:t>
      </w:r>
      <w:r w:rsidRPr="0087036E">
        <w:rPr>
          <w:rFonts w:ascii="Cambria" w:hAnsi="Cambria" w:cs="Arial"/>
          <w:b/>
          <w:i/>
        </w:rPr>
        <w:t xml:space="preserve">dont les attentes sont contenues dans les programmes et les textes officiels des épreuves. Ces deux fonctions doivent être distinguées car les attentes et les niveaux d'exigence ne sont pas les mêmes. </w:t>
      </w:r>
    </w:p>
    <w:p w14:paraId="78CF5CE4" w14:textId="77777777" w:rsidR="00556E5D" w:rsidRPr="0087036E" w:rsidRDefault="00556E5D" w:rsidP="00556E5D">
      <w:pPr>
        <w:rPr>
          <w:rStyle w:val="Accentuation"/>
          <w:rFonts w:ascii="Cambria" w:hAnsi="Cambria" w:cs="Arial"/>
          <w:b/>
          <w:iCs w:val="0"/>
        </w:rPr>
      </w:pPr>
    </w:p>
    <w:p w14:paraId="462B87BF" w14:textId="77777777" w:rsidR="00556E5D" w:rsidRPr="0087036E" w:rsidRDefault="00556E5D" w:rsidP="00556E5D">
      <w:pPr>
        <w:pStyle w:val="Citationintense"/>
        <w:rPr>
          <w:rFonts w:ascii="Cambria" w:hAnsi="Cambria"/>
        </w:rPr>
      </w:pPr>
      <w:bookmarkStart w:id="3" w:name="_Hlk51874616"/>
      <w:r w:rsidRPr="0087036E">
        <w:rPr>
          <w:rStyle w:val="Accentuation"/>
          <w:rFonts w:ascii="Cambria" w:hAnsi="Cambria"/>
        </w:rPr>
        <w:t xml:space="preserve">Pourquoi un document académique d’harmonisation des attentes au baccalauréat ? </w:t>
      </w:r>
    </w:p>
    <w:bookmarkEnd w:id="3"/>
    <w:p w14:paraId="0F037A0A" w14:textId="77777777" w:rsidR="00556E5D" w:rsidRPr="0087036E" w:rsidRDefault="00556E5D" w:rsidP="00556E5D">
      <w:pPr>
        <w:rPr>
          <w:rFonts w:ascii="Cambria" w:hAnsi="Cambria"/>
        </w:rPr>
      </w:pPr>
    </w:p>
    <w:p w14:paraId="136D8855" w14:textId="77777777" w:rsidR="00556E5D" w:rsidRPr="0087036E" w:rsidRDefault="00556E5D" w:rsidP="00556E5D">
      <w:pPr>
        <w:rPr>
          <w:rFonts w:ascii="Cambria" w:hAnsi="Cambria"/>
        </w:rPr>
      </w:pPr>
      <w:r w:rsidRPr="0087036E">
        <w:rPr>
          <w:rFonts w:ascii="Cambria" w:hAnsi="Cambria"/>
        </w:rPr>
        <w:t>Le document académique d’harmonisation des attentes au baccalauréat propose à l’ensemble des professeurs de Sciences Économiques et Sociales de l’académie de BESANCON de partager une « charte commune » de correction des épreuves. Il s’agit d’expliciter les attendus en termes de compétences évaluées au baccalauréat dans le cadre des épreuves de SES en vigueur depuis 2020 en Première.</w:t>
      </w:r>
    </w:p>
    <w:p w14:paraId="6C13EF48" w14:textId="77777777" w:rsidR="00556E5D" w:rsidRPr="0087036E" w:rsidRDefault="00556E5D" w:rsidP="00556E5D">
      <w:pPr>
        <w:rPr>
          <w:rFonts w:ascii="Cambria" w:hAnsi="Cambria"/>
        </w:rPr>
      </w:pPr>
    </w:p>
    <w:p w14:paraId="53CF8528" w14:textId="77777777" w:rsidR="00556E5D" w:rsidRPr="0087036E" w:rsidRDefault="00556E5D" w:rsidP="00556E5D">
      <w:pPr>
        <w:rPr>
          <w:rFonts w:ascii="Cambria" w:hAnsi="Cambria"/>
        </w:rPr>
      </w:pPr>
      <w:r w:rsidRPr="0087036E">
        <w:rPr>
          <w:rFonts w:ascii="Cambria" w:hAnsi="Cambria"/>
        </w:rPr>
        <w:t xml:space="preserve">Ce document a été élaboré par un groupe de professeurs et c’est le fruit de leur travail que nous vous proposons. </w:t>
      </w:r>
    </w:p>
    <w:p w14:paraId="5B342DDD" w14:textId="77777777" w:rsidR="00556E5D" w:rsidRPr="0087036E" w:rsidRDefault="00556E5D" w:rsidP="00556E5D">
      <w:pPr>
        <w:rPr>
          <w:rFonts w:ascii="Cambria" w:hAnsi="Cambria"/>
        </w:rPr>
      </w:pPr>
      <w:r w:rsidRPr="0087036E">
        <w:rPr>
          <w:rFonts w:ascii="Cambria" w:hAnsi="Cambria"/>
        </w:rPr>
        <w:t xml:space="preserve">Ce qui vous est proposé ici n’est pas une norme qui viendrait s’ajouter aux textes officiels mais un outil à partager afin d’aider les professeurs et leurs élèves à concevoir une évaluation la plus juste possible. </w:t>
      </w:r>
    </w:p>
    <w:p w14:paraId="7BD06B6C" w14:textId="77777777" w:rsidR="00556E5D" w:rsidRPr="0087036E" w:rsidRDefault="00556E5D" w:rsidP="00556E5D">
      <w:pPr>
        <w:rPr>
          <w:rFonts w:ascii="Cambria" w:hAnsi="Cambria"/>
        </w:rPr>
      </w:pPr>
    </w:p>
    <w:p w14:paraId="05B5FCE8" w14:textId="77777777" w:rsidR="00556E5D" w:rsidRPr="0087036E" w:rsidRDefault="00556E5D" w:rsidP="00556E5D">
      <w:pPr>
        <w:rPr>
          <w:rFonts w:ascii="Cambria" w:hAnsi="Cambria"/>
        </w:rPr>
      </w:pPr>
      <w:r w:rsidRPr="0087036E">
        <w:rPr>
          <w:rFonts w:ascii="Cambria" w:hAnsi="Cambria"/>
        </w:rPr>
        <w:t>Ce document vise à :</w:t>
      </w:r>
    </w:p>
    <w:p w14:paraId="31B40EB3" w14:textId="77777777" w:rsidR="00556E5D" w:rsidRPr="00750C03" w:rsidRDefault="00556E5D" w:rsidP="00750C03">
      <w:pPr>
        <w:pStyle w:val="Paragraphedeliste"/>
        <w:numPr>
          <w:ilvl w:val="0"/>
          <w:numId w:val="14"/>
        </w:numPr>
        <w:rPr>
          <w:rFonts w:ascii="Cambria" w:hAnsi="Cambria"/>
        </w:rPr>
      </w:pPr>
      <w:r w:rsidRPr="00750C03">
        <w:rPr>
          <w:rFonts w:ascii="Cambria" w:hAnsi="Cambria"/>
        </w:rPr>
        <w:t xml:space="preserve">Tout d’abord, harmoniser les critères d’évaluation entre les professeurs de l’académie afin de garantir aux candidats la plus stricte égalité de traitement ;  </w:t>
      </w:r>
    </w:p>
    <w:p w14:paraId="63A4A844" w14:textId="77777777" w:rsidR="00556E5D" w:rsidRPr="00750C03" w:rsidRDefault="00556E5D" w:rsidP="00750C03">
      <w:pPr>
        <w:pStyle w:val="Paragraphedeliste"/>
        <w:numPr>
          <w:ilvl w:val="0"/>
          <w:numId w:val="14"/>
        </w:numPr>
        <w:rPr>
          <w:rFonts w:ascii="Cambria" w:hAnsi="Cambria"/>
        </w:rPr>
      </w:pPr>
      <w:r w:rsidRPr="00750C03">
        <w:rPr>
          <w:rFonts w:ascii="Cambria" w:hAnsi="Cambria"/>
        </w:rPr>
        <w:t xml:space="preserve">Ensuite, aider les professeurs à identifier les critères d’évaluation prioritaires de façon à organiser la mise en œuvre des apprentissages de ces épreuves durant le cycle terminal. </w:t>
      </w:r>
    </w:p>
    <w:p w14:paraId="3ED81E3B" w14:textId="77777777" w:rsidR="00556E5D" w:rsidRPr="0087036E" w:rsidRDefault="00556E5D" w:rsidP="00556E5D">
      <w:pPr>
        <w:rPr>
          <w:rFonts w:ascii="Cambria" w:hAnsi="Cambria"/>
          <w:sz w:val="24"/>
          <w:szCs w:val="24"/>
        </w:rPr>
      </w:pPr>
    </w:p>
    <w:p w14:paraId="040C9BFF" w14:textId="77777777" w:rsidR="00556E5D" w:rsidRPr="0087036E" w:rsidRDefault="00556E5D" w:rsidP="00556E5D">
      <w:pPr>
        <w:pStyle w:val="Citationintense"/>
        <w:rPr>
          <w:rFonts w:ascii="Cambria" w:hAnsi="Cambria"/>
        </w:rPr>
      </w:pPr>
      <w:bookmarkStart w:id="4" w:name="_Hlk51874697"/>
      <w:r w:rsidRPr="0087036E">
        <w:rPr>
          <w:rFonts w:ascii="Cambria" w:hAnsi="Cambria"/>
        </w:rPr>
        <w:t>Organisation du document académique d’harmonisation des attentes au baccalauréat</w:t>
      </w:r>
    </w:p>
    <w:bookmarkEnd w:id="4"/>
    <w:p w14:paraId="72C941F4" w14:textId="77777777" w:rsidR="00556E5D" w:rsidRPr="0087036E" w:rsidRDefault="00556E5D" w:rsidP="00556E5D">
      <w:pPr>
        <w:rPr>
          <w:rFonts w:ascii="Cambria" w:hAnsi="Cambria" w:cs="Arial"/>
          <w:sz w:val="24"/>
        </w:rPr>
      </w:pPr>
    </w:p>
    <w:p w14:paraId="2DF40FF3" w14:textId="77777777" w:rsidR="00556E5D" w:rsidRPr="0087036E" w:rsidRDefault="00556E5D" w:rsidP="00556E5D">
      <w:pPr>
        <w:rPr>
          <w:rFonts w:ascii="Cambria" w:hAnsi="Cambria" w:cs="Arial"/>
          <w:color w:val="000000"/>
        </w:rPr>
      </w:pPr>
      <w:r w:rsidRPr="0087036E">
        <w:rPr>
          <w:rFonts w:ascii="Cambria" w:hAnsi="Cambria" w:cs="Arial"/>
          <w:color w:val="000000"/>
        </w:rPr>
        <w:t xml:space="preserve">Ce document cherche à expliciter les différentes capacités évaluées au baccalauréat dans le cadre des épreuves de Sciences Économiques et Sociales en Première. </w:t>
      </w:r>
    </w:p>
    <w:p w14:paraId="07149CBF" w14:textId="77777777" w:rsidR="00556E5D" w:rsidRPr="0087036E" w:rsidRDefault="00556E5D" w:rsidP="00556E5D">
      <w:pPr>
        <w:rPr>
          <w:rFonts w:ascii="Cambria" w:hAnsi="Cambria" w:cs="Arial"/>
          <w:sz w:val="24"/>
        </w:rPr>
      </w:pPr>
      <w:r w:rsidRPr="0087036E">
        <w:rPr>
          <w:rFonts w:ascii="Cambria" w:hAnsi="Cambria" w:cs="Arial"/>
          <w:color w:val="000000"/>
        </w:rPr>
        <w:t>Pour cela, il nous a paru important de rappeler les attentes institutionnelles tout en construisant un outil synthétique et unique</w:t>
      </w:r>
      <w:r w:rsidRPr="0087036E">
        <w:rPr>
          <w:rFonts w:ascii="Cambria" w:hAnsi="Cambria" w:cs="Arial"/>
          <w:color w:val="000000"/>
          <w:sz w:val="24"/>
        </w:rPr>
        <w:t>.</w:t>
      </w:r>
    </w:p>
    <w:p w14:paraId="3CCDF918" w14:textId="77777777" w:rsidR="00556E5D" w:rsidRPr="0087036E" w:rsidRDefault="00556E5D" w:rsidP="00556E5D">
      <w:pPr>
        <w:rPr>
          <w:rFonts w:ascii="Cambria" w:hAnsi="Cambria" w:cs="Arial"/>
          <w:b/>
          <w:bCs/>
          <w:color w:val="000000"/>
          <w:sz w:val="24"/>
        </w:rPr>
      </w:pPr>
    </w:p>
    <w:p w14:paraId="44D9DFEA" w14:textId="77777777" w:rsidR="00556E5D" w:rsidRPr="0087036E" w:rsidRDefault="00556E5D" w:rsidP="00556E5D">
      <w:pPr>
        <w:rPr>
          <w:rFonts w:ascii="Cambria" w:hAnsi="Cambria" w:cs="Arial"/>
          <w:b/>
          <w:bCs/>
          <w:color w:val="000000"/>
          <w:sz w:val="24"/>
        </w:rPr>
      </w:pPr>
    </w:p>
    <w:p w14:paraId="756FF7CF" w14:textId="77777777" w:rsidR="00556E5D" w:rsidRPr="0087036E" w:rsidRDefault="00556E5D" w:rsidP="00556E5D">
      <w:pPr>
        <w:pStyle w:val="Citationintense"/>
        <w:rPr>
          <w:rFonts w:ascii="Cambria" w:hAnsi="Cambria"/>
        </w:rPr>
      </w:pPr>
      <w:bookmarkStart w:id="5" w:name="_Hlk51874716"/>
      <w:r w:rsidRPr="0087036E">
        <w:rPr>
          <w:rFonts w:ascii="Cambria" w:hAnsi="Cambria"/>
        </w:rPr>
        <w:t xml:space="preserve">Vous trouverez, pour chaque épreuve, deux types de tableau : </w:t>
      </w:r>
    </w:p>
    <w:p w14:paraId="6382BE4D" w14:textId="77777777" w:rsidR="00556E5D" w:rsidRPr="0087036E" w:rsidRDefault="00556E5D" w:rsidP="00556E5D">
      <w:pPr>
        <w:pStyle w:val="Citationintense"/>
        <w:rPr>
          <w:rFonts w:ascii="Cambria" w:hAnsi="Cambria"/>
          <w:sz w:val="22"/>
          <w:szCs w:val="22"/>
        </w:rPr>
      </w:pPr>
      <w:r w:rsidRPr="0087036E">
        <w:rPr>
          <w:rFonts w:ascii="Cambria" w:hAnsi="Cambria"/>
          <w:sz w:val="22"/>
          <w:szCs w:val="22"/>
        </w:rPr>
        <w:t xml:space="preserve">Un premier tableau intitulé « Attentes de ... » permet à </w:t>
      </w:r>
      <w:r w:rsidRPr="0087036E">
        <w:rPr>
          <w:rFonts w:ascii="Cambria" w:hAnsi="Cambria"/>
          <w:sz w:val="22"/>
          <w:szCs w:val="22"/>
          <w:u w:val="single"/>
        </w:rPr>
        <w:t>l’enseignant</w:t>
      </w:r>
      <w:r w:rsidRPr="0087036E">
        <w:rPr>
          <w:rFonts w:ascii="Cambria" w:hAnsi="Cambria"/>
          <w:sz w:val="22"/>
          <w:szCs w:val="22"/>
        </w:rPr>
        <w:t xml:space="preserve"> de préparer les élèves à l’acquisition de méthodes au cours du cycle terminal à partir des textes officiels ; </w:t>
      </w:r>
    </w:p>
    <w:p w14:paraId="29CB84CA" w14:textId="77777777" w:rsidR="00556E5D" w:rsidRPr="0087036E" w:rsidRDefault="00556E5D" w:rsidP="00556E5D">
      <w:pPr>
        <w:pStyle w:val="Citationintense"/>
        <w:rPr>
          <w:rFonts w:ascii="Cambria" w:hAnsi="Cambria"/>
          <w:i/>
          <w:sz w:val="22"/>
          <w:szCs w:val="22"/>
        </w:rPr>
      </w:pPr>
      <w:r w:rsidRPr="0087036E">
        <w:rPr>
          <w:rFonts w:ascii="Cambria" w:hAnsi="Cambria"/>
          <w:sz w:val="22"/>
          <w:szCs w:val="22"/>
        </w:rPr>
        <w:t xml:space="preserve">Un deuxième tableau intitulé « Grille d’évaluation de... » permet au </w:t>
      </w:r>
      <w:r w:rsidRPr="0087036E">
        <w:rPr>
          <w:rFonts w:ascii="Cambria" w:hAnsi="Cambria"/>
          <w:sz w:val="22"/>
          <w:szCs w:val="22"/>
          <w:u w:val="single"/>
        </w:rPr>
        <w:t>correcteur</w:t>
      </w:r>
      <w:r w:rsidRPr="0087036E">
        <w:rPr>
          <w:rFonts w:ascii="Cambria" w:hAnsi="Cambria"/>
          <w:sz w:val="22"/>
          <w:szCs w:val="22"/>
        </w:rPr>
        <w:t xml:space="preserve"> d’évaluer l’épreuve du baccalauréat de façon harmonisée. </w:t>
      </w:r>
      <w:r w:rsidRPr="0087036E">
        <w:rPr>
          <w:rFonts w:ascii="Cambria" w:hAnsi="Cambria"/>
          <w:i/>
          <w:sz w:val="22"/>
          <w:szCs w:val="22"/>
        </w:rPr>
        <w:t xml:space="preserve">La commission restreinte complètera ce deuxième tableau en fonction des sujets. </w:t>
      </w:r>
    </w:p>
    <w:bookmarkEnd w:id="5"/>
    <w:p w14:paraId="7FB1F3AC" w14:textId="77777777" w:rsidR="00556E5D" w:rsidRPr="00E93925" w:rsidRDefault="00556E5D" w:rsidP="00E93925"/>
    <w:p w14:paraId="68DE19D3" w14:textId="77777777" w:rsidR="00CD66AC" w:rsidRPr="001C7256" w:rsidRDefault="00CD66AC" w:rsidP="001C7256">
      <w:pPr>
        <w:pStyle w:val="Titre1"/>
        <w:rPr>
          <w:b w:val="0"/>
          <w:bCs w:val="0"/>
        </w:rPr>
      </w:pPr>
      <w:bookmarkStart w:id="6" w:name="_Toc51874574"/>
      <w:r w:rsidRPr="001C7256">
        <w:rPr>
          <w:b w:val="0"/>
          <w:bCs w:val="0"/>
        </w:rPr>
        <w:lastRenderedPageBreak/>
        <w:t xml:space="preserve">1. LA REGLEMENTATION EN VIGUEUR - </w:t>
      </w:r>
      <w:bookmarkStart w:id="7" w:name="_Toc420651511"/>
      <w:bookmarkStart w:id="8" w:name="__RefHeading__1052_1951144354"/>
      <w:bookmarkEnd w:id="7"/>
      <w:bookmarkEnd w:id="8"/>
      <w:r w:rsidRPr="001C7256">
        <w:rPr>
          <w:b w:val="0"/>
          <w:bCs w:val="0"/>
        </w:rPr>
        <w:t>circulaire n° 2012-059 du 3-4-2012, BO n° 15 du 12 avril 2012</w:t>
      </w:r>
      <w:bookmarkEnd w:id="1"/>
      <w:bookmarkEnd w:id="6"/>
    </w:p>
    <w:p w14:paraId="2B9195BC" w14:textId="77777777" w:rsidR="001C7256" w:rsidRDefault="001C7256" w:rsidP="00CD66AC">
      <w:pPr>
        <w:pStyle w:val="Titre2"/>
        <w:rPr>
          <w:rFonts w:ascii="Cambria" w:hAnsi="Cambria"/>
        </w:rPr>
      </w:pPr>
      <w:bookmarkStart w:id="9" w:name="_Toc51581443"/>
    </w:p>
    <w:p w14:paraId="0B2A1E39" w14:textId="77777777" w:rsidR="00CD66AC" w:rsidRPr="001C7256" w:rsidRDefault="00CD66AC" w:rsidP="0012407C">
      <w:pPr>
        <w:pStyle w:val="Titre2"/>
      </w:pPr>
      <w:bookmarkStart w:id="10" w:name="_Toc51874575"/>
      <w:r w:rsidRPr="001C7256">
        <w:t>Attribution de la note</w:t>
      </w:r>
      <w:bookmarkEnd w:id="9"/>
      <w:bookmarkEnd w:id="10"/>
    </w:p>
    <w:p w14:paraId="69D62AC6" w14:textId="77777777" w:rsidR="00CD66AC" w:rsidRPr="001C7256" w:rsidRDefault="00CD66AC" w:rsidP="00CD66AC">
      <w:pPr>
        <w:pStyle w:val="Standard"/>
        <w:ind w:firstLine="360"/>
        <w:jc w:val="both"/>
        <w:rPr>
          <w:rFonts w:ascii="Cambria" w:hAnsi="Cambria" w:cs="Arial"/>
          <w:szCs w:val="22"/>
        </w:rPr>
      </w:pPr>
      <w:r w:rsidRPr="001C7256">
        <w:rPr>
          <w:rFonts w:ascii="Cambria" w:hAnsi="Cambria" w:cs="Arial"/>
          <w:szCs w:val="22"/>
        </w:rPr>
        <w:t>Les notes varient de 0 à 20 en points entiers, sauf si la réglementation de l'épreuve concernée en dispose autrement. Dans chaque discipline, l'échelle des notes doit être utilisée dans toute sa plénitude, au-delà des seuils critiques de 8, 10 et 12. L'usage d'une échelle limitée autour de la moyenne minimise, en effet, l'influence de la discipline concernée et prive, de façon anormale, les meilleurs candidats de l'avantage légitime qu'ils pouvaient escompter. Il est, en outre, indispensable d'assurer une répartition équilibrée des notes sur une échelle la plus large possible.</w:t>
      </w:r>
    </w:p>
    <w:p w14:paraId="5833E55D" w14:textId="77777777" w:rsidR="00CD66AC" w:rsidRPr="001C7256" w:rsidRDefault="00CD66AC" w:rsidP="00CD66AC">
      <w:pPr>
        <w:pStyle w:val="Standard"/>
        <w:ind w:firstLine="360"/>
        <w:jc w:val="both"/>
        <w:rPr>
          <w:rFonts w:ascii="Cambria" w:hAnsi="Cambria" w:cs="Arial"/>
          <w:szCs w:val="22"/>
        </w:rPr>
      </w:pPr>
      <w:r w:rsidRPr="001C7256">
        <w:rPr>
          <w:rFonts w:ascii="Cambria" w:hAnsi="Cambria" w:cs="Arial"/>
          <w:szCs w:val="22"/>
        </w:rPr>
        <w:t>L'absence d'un candidat à une épreuve obligatoire des baccalauréats général et technologique ou à une ou plusieurs unités d'épreuve du baccalauréat professionnel est sanctionnée par la mention « absent » ou par la note zéro dans les conditions prévues par la réglementation en vigueur.</w:t>
      </w:r>
    </w:p>
    <w:p w14:paraId="59F30F27" w14:textId="77777777" w:rsidR="00CD66AC" w:rsidRPr="001C7256" w:rsidRDefault="00CD66AC" w:rsidP="00CD66AC">
      <w:pPr>
        <w:pStyle w:val="Standard"/>
        <w:ind w:firstLine="360"/>
        <w:jc w:val="both"/>
        <w:rPr>
          <w:rFonts w:ascii="Cambria" w:hAnsi="Cambria" w:cs="Arial"/>
          <w:szCs w:val="22"/>
        </w:rPr>
      </w:pPr>
      <w:r w:rsidRPr="001C7256">
        <w:rPr>
          <w:rFonts w:ascii="Cambria" w:hAnsi="Cambria" w:cs="Arial"/>
          <w:szCs w:val="22"/>
        </w:rPr>
        <w:t>Les notes doivent être justifiées par des appréciations aussi claires et précises que possible (exactitude des totaux, lisibilité des notes partielles, références éventuelles au barème, etc.) : le résultat de l'examen ne doit pas apparaître au candidat comme une décision dont la motivation lui échapperait.</w:t>
      </w:r>
    </w:p>
    <w:p w14:paraId="5C993A5C" w14:textId="77777777" w:rsidR="001C7256" w:rsidRDefault="001C7256" w:rsidP="00CD66AC">
      <w:pPr>
        <w:pStyle w:val="Titre2"/>
        <w:rPr>
          <w:rFonts w:ascii="Cambria" w:hAnsi="Cambria"/>
        </w:rPr>
      </w:pPr>
      <w:bookmarkStart w:id="11" w:name="__DdeLink__1704_3107668486"/>
      <w:bookmarkStart w:id="12" w:name="_Toc51581444"/>
    </w:p>
    <w:p w14:paraId="7D60CA89" w14:textId="77777777" w:rsidR="00CD66AC" w:rsidRPr="001C7256" w:rsidRDefault="00CD66AC" w:rsidP="00CD66AC">
      <w:pPr>
        <w:pStyle w:val="Titre2"/>
        <w:rPr>
          <w:rFonts w:ascii="Cambria" w:hAnsi="Cambria"/>
        </w:rPr>
      </w:pPr>
      <w:bookmarkStart w:id="13" w:name="_Toc51874576"/>
      <w:r w:rsidRPr="001C7256">
        <w:rPr>
          <w:rFonts w:ascii="Cambria" w:hAnsi="Cambria"/>
        </w:rPr>
        <w:t xml:space="preserve">Annotations sur les copies : la spécificité de </w:t>
      </w:r>
      <w:bookmarkEnd w:id="11"/>
      <w:r w:rsidRPr="001C7256">
        <w:rPr>
          <w:rFonts w:ascii="Cambria" w:hAnsi="Cambria"/>
        </w:rPr>
        <w:t>l’EC</w:t>
      </w:r>
      <w:bookmarkEnd w:id="12"/>
      <w:bookmarkEnd w:id="13"/>
    </w:p>
    <w:p w14:paraId="0546F849" w14:textId="77777777" w:rsidR="00CD66AC" w:rsidRPr="001C7256" w:rsidRDefault="00CD66AC" w:rsidP="00CD66AC">
      <w:pPr>
        <w:pStyle w:val="Standard"/>
        <w:numPr>
          <w:ilvl w:val="0"/>
          <w:numId w:val="7"/>
        </w:numPr>
        <w:spacing w:after="120" w:line="264" w:lineRule="auto"/>
        <w:jc w:val="both"/>
        <w:rPr>
          <w:rFonts w:ascii="Cambria" w:hAnsi="Cambria"/>
          <w:szCs w:val="22"/>
        </w:rPr>
      </w:pPr>
      <w:r w:rsidRPr="001C7256">
        <w:rPr>
          <w:rFonts w:ascii="Cambria" w:hAnsi="Cambria" w:cs="Arial"/>
          <w:szCs w:val="22"/>
        </w:rPr>
        <w:t>Le correcteur doit indiquer sur la copie de l’EC :</w:t>
      </w:r>
    </w:p>
    <w:p w14:paraId="0EAFCE95" w14:textId="77777777" w:rsidR="00CD66AC" w:rsidRPr="001C7256" w:rsidRDefault="00CD66AC" w:rsidP="00CD66AC">
      <w:pPr>
        <w:pStyle w:val="Standard"/>
        <w:ind w:firstLine="708"/>
        <w:jc w:val="both"/>
        <w:rPr>
          <w:rFonts w:ascii="Cambria" w:hAnsi="Cambria" w:cs="Arial"/>
          <w:szCs w:val="22"/>
        </w:rPr>
      </w:pPr>
      <w:r w:rsidRPr="001C7256">
        <w:rPr>
          <w:rFonts w:ascii="Cambria" w:hAnsi="Cambria" w:cs="Arial"/>
          <w:szCs w:val="22"/>
        </w:rPr>
        <w:t>1- la note attribuée à chaque partie de l’EC ;</w:t>
      </w:r>
    </w:p>
    <w:p w14:paraId="0994D73D" w14:textId="77777777" w:rsidR="00CD66AC" w:rsidRPr="001C7256" w:rsidRDefault="00CD66AC" w:rsidP="00CD66AC">
      <w:pPr>
        <w:pStyle w:val="Standard"/>
        <w:ind w:firstLine="708"/>
        <w:jc w:val="both"/>
        <w:rPr>
          <w:rFonts w:ascii="Cambria" w:hAnsi="Cambria" w:cs="Arial"/>
          <w:szCs w:val="22"/>
        </w:rPr>
      </w:pPr>
      <w:r w:rsidRPr="001C7256">
        <w:rPr>
          <w:rFonts w:ascii="Cambria" w:hAnsi="Cambria" w:cs="Arial"/>
          <w:szCs w:val="22"/>
        </w:rPr>
        <w:t xml:space="preserve">2- la note globale attribuée à </w:t>
      </w:r>
      <w:r w:rsidR="00223E04" w:rsidRPr="001C7256">
        <w:rPr>
          <w:rFonts w:ascii="Cambria" w:hAnsi="Cambria" w:cs="Arial"/>
          <w:szCs w:val="22"/>
        </w:rPr>
        <w:t xml:space="preserve">l’EC </w:t>
      </w:r>
      <w:r w:rsidRPr="001C7256">
        <w:rPr>
          <w:rFonts w:ascii="Cambria" w:hAnsi="Cambria" w:cs="Arial"/>
          <w:szCs w:val="22"/>
        </w:rPr>
        <w:t>doit être entière (en prenant soin de vérifier que cette note globale, éventuellement arrondie, est bien égale à la somme des points attribués à chaque partie).</w:t>
      </w:r>
    </w:p>
    <w:p w14:paraId="2E11FFF9" w14:textId="77777777" w:rsidR="00CD66AC" w:rsidRPr="001C7256" w:rsidRDefault="00CD66AC" w:rsidP="00CD66AC">
      <w:pPr>
        <w:pStyle w:val="Standard"/>
        <w:jc w:val="both"/>
        <w:rPr>
          <w:rFonts w:ascii="Cambria" w:hAnsi="Cambria" w:cs="Arial"/>
          <w:szCs w:val="22"/>
        </w:rPr>
      </w:pPr>
    </w:p>
    <w:p w14:paraId="0395D1DF" w14:textId="77777777" w:rsidR="00CD66AC" w:rsidRPr="001C7256" w:rsidRDefault="00CD66AC" w:rsidP="00CD66AC">
      <w:pPr>
        <w:pStyle w:val="Standard"/>
        <w:numPr>
          <w:ilvl w:val="0"/>
          <w:numId w:val="8"/>
        </w:numPr>
        <w:spacing w:after="120" w:line="264" w:lineRule="auto"/>
        <w:jc w:val="both"/>
        <w:rPr>
          <w:rFonts w:ascii="Cambria" w:hAnsi="Cambria" w:cs="Arial"/>
          <w:szCs w:val="22"/>
        </w:rPr>
      </w:pPr>
      <w:r w:rsidRPr="001C7256">
        <w:rPr>
          <w:rFonts w:ascii="Cambria" w:hAnsi="Cambria" w:cs="Arial"/>
          <w:szCs w:val="22"/>
          <w:u w:val="single"/>
        </w:rPr>
        <w:t>Obligations des correcteurs</w:t>
      </w:r>
      <w:r w:rsidRPr="001C7256">
        <w:rPr>
          <w:rFonts w:ascii="Cambria" w:hAnsi="Cambria" w:cs="Arial"/>
          <w:szCs w:val="22"/>
        </w:rPr>
        <w:t xml:space="preserve"> en ce qui concerne les annotations :</w:t>
      </w:r>
    </w:p>
    <w:p w14:paraId="25A10665" w14:textId="77777777" w:rsidR="00223E04" w:rsidRPr="001C7256" w:rsidRDefault="00CD66AC" w:rsidP="00CD66AC">
      <w:pPr>
        <w:pStyle w:val="Standard"/>
        <w:ind w:firstLine="708"/>
        <w:jc w:val="both"/>
        <w:rPr>
          <w:rFonts w:ascii="Cambria" w:hAnsi="Cambria" w:cs="Arial"/>
          <w:szCs w:val="22"/>
        </w:rPr>
      </w:pPr>
      <w:r w:rsidRPr="001C7256">
        <w:rPr>
          <w:rFonts w:ascii="Cambria" w:hAnsi="Cambria" w:cs="Arial"/>
          <w:szCs w:val="22"/>
        </w:rPr>
        <w:t xml:space="preserve">1- le correcteur doit formuler sur la copie </w:t>
      </w:r>
      <w:r w:rsidR="00223E04" w:rsidRPr="001C7256">
        <w:rPr>
          <w:rFonts w:ascii="Cambria" w:hAnsi="Cambria" w:cs="Arial"/>
          <w:szCs w:val="22"/>
        </w:rPr>
        <w:t>deux</w:t>
      </w:r>
      <w:r w:rsidRPr="001C7256">
        <w:rPr>
          <w:rFonts w:ascii="Cambria" w:hAnsi="Cambria" w:cs="Arial"/>
          <w:szCs w:val="22"/>
        </w:rPr>
        <w:t xml:space="preserve"> annotations : une annotation par partie. </w:t>
      </w:r>
    </w:p>
    <w:p w14:paraId="2D7F14E1" w14:textId="77777777" w:rsidR="00CD66AC" w:rsidRPr="001C7256" w:rsidRDefault="00CD66AC" w:rsidP="00CD66AC">
      <w:pPr>
        <w:pStyle w:val="Standard"/>
        <w:ind w:firstLine="708"/>
        <w:jc w:val="both"/>
        <w:rPr>
          <w:rFonts w:ascii="Cambria" w:hAnsi="Cambria" w:cs="Arial"/>
          <w:szCs w:val="22"/>
        </w:rPr>
      </w:pPr>
      <w:r w:rsidRPr="001C7256">
        <w:rPr>
          <w:rFonts w:ascii="Cambria" w:hAnsi="Cambria" w:cs="Arial"/>
          <w:szCs w:val="22"/>
        </w:rPr>
        <w:t>2- les appréciations du correcteur doivent être précises. Une appréciation laconique telle que « des oublis et des erreurs » serait irrecevable au contentieux. Il est donc fortement recommandé d’identifier les performances, les erreurs et les insuffisances relevées dans la copie, de citer les documents ayant fait l’objet d’une lecture pertinente ou erronée, d’une interprétation pertinente ou erronée et de porter une appréciation sur la qualité de l’expression écrite.</w:t>
      </w:r>
    </w:p>
    <w:p w14:paraId="7F50BA73" w14:textId="77777777" w:rsidR="00CD66AC" w:rsidRPr="001C7256" w:rsidRDefault="00CD66AC" w:rsidP="00CD66AC">
      <w:pPr>
        <w:pStyle w:val="Standard"/>
        <w:ind w:firstLine="708"/>
        <w:jc w:val="both"/>
        <w:rPr>
          <w:rFonts w:ascii="Cambria" w:hAnsi="Cambria" w:cs="Arial"/>
          <w:szCs w:val="22"/>
        </w:rPr>
      </w:pPr>
    </w:p>
    <w:p w14:paraId="570DCF41" w14:textId="77777777" w:rsidR="00CD66AC" w:rsidRPr="001C7256" w:rsidRDefault="00CD66AC" w:rsidP="00CD66AC">
      <w:pPr>
        <w:pStyle w:val="Standard"/>
        <w:jc w:val="both"/>
        <w:rPr>
          <w:rFonts w:ascii="Cambria" w:hAnsi="Cambria" w:cs="Arial"/>
          <w:i/>
          <w:szCs w:val="22"/>
        </w:rPr>
      </w:pPr>
      <w:r w:rsidRPr="001C7256">
        <w:rPr>
          <w:rFonts w:ascii="Cambria" w:hAnsi="Cambria" w:cs="Arial"/>
          <w:i/>
          <w:szCs w:val="22"/>
        </w:rPr>
        <w:t>Remarque : Les annotations portées sur les copies sont importantes. En cas de contestation de la note devant le tribunal administratif, le juge prend en compte, outre le respect du barème, les annotations du correcteur.</w:t>
      </w:r>
    </w:p>
    <w:p w14:paraId="47D4C5A8" w14:textId="77777777" w:rsidR="00CD66AC" w:rsidRPr="001C7256" w:rsidRDefault="00CD66AC" w:rsidP="00CD66AC">
      <w:pPr>
        <w:pStyle w:val="Standard"/>
        <w:jc w:val="both"/>
        <w:rPr>
          <w:rFonts w:ascii="Cambria" w:hAnsi="Cambria" w:cs="Arial"/>
          <w:szCs w:val="22"/>
        </w:rPr>
      </w:pPr>
    </w:p>
    <w:p w14:paraId="48AF9E17" w14:textId="77777777" w:rsidR="00CD66AC" w:rsidRPr="001C7256" w:rsidRDefault="00CD66AC" w:rsidP="00CD66AC">
      <w:pPr>
        <w:pStyle w:val="Standard"/>
        <w:numPr>
          <w:ilvl w:val="0"/>
          <w:numId w:val="8"/>
        </w:numPr>
        <w:spacing w:after="120" w:line="264" w:lineRule="auto"/>
        <w:jc w:val="both"/>
        <w:rPr>
          <w:rFonts w:ascii="Cambria" w:hAnsi="Cambria"/>
          <w:szCs w:val="22"/>
        </w:rPr>
      </w:pPr>
      <w:r w:rsidRPr="001C7256">
        <w:rPr>
          <w:rFonts w:ascii="Cambria" w:hAnsi="Cambria" w:cs="Arial"/>
          <w:szCs w:val="22"/>
        </w:rPr>
        <w:t>Enfin, les documents d’évaluation correspondant à votre lot de copies sont à conserver jusqu’au mois de décembre de l’année civile en cours, afin de pouvoir communiquer des indications très précises en cas de contestation de la note attribuée à un candidat.</w:t>
      </w:r>
    </w:p>
    <w:p w14:paraId="1450ACF4" w14:textId="77777777" w:rsidR="00223E04" w:rsidRPr="001C7256" w:rsidRDefault="00223E04" w:rsidP="0012407C">
      <w:pPr>
        <w:pStyle w:val="Titre1"/>
        <w:rPr>
          <w:b w:val="0"/>
          <w:smallCaps/>
        </w:rPr>
      </w:pPr>
      <w:bookmarkStart w:id="14" w:name="_Toc420651512"/>
      <w:bookmarkStart w:id="15" w:name="_Toc233385562"/>
      <w:bookmarkStart w:id="16" w:name="_Toc51581445"/>
      <w:bookmarkStart w:id="17" w:name="_Toc51874577"/>
      <w:r w:rsidRPr="001C7256">
        <w:rPr>
          <w:b w:val="0"/>
          <w:smallCaps/>
        </w:rPr>
        <w:t xml:space="preserve">2. RAPPELS DE QUELQUES PRINCIPES GENERAUX </w:t>
      </w:r>
      <w:r w:rsidRPr="0012407C">
        <w:t>D’EVALUATION</w:t>
      </w:r>
      <w:bookmarkEnd w:id="14"/>
      <w:bookmarkEnd w:id="15"/>
      <w:bookmarkEnd w:id="16"/>
      <w:bookmarkEnd w:id="17"/>
      <w:r w:rsidRPr="001C7256">
        <w:rPr>
          <w:b w:val="0"/>
          <w:smallCaps/>
        </w:rPr>
        <w:t xml:space="preserve"> </w:t>
      </w:r>
    </w:p>
    <w:p w14:paraId="7607C2E3" w14:textId="77777777" w:rsidR="00223E04" w:rsidRPr="001C7256" w:rsidRDefault="00223E04" w:rsidP="00223E04">
      <w:pPr>
        <w:rPr>
          <w:rFonts w:ascii="Cambria" w:hAnsi="Cambria"/>
        </w:rPr>
      </w:pPr>
    </w:p>
    <w:p w14:paraId="22CC6BCA" w14:textId="77777777" w:rsidR="00223E04" w:rsidRPr="001C7256" w:rsidRDefault="00223E04" w:rsidP="00381F83">
      <w:pPr>
        <w:pStyle w:val="Paragraphedeliste"/>
        <w:numPr>
          <w:ilvl w:val="0"/>
          <w:numId w:val="10"/>
        </w:numPr>
        <w:spacing w:after="120" w:line="264" w:lineRule="auto"/>
        <w:rPr>
          <w:rFonts w:ascii="Cambria" w:hAnsi="Cambria"/>
        </w:rPr>
      </w:pPr>
      <w:r w:rsidRPr="001C7256">
        <w:rPr>
          <w:rFonts w:ascii="Cambria" w:hAnsi="Cambria" w:cs="Arial"/>
        </w:rPr>
        <w:t>On veillera à se limiter aux stricts attendus du programme. Il n’y aura donc pas de « valorisation » d’ajouts ou de connaissances non exigées par la logique des réponses.</w:t>
      </w:r>
    </w:p>
    <w:p w14:paraId="174FD876" w14:textId="77777777" w:rsidR="00223E04" w:rsidRPr="001C7256" w:rsidRDefault="00223E04" w:rsidP="00381F83">
      <w:pPr>
        <w:pStyle w:val="Paragraphedeliste"/>
        <w:numPr>
          <w:ilvl w:val="0"/>
          <w:numId w:val="9"/>
        </w:numPr>
        <w:spacing w:after="120" w:line="264" w:lineRule="auto"/>
        <w:rPr>
          <w:rFonts w:ascii="Cambria" w:hAnsi="Cambria"/>
        </w:rPr>
      </w:pPr>
      <w:r w:rsidRPr="001C7256">
        <w:rPr>
          <w:rFonts w:ascii="Cambria" w:hAnsi="Cambria"/>
        </w:rPr>
        <w:t xml:space="preserve">La mention « de l’ordre d’une page » concernant la seconde partie de l’épreuve, s’entend comme un gabarit standard (un élève est capable de produire un raisonnement de l’ordre d’une page dans le temps imparti). Il n’est nullement un impératif faisant l’objet de sanction ou de valorisation. </w:t>
      </w:r>
    </w:p>
    <w:p w14:paraId="6D2FE38F" w14:textId="77777777" w:rsidR="00223E04" w:rsidRPr="001C7256" w:rsidRDefault="00223E04" w:rsidP="00381F83">
      <w:pPr>
        <w:pStyle w:val="Paragraphedeliste"/>
        <w:numPr>
          <w:ilvl w:val="0"/>
          <w:numId w:val="9"/>
        </w:numPr>
        <w:spacing w:after="120" w:line="264" w:lineRule="auto"/>
        <w:rPr>
          <w:rFonts w:ascii="Cambria" w:hAnsi="Cambria"/>
        </w:rPr>
      </w:pPr>
      <w:r w:rsidRPr="001C7256">
        <w:rPr>
          <w:rFonts w:ascii="Cambria" w:hAnsi="Cambria" w:cs="Arial"/>
        </w:rPr>
        <w:t xml:space="preserve">L'évaluation de la clarté de l'expression et du soin apporté à la présentation est prise en considération sur l'ensemble de la copie mais la pénalisation ne doit être portée que sur la seconde partie de l’EC. </w:t>
      </w:r>
    </w:p>
    <w:p w14:paraId="6139C3BB" w14:textId="77777777" w:rsidR="00223E04" w:rsidRPr="001C7256" w:rsidRDefault="00223E04" w:rsidP="00223E04">
      <w:pPr>
        <w:pStyle w:val="Paragraphedeliste"/>
        <w:rPr>
          <w:rFonts w:ascii="Cambria" w:hAnsi="Cambria"/>
        </w:rPr>
      </w:pPr>
    </w:p>
    <w:p w14:paraId="0016D499" w14:textId="77777777" w:rsidR="00223E04" w:rsidRPr="001C7256" w:rsidRDefault="001C7256" w:rsidP="0012407C">
      <w:pPr>
        <w:pStyle w:val="Titre1"/>
      </w:pPr>
      <w:bookmarkStart w:id="18" w:name="_Toc51581450"/>
      <w:bookmarkStart w:id="19" w:name="_Toc51874578"/>
      <w:r w:rsidRPr="001C7256">
        <w:rPr>
          <w:rFonts w:cs="Arial"/>
        </w:rPr>
        <w:lastRenderedPageBreak/>
        <w:t xml:space="preserve">3. </w:t>
      </w:r>
      <w:r w:rsidR="00223E04" w:rsidRPr="001C7256">
        <w:rPr>
          <w:rFonts w:cs="Arial"/>
        </w:rPr>
        <w:t xml:space="preserve">La </w:t>
      </w:r>
      <w:r w:rsidR="00D460FC" w:rsidRPr="001C7256">
        <w:rPr>
          <w:rFonts w:cs="Arial"/>
        </w:rPr>
        <w:t>r</w:t>
      </w:r>
      <w:r w:rsidR="00223E04" w:rsidRPr="001C7256">
        <w:rPr>
          <w:rFonts w:cs="Arial"/>
        </w:rPr>
        <w:t xml:space="preserve">èglementation de </w:t>
      </w:r>
      <w:r w:rsidR="00223E04" w:rsidRPr="001C7256">
        <w:t>Épreuve Commune de l’enseignement de spécialité de Sciences Économiques et Sociales suivi uniquement en classe de première</w:t>
      </w:r>
      <w:bookmarkEnd w:id="18"/>
      <w:bookmarkEnd w:id="19"/>
    </w:p>
    <w:p w14:paraId="06E6A822" w14:textId="77777777" w:rsidR="00223E04" w:rsidRPr="001C7256" w:rsidRDefault="00223E04" w:rsidP="00223E04">
      <w:pPr>
        <w:rPr>
          <w:rFonts w:ascii="Cambria" w:hAnsi="Cambria" w:cs="Arial"/>
          <w:b/>
          <w:color w:val="0070C0"/>
          <w:sz w:val="28"/>
          <w:szCs w:val="24"/>
        </w:rPr>
      </w:pPr>
    </w:p>
    <w:p w14:paraId="59CCDCD2" w14:textId="77777777" w:rsidR="002101EA" w:rsidRPr="0012407C" w:rsidRDefault="00412631" w:rsidP="0012407C">
      <w:pPr>
        <w:pStyle w:val="Titre2"/>
      </w:pPr>
      <w:hyperlink r:id="rId9">
        <w:bookmarkStart w:id="20" w:name="_Toc51874579"/>
        <w:r w:rsidR="001C7256" w:rsidRPr="0012407C">
          <w:rPr>
            <w:rStyle w:val="InternetLink"/>
            <w:color w:val="404040" w:themeColor="text1" w:themeTint="BF"/>
            <w:u w:val="none"/>
          </w:rPr>
          <w:t>Note de service n° 2019-059 du 18-4-2019, publiée au BOEN n° 17 du 25 avril 2019</w:t>
        </w:r>
        <w:bookmarkEnd w:id="20"/>
      </w:hyperlink>
    </w:p>
    <w:p w14:paraId="23403BD3" w14:textId="77777777" w:rsidR="002101EA" w:rsidRPr="001C7256" w:rsidRDefault="002101EA">
      <w:pPr>
        <w:rPr>
          <w:rFonts w:ascii="Cambria" w:hAnsi="Cambria" w:cs="Arial"/>
          <w:sz w:val="24"/>
          <w:szCs w:val="24"/>
        </w:rPr>
      </w:pPr>
    </w:p>
    <w:p w14:paraId="7243E59E" w14:textId="77777777" w:rsidR="002101EA" w:rsidRPr="001C7256" w:rsidRDefault="001C7256">
      <w:pPr>
        <w:rPr>
          <w:rFonts w:ascii="Cambria" w:hAnsi="Cambria" w:cs="Arial"/>
          <w:b/>
          <w:i/>
          <w:sz w:val="24"/>
          <w:szCs w:val="24"/>
        </w:rPr>
      </w:pPr>
      <w:r w:rsidRPr="001C7256">
        <w:rPr>
          <w:rFonts w:ascii="Cambria" w:hAnsi="Cambria" w:cs="Arial"/>
          <w:b/>
          <w:i/>
          <w:sz w:val="24"/>
          <w:szCs w:val="24"/>
        </w:rPr>
        <w:t>Épreuve écrite</w:t>
      </w:r>
    </w:p>
    <w:p w14:paraId="31CCC1AE" w14:textId="77777777" w:rsidR="002101EA" w:rsidRPr="001C7256" w:rsidRDefault="001C7256">
      <w:pPr>
        <w:rPr>
          <w:rFonts w:ascii="Cambria" w:hAnsi="Cambria" w:cs="Arial"/>
          <w:b/>
          <w:i/>
          <w:sz w:val="24"/>
          <w:szCs w:val="24"/>
        </w:rPr>
      </w:pPr>
      <w:r w:rsidRPr="001C7256">
        <w:rPr>
          <w:rFonts w:ascii="Cambria" w:hAnsi="Cambria" w:cs="Arial"/>
          <w:b/>
          <w:i/>
          <w:sz w:val="24"/>
          <w:szCs w:val="24"/>
        </w:rPr>
        <w:t>Durée : 2 heures</w:t>
      </w:r>
    </w:p>
    <w:p w14:paraId="172EFD9D" w14:textId="77777777" w:rsidR="002101EA" w:rsidRPr="001C7256" w:rsidRDefault="002101EA">
      <w:pPr>
        <w:rPr>
          <w:rFonts w:ascii="Cambria" w:hAnsi="Cambria" w:cs="Arial"/>
          <w:i/>
          <w:sz w:val="24"/>
          <w:szCs w:val="24"/>
        </w:rPr>
      </w:pPr>
    </w:p>
    <w:p w14:paraId="00C43BDE" w14:textId="77777777" w:rsidR="002101EA" w:rsidRPr="001C7256" w:rsidRDefault="001C7256">
      <w:pPr>
        <w:rPr>
          <w:rFonts w:ascii="Cambria" w:hAnsi="Cambria" w:cs="Arial"/>
          <w:i/>
          <w:sz w:val="24"/>
          <w:szCs w:val="24"/>
          <w:u w:val="single"/>
        </w:rPr>
      </w:pPr>
      <w:r w:rsidRPr="001C7256">
        <w:rPr>
          <w:rFonts w:ascii="Cambria" w:hAnsi="Cambria" w:cs="Arial"/>
          <w:i/>
          <w:sz w:val="24"/>
          <w:szCs w:val="24"/>
          <w:u w:val="single"/>
        </w:rPr>
        <w:t>Objectifs</w:t>
      </w:r>
    </w:p>
    <w:p w14:paraId="0339603C" w14:textId="77777777" w:rsidR="002101EA" w:rsidRPr="001C7256" w:rsidRDefault="001C7256">
      <w:pPr>
        <w:rPr>
          <w:rFonts w:ascii="Cambria" w:hAnsi="Cambria" w:cs="Arial"/>
          <w:i/>
          <w:sz w:val="24"/>
          <w:szCs w:val="24"/>
        </w:rPr>
      </w:pPr>
      <w:r w:rsidRPr="001C7256">
        <w:rPr>
          <w:rFonts w:ascii="Cambria" w:hAnsi="Cambria" w:cs="Arial"/>
          <w:i/>
          <w:sz w:val="24"/>
          <w:szCs w:val="24"/>
        </w:rPr>
        <w:t>L'épreuve porte sur les notions et contenus, capacités et compétences figurant dans l'ensemble du programme de l'enseignement de spécialité « Sciences économiques et sociales » de la classe de première défini par l'arrêté du 17 janvier 2019 paru au BOEN spécial n°1 du 22 janvier 2019.</w:t>
      </w:r>
    </w:p>
    <w:p w14:paraId="4B2D9432" w14:textId="77777777" w:rsidR="002101EA" w:rsidRPr="001C7256" w:rsidRDefault="002101EA">
      <w:pPr>
        <w:rPr>
          <w:rFonts w:ascii="Cambria" w:hAnsi="Cambria" w:cs="Arial"/>
          <w:i/>
          <w:sz w:val="24"/>
          <w:szCs w:val="24"/>
        </w:rPr>
      </w:pPr>
    </w:p>
    <w:p w14:paraId="2E9B228F" w14:textId="77777777" w:rsidR="002101EA" w:rsidRPr="001C7256" w:rsidRDefault="001C7256">
      <w:pPr>
        <w:rPr>
          <w:rFonts w:ascii="Cambria" w:hAnsi="Cambria" w:cs="Arial"/>
          <w:i/>
          <w:sz w:val="24"/>
          <w:szCs w:val="24"/>
          <w:u w:val="single"/>
        </w:rPr>
      </w:pPr>
      <w:r w:rsidRPr="001C7256">
        <w:rPr>
          <w:rFonts w:ascii="Cambria" w:hAnsi="Cambria" w:cs="Arial"/>
          <w:i/>
          <w:sz w:val="24"/>
          <w:szCs w:val="24"/>
          <w:u w:val="single"/>
        </w:rPr>
        <w:t>Structure</w:t>
      </w:r>
    </w:p>
    <w:p w14:paraId="108991C2" w14:textId="77777777" w:rsidR="002101EA" w:rsidRPr="001C7256" w:rsidRDefault="001C7256">
      <w:pPr>
        <w:rPr>
          <w:rFonts w:ascii="Cambria" w:hAnsi="Cambria" w:cs="Arial"/>
          <w:i/>
          <w:sz w:val="24"/>
          <w:szCs w:val="24"/>
        </w:rPr>
      </w:pPr>
      <w:r w:rsidRPr="001C7256">
        <w:rPr>
          <w:rFonts w:ascii="Cambria" w:hAnsi="Cambria" w:cs="Arial"/>
          <w:i/>
          <w:sz w:val="24"/>
          <w:szCs w:val="24"/>
        </w:rPr>
        <w:t>L'épreuve est constituée de deux parties.</w:t>
      </w:r>
    </w:p>
    <w:p w14:paraId="08A96FBC" w14:textId="77777777" w:rsidR="002101EA" w:rsidRPr="001C7256" w:rsidRDefault="002101EA">
      <w:pPr>
        <w:rPr>
          <w:rFonts w:ascii="Cambria" w:hAnsi="Cambria" w:cs="Arial"/>
          <w:i/>
          <w:sz w:val="24"/>
          <w:szCs w:val="24"/>
        </w:rPr>
      </w:pPr>
    </w:p>
    <w:p w14:paraId="673031DF" w14:textId="77777777" w:rsidR="002101EA" w:rsidRPr="001C7256" w:rsidRDefault="001C7256">
      <w:pPr>
        <w:ind w:firstLine="708"/>
        <w:rPr>
          <w:rFonts w:ascii="Cambria" w:hAnsi="Cambria" w:cs="Arial"/>
          <w:i/>
          <w:sz w:val="24"/>
          <w:szCs w:val="24"/>
        </w:rPr>
      </w:pPr>
      <w:r w:rsidRPr="001C7256">
        <w:rPr>
          <w:rFonts w:ascii="Cambria" w:hAnsi="Cambria" w:cs="Arial"/>
          <w:i/>
          <w:sz w:val="24"/>
          <w:szCs w:val="24"/>
        </w:rPr>
        <w:t xml:space="preserve">La première partie repose sur la mobilisation des connaissances et le traitement de l'information. Elle comporte soit un exercice conduisant à une résolution graphique (sans formalisation mathématique), soit une étude d'un document de nature statistique comportant une ou plusieurs questions (tableau, graphique, carte, radar, etc.) de 120 données chiffrées au maximum. </w:t>
      </w:r>
      <w:r w:rsidRPr="001C7256">
        <w:rPr>
          <w:rFonts w:ascii="Cambria" w:hAnsi="Cambria" w:cs="Arial"/>
          <w:b/>
          <w:i/>
          <w:sz w:val="24"/>
          <w:szCs w:val="24"/>
        </w:rPr>
        <w:t>Il est demandé au candidat de répondre aux questions en mobilisant les connaissances acquises dans le cadre du programme, en adoptant une démarche méthodologique rigoureuse de collecte et d'exploitation de données quantitatives, et en ayant recours le cas échéant à des résolutions graphiques</w:t>
      </w:r>
      <w:r w:rsidRPr="001C7256">
        <w:rPr>
          <w:rFonts w:ascii="Cambria" w:hAnsi="Cambria" w:cs="Arial"/>
          <w:i/>
          <w:sz w:val="24"/>
          <w:szCs w:val="24"/>
        </w:rPr>
        <w:t>.</w:t>
      </w:r>
    </w:p>
    <w:p w14:paraId="3EF62927" w14:textId="77777777" w:rsidR="002101EA" w:rsidRPr="001C7256" w:rsidRDefault="002101EA">
      <w:pPr>
        <w:rPr>
          <w:rFonts w:ascii="Cambria" w:hAnsi="Cambria" w:cs="Arial"/>
          <w:i/>
          <w:sz w:val="24"/>
          <w:szCs w:val="24"/>
        </w:rPr>
      </w:pPr>
    </w:p>
    <w:p w14:paraId="0495A1A7" w14:textId="77777777" w:rsidR="002101EA" w:rsidRPr="001C7256" w:rsidRDefault="001C7256">
      <w:pPr>
        <w:ind w:firstLine="708"/>
        <w:rPr>
          <w:rFonts w:ascii="Cambria" w:hAnsi="Cambria" w:cs="Arial"/>
          <w:i/>
          <w:sz w:val="24"/>
          <w:szCs w:val="24"/>
        </w:rPr>
      </w:pPr>
      <w:r w:rsidRPr="001C7256">
        <w:rPr>
          <w:rFonts w:ascii="Cambria" w:hAnsi="Cambria" w:cs="Arial"/>
          <w:i/>
          <w:sz w:val="24"/>
          <w:szCs w:val="24"/>
        </w:rPr>
        <w:t xml:space="preserve">La seconde partie demande un raisonnement appuyé sur un dossier documentaire. </w:t>
      </w:r>
      <w:r w:rsidRPr="001C7256">
        <w:rPr>
          <w:rFonts w:ascii="Cambria" w:hAnsi="Cambria" w:cs="Arial"/>
          <w:b/>
          <w:i/>
          <w:sz w:val="24"/>
          <w:szCs w:val="24"/>
        </w:rPr>
        <w:t>Le candidat est invité à développer un raisonnement de l'ordre d'une page en exploitant les documents du dossier et en mobilisant les connaissances acquises dans le cadre du programme</w:t>
      </w:r>
      <w:r w:rsidRPr="001C7256">
        <w:rPr>
          <w:rFonts w:ascii="Cambria" w:hAnsi="Cambria" w:cs="Arial"/>
          <w:i/>
          <w:sz w:val="24"/>
          <w:szCs w:val="24"/>
        </w:rPr>
        <w:t>. Le dossier documentaire comprend deux documents ; ils sont de nature différente : texte de 2 000 signes au maximum, document de nature statistique de 65 données au maximum.</w:t>
      </w:r>
    </w:p>
    <w:p w14:paraId="7B672708" w14:textId="77777777" w:rsidR="002101EA" w:rsidRPr="001C7256" w:rsidRDefault="001C7256">
      <w:pPr>
        <w:rPr>
          <w:rFonts w:ascii="Cambria" w:hAnsi="Cambria" w:cs="Arial"/>
          <w:i/>
          <w:sz w:val="24"/>
          <w:szCs w:val="24"/>
        </w:rPr>
      </w:pPr>
      <w:r w:rsidRPr="001C7256">
        <w:rPr>
          <w:rFonts w:ascii="Cambria" w:hAnsi="Cambria" w:cs="Arial"/>
          <w:i/>
          <w:sz w:val="24"/>
          <w:szCs w:val="24"/>
        </w:rPr>
        <w:t>L'épreuve est construite de façon à couvrir plusieurs dimensions du programme : les deux parties de l'épreuve portent sur deux champs différents du programme (science économique, sociologie et science politique, regards croisés).</w:t>
      </w:r>
    </w:p>
    <w:p w14:paraId="3F5153EB" w14:textId="77777777" w:rsidR="002101EA" w:rsidRPr="001C7256" w:rsidRDefault="002101EA">
      <w:pPr>
        <w:rPr>
          <w:rFonts w:ascii="Cambria" w:hAnsi="Cambria" w:cs="Arial"/>
          <w:i/>
          <w:sz w:val="24"/>
          <w:szCs w:val="24"/>
        </w:rPr>
      </w:pPr>
    </w:p>
    <w:p w14:paraId="2E0D3B82" w14:textId="77777777" w:rsidR="002101EA" w:rsidRPr="001C7256" w:rsidRDefault="001C7256">
      <w:pPr>
        <w:rPr>
          <w:rFonts w:ascii="Cambria" w:hAnsi="Cambria" w:cs="Arial"/>
          <w:i/>
          <w:sz w:val="24"/>
          <w:szCs w:val="24"/>
          <w:u w:val="single"/>
        </w:rPr>
      </w:pPr>
      <w:r w:rsidRPr="001C7256">
        <w:rPr>
          <w:rFonts w:ascii="Cambria" w:hAnsi="Cambria" w:cs="Arial"/>
          <w:i/>
          <w:sz w:val="24"/>
          <w:szCs w:val="24"/>
          <w:u w:val="single"/>
        </w:rPr>
        <w:t>Notation</w:t>
      </w:r>
    </w:p>
    <w:p w14:paraId="4CB0BB99" w14:textId="77777777" w:rsidR="002101EA" w:rsidRPr="001C7256" w:rsidRDefault="001C7256">
      <w:pPr>
        <w:rPr>
          <w:rFonts w:ascii="Cambria" w:hAnsi="Cambria" w:cs="Arial"/>
          <w:i/>
          <w:sz w:val="24"/>
          <w:szCs w:val="24"/>
        </w:rPr>
      </w:pPr>
      <w:r w:rsidRPr="001C7256">
        <w:rPr>
          <w:rFonts w:ascii="Cambria" w:hAnsi="Cambria" w:cs="Arial"/>
          <w:i/>
          <w:sz w:val="24"/>
          <w:szCs w:val="24"/>
        </w:rPr>
        <w:t>L'épreuve est notée sur 20 points. La première partie est notée sur 10 points, la seconde sur 10 points. La note finale est composée de la somme des points obtenus à chacune des parties. Il est tenu compte, dans la notation, de la clarté de l'expression et du soin apporté à la présentation.</w:t>
      </w:r>
    </w:p>
    <w:p w14:paraId="3319C076" w14:textId="77777777" w:rsidR="002101EA" w:rsidRPr="001C7256" w:rsidRDefault="002101EA">
      <w:pPr>
        <w:jc w:val="right"/>
        <w:rPr>
          <w:rFonts w:ascii="Cambria" w:hAnsi="Cambria" w:cs="Arial"/>
          <w:sz w:val="24"/>
          <w:szCs w:val="24"/>
        </w:rPr>
      </w:pPr>
    </w:p>
    <w:p w14:paraId="7DF94D93" w14:textId="77777777" w:rsidR="002101EA" w:rsidRPr="001C7256" w:rsidRDefault="001C7256" w:rsidP="0012407C">
      <w:pPr>
        <w:pStyle w:val="Titre1"/>
        <w:rPr>
          <w:rFonts w:cs="Arial"/>
          <w:b w:val="0"/>
          <w:sz w:val="24"/>
          <w:szCs w:val="24"/>
        </w:rPr>
      </w:pPr>
      <w:bookmarkStart w:id="21" w:name="_Toc51874580"/>
      <w:r w:rsidRPr="001C7256">
        <w:rPr>
          <w:b w:val="0"/>
        </w:rPr>
        <w:t xml:space="preserve">4. </w:t>
      </w:r>
      <w:r w:rsidR="00A0537B" w:rsidRPr="001C7256">
        <w:rPr>
          <w:b w:val="0"/>
        </w:rPr>
        <w:t>Eléments d’évaluation de l’Epreuve Commune</w:t>
      </w:r>
      <w:bookmarkEnd w:id="21"/>
      <w:r w:rsidR="00A0537B" w:rsidRPr="001C7256">
        <w:rPr>
          <w:b w:val="0"/>
        </w:rPr>
        <w:t xml:space="preserve"> </w:t>
      </w:r>
    </w:p>
    <w:p w14:paraId="6021F105" w14:textId="77777777" w:rsidR="002101EA" w:rsidRPr="001C7256" w:rsidRDefault="002101EA">
      <w:pPr>
        <w:pStyle w:val="Paragraphedeliste"/>
        <w:ind w:left="426"/>
        <w:rPr>
          <w:rFonts w:ascii="Cambria" w:hAnsi="Cambria" w:cs="Arial"/>
          <w:sz w:val="24"/>
          <w:szCs w:val="24"/>
        </w:rPr>
      </w:pPr>
    </w:p>
    <w:p w14:paraId="112826F5" w14:textId="77777777" w:rsidR="002101EA" w:rsidRPr="001C7256" w:rsidRDefault="001C7256">
      <w:pPr>
        <w:pStyle w:val="Paragraphedeliste"/>
        <w:ind w:left="426"/>
        <w:rPr>
          <w:rFonts w:ascii="Cambria" w:hAnsi="Cambria"/>
          <w:color w:val="000000"/>
          <w:sz w:val="24"/>
          <w:szCs w:val="24"/>
        </w:rPr>
      </w:pPr>
      <w:r w:rsidRPr="001C7256">
        <w:rPr>
          <w:rFonts w:ascii="Cambria" w:hAnsi="Cambria" w:cs="Arial"/>
          <w:color w:val="000000"/>
          <w:sz w:val="24"/>
          <w:szCs w:val="24"/>
        </w:rPr>
        <w:t xml:space="preserve">Vous trouverez deux types de tableau : </w:t>
      </w:r>
    </w:p>
    <w:p w14:paraId="4C6B4C2F" w14:textId="77777777" w:rsidR="002101EA" w:rsidRPr="001C7256" w:rsidRDefault="001C7256">
      <w:pPr>
        <w:pStyle w:val="Paragraphedeliste"/>
        <w:numPr>
          <w:ilvl w:val="0"/>
          <w:numId w:val="5"/>
        </w:numPr>
        <w:rPr>
          <w:rFonts w:ascii="Cambria" w:hAnsi="Cambria"/>
          <w:color w:val="000000"/>
          <w:sz w:val="24"/>
          <w:szCs w:val="24"/>
        </w:rPr>
      </w:pPr>
      <w:r w:rsidRPr="001C7256">
        <w:rPr>
          <w:rFonts w:ascii="Cambria" w:hAnsi="Cambria" w:cs="Arial"/>
          <w:color w:val="000000"/>
          <w:sz w:val="24"/>
          <w:szCs w:val="24"/>
        </w:rPr>
        <w:t xml:space="preserve">Un premier tableau intitulé « </w:t>
      </w:r>
      <w:r w:rsidRPr="001C7256">
        <w:rPr>
          <w:rFonts w:ascii="Cambria" w:hAnsi="Cambria" w:cs="Arial"/>
          <w:b/>
          <w:i/>
          <w:color w:val="auto"/>
          <w:sz w:val="24"/>
          <w:szCs w:val="24"/>
        </w:rPr>
        <w:t>Attentes de ...</w:t>
      </w:r>
      <w:r w:rsidRPr="001C7256">
        <w:rPr>
          <w:rFonts w:ascii="Cambria" w:hAnsi="Cambria" w:cs="Arial"/>
          <w:color w:val="auto"/>
          <w:sz w:val="24"/>
          <w:szCs w:val="24"/>
        </w:rPr>
        <w:t xml:space="preserve"> </w:t>
      </w:r>
      <w:r w:rsidRPr="001C7256">
        <w:rPr>
          <w:rFonts w:ascii="Cambria" w:hAnsi="Cambria" w:cs="Arial"/>
          <w:color w:val="000000"/>
          <w:sz w:val="24"/>
          <w:szCs w:val="24"/>
        </w:rPr>
        <w:t xml:space="preserve">» permet à l’enseignant de préparer les élèves à l’acquisition de méthodes au cours du cycle terminal à partir des textes officiels ; </w:t>
      </w:r>
    </w:p>
    <w:p w14:paraId="4B569658" w14:textId="77777777" w:rsidR="002101EA" w:rsidRPr="001C7256" w:rsidRDefault="001C7256">
      <w:pPr>
        <w:pStyle w:val="Paragraphedeliste"/>
        <w:numPr>
          <w:ilvl w:val="0"/>
          <w:numId w:val="5"/>
        </w:numPr>
        <w:rPr>
          <w:rFonts w:ascii="Cambria" w:hAnsi="Cambria"/>
          <w:color w:val="000000"/>
          <w:sz w:val="24"/>
          <w:szCs w:val="24"/>
        </w:rPr>
      </w:pPr>
      <w:r w:rsidRPr="001C7256">
        <w:rPr>
          <w:rFonts w:ascii="Cambria" w:hAnsi="Cambria" w:cs="Arial"/>
          <w:color w:val="000000"/>
          <w:sz w:val="24"/>
          <w:szCs w:val="24"/>
        </w:rPr>
        <w:t xml:space="preserve">Un deuxième tableau intitulé « </w:t>
      </w:r>
      <w:r w:rsidRPr="001C7256">
        <w:rPr>
          <w:rFonts w:ascii="Cambria" w:hAnsi="Cambria" w:cs="Arial"/>
          <w:b/>
          <w:i/>
          <w:color w:val="auto"/>
          <w:sz w:val="24"/>
          <w:szCs w:val="24"/>
        </w:rPr>
        <w:t>Grille d’évaluation de...</w:t>
      </w:r>
      <w:r w:rsidRPr="001C7256">
        <w:rPr>
          <w:rFonts w:ascii="Cambria" w:hAnsi="Cambria" w:cs="Arial"/>
          <w:color w:val="auto"/>
          <w:sz w:val="24"/>
          <w:szCs w:val="24"/>
        </w:rPr>
        <w:t xml:space="preserve"> </w:t>
      </w:r>
      <w:r w:rsidRPr="001C7256">
        <w:rPr>
          <w:rFonts w:ascii="Cambria" w:hAnsi="Cambria" w:cs="Arial"/>
          <w:color w:val="000000"/>
          <w:sz w:val="24"/>
          <w:szCs w:val="24"/>
        </w:rPr>
        <w:t>» permet au correcteur d’évaluer l’épreuve du baccalauréat de façon harmonisée.</w:t>
      </w:r>
    </w:p>
    <w:p w14:paraId="53D27DB1" w14:textId="77777777" w:rsidR="002101EA" w:rsidRPr="001C7256" w:rsidRDefault="002101EA">
      <w:pPr>
        <w:pStyle w:val="Paragraphedeliste"/>
        <w:rPr>
          <w:rFonts w:ascii="Cambria" w:hAnsi="Cambria" w:cs="Arial"/>
          <w:sz w:val="24"/>
          <w:szCs w:val="24"/>
        </w:rPr>
      </w:pPr>
    </w:p>
    <w:p w14:paraId="4D2CD354" w14:textId="77777777" w:rsidR="002101EA" w:rsidRPr="001C7256" w:rsidRDefault="002101EA">
      <w:pPr>
        <w:pStyle w:val="Paragraphedeliste"/>
        <w:rPr>
          <w:rFonts w:ascii="Cambria" w:hAnsi="Cambria" w:cs="Arial"/>
          <w:color w:val="404040" w:themeColor="text1" w:themeTint="BF"/>
          <w:sz w:val="24"/>
          <w:szCs w:val="24"/>
        </w:rPr>
      </w:pPr>
    </w:p>
    <w:p w14:paraId="4BB42A29" w14:textId="77777777" w:rsidR="002101EA" w:rsidRPr="0087036E" w:rsidRDefault="001C7256" w:rsidP="0012407C">
      <w:pPr>
        <w:pStyle w:val="Titre2"/>
      </w:pPr>
      <w:bookmarkStart w:id="22" w:name="_Toc51874581"/>
      <w:r w:rsidRPr="0087036E">
        <w:lastRenderedPageBreak/>
        <w:t>Première partie de l’EC (EC.1) – Mobilisation de connaissances et traitement de l’information (10 points)</w:t>
      </w:r>
      <w:bookmarkEnd w:id="22"/>
    </w:p>
    <w:p w14:paraId="59C24F45" w14:textId="77777777" w:rsidR="002101EA" w:rsidRPr="0087036E" w:rsidRDefault="002101EA">
      <w:pPr>
        <w:pStyle w:val="Paragraphedeliste"/>
        <w:ind w:left="1068"/>
        <w:rPr>
          <w:rFonts w:ascii="Cambria" w:hAnsi="Cambria" w:cs="Arial"/>
          <w:bCs/>
          <w:color w:val="404040" w:themeColor="text1" w:themeTint="BF"/>
          <w:sz w:val="24"/>
          <w:szCs w:val="24"/>
        </w:rPr>
      </w:pPr>
    </w:p>
    <w:p w14:paraId="0E67E4E2" w14:textId="77777777" w:rsidR="002101EA" w:rsidRPr="0087036E" w:rsidRDefault="002101EA">
      <w:pPr>
        <w:pStyle w:val="Paragraphedeliste"/>
        <w:ind w:left="1068"/>
        <w:rPr>
          <w:rFonts w:ascii="Cambria" w:hAnsi="Cambria" w:cs="Arial"/>
          <w:bCs/>
          <w:color w:val="404040" w:themeColor="text1" w:themeTint="BF"/>
          <w:sz w:val="24"/>
          <w:szCs w:val="24"/>
        </w:rPr>
      </w:pPr>
    </w:p>
    <w:p w14:paraId="42C46B46" w14:textId="77777777" w:rsidR="002101EA" w:rsidRPr="0087036E" w:rsidRDefault="001C7256" w:rsidP="0012407C">
      <w:pPr>
        <w:pStyle w:val="Titre3"/>
      </w:pPr>
      <w:bookmarkStart w:id="23" w:name="_Toc51874582"/>
      <w:r w:rsidRPr="0087036E">
        <w:t>Attentes de l’EC.1 (Comment préparer ses élèves ?)</w:t>
      </w:r>
      <w:bookmarkEnd w:id="23"/>
      <w:r w:rsidRPr="0087036E">
        <w:t xml:space="preserve"> </w:t>
      </w:r>
    </w:p>
    <w:p w14:paraId="0454269D" w14:textId="77777777" w:rsidR="002101EA" w:rsidRPr="001C7256" w:rsidRDefault="002101EA">
      <w:pPr>
        <w:rPr>
          <w:rFonts w:ascii="Cambria" w:hAnsi="Cambria" w:cs="Arial"/>
          <w:sz w:val="24"/>
          <w:szCs w:val="24"/>
        </w:rPr>
      </w:pPr>
    </w:p>
    <w:p w14:paraId="2B5A01C5" w14:textId="77777777" w:rsidR="002101EA" w:rsidRPr="001C7256" w:rsidRDefault="001C7256">
      <w:pPr>
        <w:rPr>
          <w:rFonts w:ascii="Cambria" w:hAnsi="Cambria"/>
          <w:sz w:val="24"/>
          <w:szCs w:val="24"/>
        </w:rPr>
      </w:pPr>
      <w:r w:rsidRPr="001C7256">
        <w:rPr>
          <w:rFonts w:ascii="Cambria" w:hAnsi="Cambria" w:cs="Arial"/>
          <w:sz w:val="24"/>
          <w:szCs w:val="24"/>
          <w:u w:val="single"/>
        </w:rPr>
        <w:t>Rappel - Attendus de l’épreuve </w:t>
      </w:r>
    </w:p>
    <w:p w14:paraId="3702A6E7" w14:textId="77777777" w:rsidR="002101EA" w:rsidRPr="001C7256" w:rsidRDefault="001C7256">
      <w:pPr>
        <w:rPr>
          <w:rFonts w:ascii="Cambria" w:hAnsi="Cambria" w:cs="Arial"/>
          <w:i/>
          <w:sz w:val="24"/>
          <w:szCs w:val="24"/>
        </w:rPr>
      </w:pPr>
      <w:r w:rsidRPr="001C7256">
        <w:rPr>
          <w:rFonts w:ascii="Cambria" w:hAnsi="Cambria" w:cs="Arial"/>
          <w:i/>
          <w:sz w:val="24"/>
          <w:szCs w:val="24"/>
        </w:rPr>
        <w:t>«</w:t>
      </w:r>
      <w:r w:rsidRPr="001C7256">
        <w:rPr>
          <w:rFonts w:ascii="Cambria" w:hAnsi="Cambria" w:cs="Arial"/>
          <w:sz w:val="24"/>
          <w:szCs w:val="24"/>
        </w:rPr>
        <w:t> </w:t>
      </w:r>
      <w:r w:rsidRPr="001C7256">
        <w:rPr>
          <w:rFonts w:ascii="Cambria" w:hAnsi="Cambria" w:cs="Arial"/>
          <w:i/>
          <w:sz w:val="24"/>
          <w:szCs w:val="24"/>
        </w:rPr>
        <w:t xml:space="preserve">Il est demandé au candidat de </w:t>
      </w:r>
      <w:r w:rsidRPr="001C7256">
        <w:rPr>
          <w:rFonts w:ascii="Cambria" w:hAnsi="Cambria" w:cs="Arial"/>
          <w:b/>
          <w:bCs/>
          <w:i/>
          <w:sz w:val="24"/>
          <w:szCs w:val="24"/>
        </w:rPr>
        <w:t>répondre aux questions en mobilisant les connaissances</w:t>
      </w:r>
      <w:r w:rsidRPr="001C7256">
        <w:rPr>
          <w:rFonts w:ascii="Cambria" w:hAnsi="Cambria" w:cs="Arial"/>
          <w:i/>
          <w:sz w:val="24"/>
          <w:szCs w:val="24"/>
        </w:rPr>
        <w:t xml:space="preserve"> acquises dans le cadre du programme, en </w:t>
      </w:r>
      <w:r w:rsidRPr="001C7256">
        <w:rPr>
          <w:rFonts w:ascii="Cambria" w:hAnsi="Cambria" w:cs="Arial"/>
          <w:b/>
          <w:bCs/>
          <w:i/>
          <w:sz w:val="24"/>
          <w:szCs w:val="24"/>
        </w:rPr>
        <w:t>adoptant une démarche méthodologique rigoureuse de collecte et d'exploitation de données quantitatives</w:t>
      </w:r>
      <w:r w:rsidRPr="001C7256">
        <w:rPr>
          <w:rFonts w:ascii="Cambria" w:hAnsi="Cambria" w:cs="Arial"/>
          <w:i/>
          <w:sz w:val="24"/>
          <w:szCs w:val="24"/>
        </w:rPr>
        <w:t xml:space="preserve">, et en ayant recours le cas échéant à des </w:t>
      </w:r>
      <w:r w:rsidRPr="001C7256">
        <w:rPr>
          <w:rFonts w:ascii="Cambria" w:hAnsi="Cambria" w:cs="Arial"/>
          <w:b/>
          <w:bCs/>
          <w:i/>
          <w:sz w:val="24"/>
          <w:szCs w:val="24"/>
        </w:rPr>
        <w:t>résolutions graphiques</w:t>
      </w:r>
      <w:r w:rsidRPr="001C7256">
        <w:rPr>
          <w:rFonts w:ascii="Cambria" w:hAnsi="Cambria" w:cs="Arial"/>
          <w:bCs/>
          <w:i/>
          <w:sz w:val="24"/>
          <w:szCs w:val="24"/>
        </w:rPr>
        <w:t>.</w:t>
      </w:r>
      <w:r w:rsidRPr="001C7256">
        <w:rPr>
          <w:rFonts w:ascii="Cambria" w:hAnsi="Cambria" w:cs="Arial"/>
          <w:i/>
          <w:sz w:val="24"/>
          <w:szCs w:val="24"/>
        </w:rPr>
        <w:t> »</w:t>
      </w:r>
    </w:p>
    <w:tbl>
      <w:tblPr>
        <w:tblStyle w:val="Grilledutableau"/>
        <w:tblpPr w:leftFromText="141" w:rightFromText="141" w:vertAnchor="text" w:horzAnchor="margin" w:tblpY="188"/>
        <w:tblW w:w="10528" w:type="dxa"/>
        <w:tblCellMar>
          <w:left w:w="33" w:type="dxa"/>
        </w:tblCellMar>
        <w:tblLook w:val="04A0" w:firstRow="1" w:lastRow="0" w:firstColumn="1" w:lastColumn="0" w:noHBand="0" w:noVBand="1"/>
      </w:tblPr>
      <w:tblGrid>
        <w:gridCol w:w="2246"/>
        <w:gridCol w:w="3501"/>
        <w:gridCol w:w="4781"/>
      </w:tblGrid>
      <w:tr w:rsidR="00B877FA" w14:paraId="36124472" w14:textId="77777777" w:rsidTr="00B877FA">
        <w:trPr>
          <w:trHeight w:val="407"/>
        </w:trPr>
        <w:tc>
          <w:tcPr>
            <w:tcW w:w="2246" w:type="dxa"/>
            <w:shd w:val="clear" w:color="auto" w:fill="auto"/>
            <w:tcMar>
              <w:left w:w="33" w:type="dxa"/>
            </w:tcMar>
            <w:vAlign w:val="center"/>
          </w:tcPr>
          <w:p w14:paraId="7BC9B891" w14:textId="77777777" w:rsidR="00B877FA" w:rsidRDefault="00B877FA" w:rsidP="00B877FA">
            <w:pPr>
              <w:jc w:val="center"/>
              <w:rPr>
                <w:rFonts w:ascii="Baskerville Old Face" w:hAnsi="Baskerville Old Face" w:cs="Arial"/>
                <w:b/>
                <w:bCs/>
                <w:caps/>
                <w:sz w:val="24"/>
                <w:szCs w:val="24"/>
              </w:rPr>
            </w:pPr>
            <w:r>
              <w:rPr>
                <w:rFonts w:ascii="Baskerville Old Face" w:hAnsi="Baskerville Old Face" w:cs="Arial"/>
                <w:b/>
                <w:bCs/>
                <w:caps/>
                <w:sz w:val="24"/>
                <w:szCs w:val="24"/>
              </w:rPr>
              <w:t>Attentes</w:t>
            </w:r>
          </w:p>
        </w:tc>
        <w:tc>
          <w:tcPr>
            <w:tcW w:w="3501" w:type="dxa"/>
            <w:shd w:val="clear" w:color="auto" w:fill="auto"/>
            <w:tcMar>
              <w:left w:w="33" w:type="dxa"/>
            </w:tcMar>
            <w:vAlign w:val="center"/>
          </w:tcPr>
          <w:p w14:paraId="04BA8BEA" w14:textId="77777777" w:rsidR="00B877FA" w:rsidRDefault="00B877FA" w:rsidP="00B877FA">
            <w:pPr>
              <w:jc w:val="center"/>
              <w:rPr>
                <w:rFonts w:ascii="Baskerville Old Face" w:hAnsi="Baskerville Old Face" w:cs="Arial"/>
                <w:b/>
                <w:bCs/>
                <w:caps/>
                <w:sz w:val="24"/>
                <w:szCs w:val="24"/>
              </w:rPr>
            </w:pPr>
            <w:r>
              <w:rPr>
                <w:rFonts w:ascii="Baskerville Old Face" w:hAnsi="Baskerville Old Face" w:cs="Arial"/>
                <w:b/>
                <w:bCs/>
                <w:caps/>
                <w:sz w:val="24"/>
                <w:szCs w:val="24"/>
              </w:rPr>
              <w:t>Explicitations</w:t>
            </w:r>
          </w:p>
        </w:tc>
        <w:tc>
          <w:tcPr>
            <w:tcW w:w="4781" w:type="dxa"/>
            <w:shd w:val="clear" w:color="auto" w:fill="auto"/>
            <w:tcMar>
              <w:left w:w="33" w:type="dxa"/>
            </w:tcMar>
            <w:vAlign w:val="center"/>
          </w:tcPr>
          <w:p w14:paraId="03963F97" w14:textId="77777777" w:rsidR="00B877FA" w:rsidRDefault="00B877FA" w:rsidP="00B877FA">
            <w:pPr>
              <w:jc w:val="center"/>
              <w:rPr>
                <w:rFonts w:ascii="Baskerville Old Face" w:hAnsi="Baskerville Old Face" w:cs="Arial"/>
                <w:b/>
                <w:bCs/>
                <w:caps/>
                <w:sz w:val="24"/>
                <w:szCs w:val="24"/>
              </w:rPr>
            </w:pPr>
            <w:r>
              <w:rPr>
                <w:rFonts w:ascii="Baskerville Old Face" w:hAnsi="Baskerville Old Face" w:cs="Arial"/>
                <w:b/>
                <w:bCs/>
                <w:caps/>
                <w:sz w:val="24"/>
                <w:szCs w:val="24"/>
              </w:rPr>
              <w:t>Points de vigilance</w:t>
            </w:r>
          </w:p>
        </w:tc>
      </w:tr>
      <w:tr w:rsidR="00B877FA" w14:paraId="5C45FBDA" w14:textId="77777777" w:rsidTr="00B877FA">
        <w:trPr>
          <w:trHeight w:val="1444"/>
        </w:trPr>
        <w:tc>
          <w:tcPr>
            <w:tcW w:w="2246" w:type="dxa"/>
            <w:shd w:val="clear" w:color="auto" w:fill="auto"/>
            <w:tcMar>
              <w:left w:w="33" w:type="dxa"/>
            </w:tcMar>
          </w:tcPr>
          <w:p w14:paraId="75D892EA" w14:textId="77777777" w:rsidR="00B877FA" w:rsidRPr="00D460FC" w:rsidRDefault="00B877FA" w:rsidP="00B877FA">
            <w:pPr>
              <w:jc w:val="left"/>
              <w:rPr>
                <w:rFonts w:ascii="Baskerville Old Face" w:hAnsi="Baskerville Old Face" w:cs="Arial"/>
                <w:b/>
                <w:bCs/>
                <w:color w:val="000000"/>
                <w:sz w:val="24"/>
                <w:szCs w:val="24"/>
              </w:rPr>
            </w:pPr>
            <w:r w:rsidRPr="00D460FC">
              <w:rPr>
                <w:rFonts w:ascii="Baskerville Old Face" w:hAnsi="Baskerville Old Face" w:cs="Arial"/>
                <w:b/>
                <w:bCs/>
                <w:color w:val="000000"/>
                <w:sz w:val="24"/>
                <w:szCs w:val="24"/>
              </w:rPr>
              <w:t xml:space="preserve">1- Capacité à comprendre le sens de la question </w:t>
            </w:r>
          </w:p>
          <w:p w14:paraId="1089227B" w14:textId="77777777" w:rsidR="00B877FA" w:rsidRPr="00D460FC" w:rsidRDefault="00B877FA" w:rsidP="00B877FA">
            <w:pPr>
              <w:jc w:val="left"/>
              <w:rPr>
                <w:rFonts w:ascii="Baskerville Old Face" w:hAnsi="Baskerville Old Face"/>
                <w:sz w:val="24"/>
                <w:szCs w:val="24"/>
              </w:rPr>
            </w:pPr>
            <w:r w:rsidRPr="00D460FC">
              <w:rPr>
                <w:rFonts w:ascii="Baskerville Old Face" w:hAnsi="Baskerville Old Face" w:cs="Arial"/>
                <w:color w:val="000000"/>
                <w:sz w:val="24"/>
                <w:szCs w:val="24"/>
              </w:rPr>
              <w:t xml:space="preserve">(Q1, Q2 et Q3) </w:t>
            </w:r>
          </w:p>
        </w:tc>
        <w:tc>
          <w:tcPr>
            <w:tcW w:w="3501" w:type="dxa"/>
            <w:shd w:val="clear" w:color="auto" w:fill="auto"/>
            <w:tcMar>
              <w:left w:w="33" w:type="dxa"/>
            </w:tcMar>
          </w:tcPr>
          <w:p w14:paraId="77FC8BBE"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cs="Arial"/>
                <w:color w:val="000000"/>
                <w:sz w:val="24"/>
                <w:szCs w:val="24"/>
              </w:rPr>
              <w:t>Identifier la consigne pour répondre à la question posée</w:t>
            </w:r>
            <w:r w:rsidRPr="00D460FC">
              <w:rPr>
                <w:rFonts w:ascii="Baskerville Old Face" w:hAnsi="Baskerville Old Face" w:cs="Arial"/>
                <w:sz w:val="24"/>
                <w:szCs w:val="24"/>
              </w:rPr>
              <w:t>.</w:t>
            </w:r>
          </w:p>
        </w:tc>
        <w:tc>
          <w:tcPr>
            <w:tcW w:w="4781" w:type="dxa"/>
            <w:shd w:val="clear" w:color="auto" w:fill="auto"/>
            <w:tcMar>
              <w:left w:w="33" w:type="dxa"/>
            </w:tcMar>
          </w:tcPr>
          <w:p w14:paraId="2E89E7AB" w14:textId="77777777" w:rsidR="00B877FA" w:rsidRPr="00D460FC" w:rsidRDefault="00B877FA" w:rsidP="00B877FA">
            <w:pPr>
              <w:rPr>
                <w:rFonts w:ascii="Baskerville Old Face" w:hAnsi="Baskerville Old Face"/>
                <w:color w:val="auto"/>
                <w:sz w:val="24"/>
                <w:szCs w:val="24"/>
              </w:rPr>
            </w:pPr>
            <w:r w:rsidRPr="00D460FC">
              <w:rPr>
                <w:rFonts w:ascii="Baskerville Old Face" w:hAnsi="Baskerville Old Face" w:cs="Arial"/>
                <w:color w:val="auto"/>
                <w:sz w:val="24"/>
                <w:szCs w:val="24"/>
              </w:rPr>
              <w:t xml:space="preserve">Chaque question est en lien avec un questionnement et un objectif d’apprentissage. </w:t>
            </w:r>
          </w:p>
          <w:p w14:paraId="7B895778" w14:textId="77777777" w:rsidR="00B877FA" w:rsidRPr="00D460FC" w:rsidRDefault="00B877FA" w:rsidP="00B877FA">
            <w:pPr>
              <w:rPr>
                <w:rFonts w:ascii="Baskerville Old Face" w:hAnsi="Baskerville Old Face" w:cs="Arial"/>
                <w:color w:val="auto"/>
                <w:sz w:val="24"/>
                <w:szCs w:val="24"/>
              </w:rPr>
            </w:pPr>
          </w:p>
          <w:p w14:paraId="5EED9A51" w14:textId="77777777" w:rsidR="00B877FA" w:rsidRPr="00D460FC" w:rsidRDefault="00B877FA" w:rsidP="00B877FA">
            <w:pPr>
              <w:rPr>
                <w:rFonts w:ascii="Baskerville Old Face" w:hAnsi="Baskerville Old Face" w:cs="Arial"/>
                <w:color w:val="auto"/>
                <w:sz w:val="24"/>
                <w:szCs w:val="24"/>
              </w:rPr>
            </w:pPr>
            <w:r w:rsidRPr="00D460FC">
              <w:rPr>
                <w:rFonts w:ascii="Baskerville Old Face" w:hAnsi="Baskerville Old Face" w:cs="Arial"/>
                <w:color w:val="auto"/>
                <w:sz w:val="24"/>
                <w:szCs w:val="24"/>
              </w:rPr>
              <w:t>Si l’élève apporte des éléments complémentaires à la réponse attendue, il ne sera pas sanctionné, ni valorisé.</w:t>
            </w:r>
          </w:p>
        </w:tc>
      </w:tr>
      <w:tr w:rsidR="00B877FA" w14:paraId="5F8CE7CE" w14:textId="77777777" w:rsidTr="00B877FA">
        <w:trPr>
          <w:trHeight w:val="2028"/>
        </w:trPr>
        <w:tc>
          <w:tcPr>
            <w:tcW w:w="2246" w:type="dxa"/>
            <w:shd w:val="clear" w:color="auto" w:fill="auto"/>
            <w:tcMar>
              <w:left w:w="33" w:type="dxa"/>
            </w:tcMar>
          </w:tcPr>
          <w:p w14:paraId="03DBBFA7" w14:textId="77777777" w:rsidR="00B877FA" w:rsidRPr="00D460FC" w:rsidRDefault="00B877FA" w:rsidP="00B877FA">
            <w:pPr>
              <w:jc w:val="left"/>
              <w:rPr>
                <w:rFonts w:ascii="Baskerville Old Face" w:hAnsi="Baskerville Old Face" w:cs="Arial"/>
                <w:b/>
                <w:bCs/>
                <w:color w:val="000000"/>
                <w:sz w:val="24"/>
                <w:szCs w:val="24"/>
              </w:rPr>
            </w:pPr>
            <w:r w:rsidRPr="00D460FC">
              <w:rPr>
                <w:rFonts w:ascii="Baskerville Old Face" w:hAnsi="Baskerville Old Face" w:cs="Arial"/>
                <w:b/>
                <w:bCs/>
                <w:color w:val="000000"/>
                <w:sz w:val="24"/>
                <w:szCs w:val="24"/>
              </w:rPr>
              <w:t>2- Capacité à maîtriser les connaissances appropriées</w:t>
            </w:r>
          </w:p>
          <w:p w14:paraId="20541AE6" w14:textId="77777777" w:rsidR="00B877FA" w:rsidRPr="00D460FC" w:rsidRDefault="00B877FA" w:rsidP="00B877FA">
            <w:pPr>
              <w:jc w:val="left"/>
              <w:rPr>
                <w:rFonts w:ascii="Baskerville Old Face" w:hAnsi="Baskerville Old Face"/>
                <w:sz w:val="24"/>
                <w:szCs w:val="24"/>
              </w:rPr>
            </w:pPr>
            <w:r w:rsidRPr="00D460FC">
              <w:rPr>
                <w:rFonts w:ascii="Baskerville Old Face" w:hAnsi="Baskerville Old Face" w:cs="Arial"/>
                <w:color w:val="000000"/>
                <w:sz w:val="24"/>
                <w:szCs w:val="24"/>
              </w:rPr>
              <w:t xml:space="preserve">(Q1, Q2 et Q3) </w:t>
            </w:r>
          </w:p>
        </w:tc>
        <w:tc>
          <w:tcPr>
            <w:tcW w:w="3501" w:type="dxa"/>
            <w:shd w:val="clear" w:color="auto" w:fill="auto"/>
            <w:tcMar>
              <w:left w:w="33" w:type="dxa"/>
            </w:tcMar>
          </w:tcPr>
          <w:p w14:paraId="5598A9FE" w14:textId="77777777" w:rsidR="00B877FA" w:rsidRPr="00D460FC" w:rsidRDefault="00B877FA" w:rsidP="00B877FA">
            <w:pPr>
              <w:rPr>
                <w:rFonts w:ascii="Baskerville Old Face" w:hAnsi="Baskerville Old Face"/>
                <w:color w:val="auto"/>
                <w:sz w:val="24"/>
                <w:szCs w:val="24"/>
              </w:rPr>
            </w:pPr>
            <w:r w:rsidRPr="00D460FC">
              <w:rPr>
                <w:rFonts w:ascii="Baskerville Old Face" w:hAnsi="Baskerville Old Face" w:cs="Arial"/>
                <w:color w:val="auto"/>
                <w:sz w:val="24"/>
                <w:szCs w:val="24"/>
              </w:rPr>
              <w:t xml:space="preserve">Sélectionner les connaissances pertinentes en lien avec la question posée. </w:t>
            </w:r>
          </w:p>
          <w:p w14:paraId="5CBE5734" w14:textId="77777777" w:rsidR="00B877FA" w:rsidRPr="00D460FC" w:rsidRDefault="00B877FA" w:rsidP="00B877FA">
            <w:pPr>
              <w:rPr>
                <w:rFonts w:ascii="Baskerville Old Face" w:hAnsi="Baskerville Old Face" w:cs="Arial"/>
                <w:color w:val="000000"/>
                <w:sz w:val="24"/>
                <w:szCs w:val="24"/>
              </w:rPr>
            </w:pPr>
          </w:p>
          <w:p w14:paraId="0D244F3E" w14:textId="77777777" w:rsidR="00B877FA" w:rsidRPr="00D460FC" w:rsidRDefault="00B877FA" w:rsidP="00B877FA">
            <w:pPr>
              <w:rPr>
                <w:rFonts w:ascii="Baskerville Old Face" w:hAnsi="Baskerville Old Face" w:cs="Arial"/>
                <w:sz w:val="24"/>
                <w:szCs w:val="24"/>
              </w:rPr>
            </w:pPr>
            <w:r w:rsidRPr="00D460FC">
              <w:rPr>
                <w:rFonts w:ascii="Baskerville Old Face" w:hAnsi="Baskerville Old Face" w:cs="Arial"/>
                <w:color w:val="000000"/>
                <w:sz w:val="24"/>
                <w:szCs w:val="24"/>
              </w:rPr>
              <w:t>Montrer une compréhension des notions utilisées</w:t>
            </w:r>
            <w:r w:rsidRPr="00D460FC">
              <w:rPr>
                <w:rFonts w:ascii="Baskerville Old Face" w:hAnsi="Baskerville Old Face" w:cs="Arial"/>
                <w:sz w:val="24"/>
                <w:szCs w:val="24"/>
              </w:rPr>
              <w:t>.</w:t>
            </w:r>
          </w:p>
          <w:p w14:paraId="4500BFD6" w14:textId="77777777" w:rsidR="00B877FA" w:rsidRPr="00D460FC" w:rsidRDefault="00B877FA" w:rsidP="00B877FA">
            <w:pPr>
              <w:rPr>
                <w:rFonts w:ascii="Baskerville Old Face" w:hAnsi="Baskerville Old Face" w:cs="Arial"/>
                <w:color w:val="000000"/>
                <w:sz w:val="24"/>
                <w:szCs w:val="24"/>
              </w:rPr>
            </w:pPr>
          </w:p>
          <w:p w14:paraId="48CC4511"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cs="Arial"/>
                <w:color w:val="000000"/>
                <w:sz w:val="24"/>
                <w:szCs w:val="24"/>
              </w:rPr>
              <w:t>Présenter des mécanismes.</w:t>
            </w:r>
          </w:p>
          <w:p w14:paraId="5F826C39" w14:textId="77777777" w:rsidR="00B877FA" w:rsidRPr="00D460FC" w:rsidRDefault="00B877FA" w:rsidP="00B877FA">
            <w:pPr>
              <w:rPr>
                <w:rFonts w:ascii="Baskerville Old Face" w:hAnsi="Baskerville Old Face" w:cs="Arial"/>
                <w:sz w:val="24"/>
                <w:szCs w:val="24"/>
              </w:rPr>
            </w:pPr>
          </w:p>
          <w:p w14:paraId="297EB8C0" w14:textId="77777777" w:rsidR="00B877FA" w:rsidRPr="00D460FC" w:rsidRDefault="00B877FA" w:rsidP="00B877FA">
            <w:pPr>
              <w:rPr>
                <w:rFonts w:ascii="Baskerville Old Face" w:hAnsi="Baskerville Old Face"/>
                <w:sz w:val="24"/>
                <w:szCs w:val="24"/>
              </w:rPr>
            </w:pPr>
            <w:bookmarkStart w:id="24" w:name="__DdeLink__410_3526214540"/>
            <w:bookmarkEnd w:id="24"/>
          </w:p>
        </w:tc>
        <w:tc>
          <w:tcPr>
            <w:tcW w:w="4781" w:type="dxa"/>
            <w:shd w:val="clear" w:color="auto" w:fill="auto"/>
            <w:tcMar>
              <w:left w:w="33" w:type="dxa"/>
            </w:tcMar>
          </w:tcPr>
          <w:p w14:paraId="7D8262C1" w14:textId="77777777" w:rsidR="00B877FA" w:rsidRPr="00D460FC" w:rsidRDefault="00B877FA" w:rsidP="00B877FA">
            <w:pPr>
              <w:rPr>
                <w:rFonts w:ascii="Baskerville Old Face" w:hAnsi="Baskerville Old Face" w:cs="Arial"/>
                <w:color w:val="auto"/>
                <w:sz w:val="24"/>
                <w:szCs w:val="24"/>
              </w:rPr>
            </w:pPr>
            <w:r w:rsidRPr="00D460FC">
              <w:rPr>
                <w:rFonts w:ascii="Baskerville Old Face" w:hAnsi="Baskerville Old Face" w:cs="Arial"/>
                <w:color w:val="auto"/>
                <w:sz w:val="24"/>
                <w:szCs w:val="24"/>
              </w:rPr>
              <w:t>Les connaissances sont strictement limitées au programme : celles présentes dans les questionnements et les objectifs d’apprentissage.</w:t>
            </w:r>
          </w:p>
          <w:p w14:paraId="0E13917C" w14:textId="77777777" w:rsidR="00B877FA" w:rsidRPr="00D460FC" w:rsidRDefault="00B877FA" w:rsidP="00B877FA">
            <w:pPr>
              <w:rPr>
                <w:rFonts w:ascii="Baskerville Old Face" w:hAnsi="Baskerville Old Face" w:cs="Arial"/>
                <w:color w:val="auto"/>
                <w:sz w:val="24"/>
                <w:szCs w:val="24"/>
              </w:rPr>
            </w:pPr>
          </w:p>
          <w:p w14:paraId="1FC0EFD5" w14:textId="77777777" w:rsidR="00B877FA" w:rsidRPr="00D460FC" w:rsidRDefault="00B877FA" w:rsidP="00B877FA">
            <w:pPr>
              <w:rPr>
                <w:rFonts w:ascii="Baskerville Old Face" w:hAnsi="Baskerville Old Face" w:cs="Arial"/>
                <w:color w:val="auto"/>
                <w:sz w:val="24"/>
                <w:szCs w:val="24"/>
              </w:rPr>
            </w:pPr>
            <w:r w:rsidRPr="00D460FC">
              <w:rPr>
                <w:rFonts w:ascii="Baskerville Old Face" w:hAnsi="Baskerville Old Face" w:cs="Arial"/>
                <w:color w:val="auto"/>
                <w:sz w:val="24"/>
                <w:szCs w:val="24"/>
              </w:rPr>
              <w:t>La maîtrise d’une notion n’implique pas nécessairement de la définir explicitement et systématiquement.</w:t>
            </w:r>
          </w:p>
          <w:p w14:paraId="47BD712E" w14:textId="77777777" w:rsidR="00B877FA" w:rsidRPr="00D460FC" w:rsidRDefault="00B877FA" w:rsidP="00B877FA">
            <w:pPr>
              <w:rPr>
                <w:rFonts w:ascii="Baskerville Old Face" w:hAnsi="Baskerville Old Face" w:cs="Arial"/>
                <w:color w:val="auto"/>
                <w:sz w:val="24"/>
                <w:szCs w:val="24"/>
              </w:rPr>
            </w:pPr>
          </w:p>
          <w:p w14:paraId="49ABD165" w14:textId="77777777" w:rsidR="00B877FA" w:rsidRPr="00D460FC" w:rsidRDefault="00B877FA" w:rsidP="00B877FA">
            <w:pPr>
              <w:rPr>
                <w:rFonts w:ascii="Baskerville Old Face" w:hAnsi="Baskerville Old Face"/>
                <w:color w:val="auto"/>
                <w:sz w:val="24"/>
                <w:szCs w:val="24"/>
              </w:rPr>
            </w:pPr>
            <w:r w:rsidRPr="00D460FC">
              <w:rPr>
                <w:rFonts w:ascii="Baskerville Old Face" w:hAnsi="Baskerville Old Face" w:cs="Arial"/>
                <w:color w:val="auto"/>
                <w:sz w:val="24"/>
                <w:szCs w:val="24"/>
              </w:rPr>
              <w:t>L’utilisation d’un vocabulaire économique et sociologique spécifique, approprié à la question est attendue.</w:t>
            </w:r>
          </w:p>
        </w:tc>
      </w:tr>
      <w:tr w:rsidR="00B877FA" w:rsidRPr="00D460FC" w14:paraId="11B321F7" w14:textId="77777777" w:rsidTr="00B877FA">
        <w:trPr>
          <w:trHeight w:val="599"/>
        </w:trPr>
        <w:tc>
          <w:tcPr>
            <w:tcW w:w="2246" w:type="dxa"/>
            <w:shd w:val="clear" w:color="auto" w:fill="auto"/>
            <w:tcMar>
              <w:left w:w="33" w:type="dxa"/>
            </w:tcMar>
          </w:tcPr>
          <w:p w14:paraId="3BA5BB0E"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b/>
                <w:bCs/>
                <w:sz w:val="24"/>
                <w:szCs w:val="24"/>
              </w:rPr>
              <w:t xml:space="preserve">3- Capacité à maîtriser l’utilisation des données quantitatives et des représentations graphiques  </w:t>
            </w:r>
          </w:p>
          <w:p w14:paraId="6005CD2B"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(Q2 et Q3)</w:t>
            </w:r>
          </w:p>
        </w:tc>
        <w:tc>
          <w:tcPr>
            <w:tcW w:w="3501" w:type="dxa"/>
            <w:shd w:val="clear" w:color="auto" w:fill="auto"/>
            <w:tcMar>
              <w:left w:w="33" w:type="dxa"/>
            </w:tcMar>
          </w:tcPr>
          <w:p w14:paraId="599CD697"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Sélectionner les données pertinentes pour répondre à la question posée.</w:t>
            </w:r>
          </w:p>
          <w:p w14:paraId="70E1553D" w14:textId="77777777" w:rsidR="00B877FA" w:rsidRPr="00D460FC" w:rsidRDefault="00B877FA" w:rsidP="00B877FA">
            <w:pPr>
              <w:rPr>
                <w:rFonts w:ascii="Baskerville Old Face" w:hAnsi="Baskerville Old Face"/>
                <w:sz w:val="24"/>
                <w:szCs w:val="24"/>
              </w:rPr>
            </w:pPr>
          </w:p>
          <w:p w14:paraId="0F900511"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Effectuer un ou plusieurs calculs appropriés.</w:t>
            </w:r>
          </w:p>
          <w:p w14:paraId="231F130D" w14:textId="77777777" w:rsidR="00B877FA" w:rsidRPr="00D460FC" w:rsidRDefault="00B877FA" w:rsidP="00B877FA">
            <w:pPr>
              <w:rPr>
                <w:rFonts w:ascii="Baskerville Old Face" w:hAnsi="Baskerville Old Face"/>
                <w:sz w:val="24"/>
                <w:szCs w:val="24"/>
              </w:rPr>
            </w:pPr>
          </w:p>
          <w:p w14:paraId="7A2AA433"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Avoir recours à une résolution graphique (sans formalisation mathématique).</w:t>
            </w:r>
          </w:p>
          <w:p w14:paraId="50EA277F" w14:textId="77777777" w:rsidR="00B877FA" w:rsidRPr="00D460FC" w:rsidRDefault="00B877FA" w:rsidP="00B877FA">
            <w:pPr>
              <w:rPr>
                <w:rFonts w:ascii="Baskerville Old Face" w:hAnsi="Baskerville Old Face"/>
                <w:sz w:val="24"/>
                <w:szCs w:val="24"/>
              </w:rPr>
            </w:pPr>
          </w:p>
          <w:p w14:paraId="41FA0D6D"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Réaliser une représentation graphique.</w:t>
            </w:r>
          </w:p>
        </w:tc>
        <w:tc>
          <w:tcPr>
            <w:tcW w:w="4781" w:type="dxa"/>
            <w:shd w:val="clear" w:color="auto" w:fill="auto"/>
            <w:tcMar>
              <w:left w:w="33" w:type="dxa"/>
            </w:tcMar>
          </w:tcPr>
          <w:p w14:paraId="30E1E3B8"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Les données sont intégrées dans des phrases de lecture correctes, complètes et donnant du sens.</w:t>
            </w:r>
          </w:p>
          <w:p w14:paraId="64E9CA81" w14:textId="77777777" w:rsidR="00B877FA" w:rsidRPr="00D460FC" w:rsidRDefault="00B877FA" w:rsidP="00B877FA">
            <w:pPr>
              <w:rPr>
                <w:rFonts w:ascii="Baskerville Old Face" w:hAnsi="Baskerville Old Face"/>
                <w:sz w:val="24"/>
                <w:szCs w:val="24"/>
              </w:rPr>
            </w:pPr>
          </w:p>
          <w:p w14:paraId="780AADB2"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On n’attend pas le détail des éventuels calculs.</w:t>
            </w:r>
          </w:p>
          <w:p w14:paraId="4CB68903" w14:textId="77777777" w:rsidR="00B877FA" w:rsidRPr="00D460FC" w:rsidRDefault="00B877FA" w:rsidP="00B877FA">
            <w:pPr>
              <w:rPr>
                <w:rFonts w:ascii="Baskerville Old Face" w:hAnsi="Baskerville Old Face"/>
                <w:sz w:val="24"/>
                <w:szCs w:val="24"/>
              </w:rPr>
            </w:pPr>
          </w:p>
        </w:tc>
      </w:tr>
      <w:tr w:rsidR="00B877FA" w:rsidRPr="00D460FC" w14:paraId="54AA53A0" w14:textId="77777777" w:rsidTr="00B877FA">
        <w:trPr>
          <w:trHeight w:val="599"/>
        </w:trPr>
        <w:tc>
          <w:tcPr>
            <w:tcW w:w="2246" w:type="dxa"/>
            <w:shd w:val="clear" w:color="auto" w:fill="auto"/>
            <w:tcMar>
              <w:left w:w="33" w:type="dxa"/>
            </w:tcMar>
          </w:tcPr>
          <w:p w14:paraId="202ACD76" w14:textId="77777777" w:rsidR="00B877FA" w:rsidRPr="00D460FC" w:rsidRDefault="00B877FA" w:rsidP="00B877FA">
            <w:pPr>
              <w:rPr>
                <w:rFonts w:ascii="Baskerville Old Face" w:hAnsi="Baskerville Old Face"/>
                <w:b/>
                <w:bCs/>
                <w:sz w:val="24"/>
                <w:szCs w:val="24"/>
              </w:rPr>
            </w:pPr>
            <w:r w:rsidRPr="00D460FC">
              <w:rPr>
                <w:rFonts w:ascii="Baskerville Old Face" w:hAnsi="Baskerville Old Face"/>
                <w:b/>
                <w:bCs/>
                <w:sz w:val="24"/>
                <w:szCs w:val="24"/>
              </w:rPr>
              <w:t>4- Capacité à répondre à la question posée</w:t>
            </w:r>
          </w:p>
          <w:p w14:paraId="2518DB58"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(Q1, Q2 et Q3)</w:t>
            </w:r>
          </w:p>
        </w:tc>
        <w:tc>
          <w:tcPr>
            <w:tcW w:w="3501" w:type="dxa"/>
            <w:shd w:val="clear" w:color="auto" w:fill="auto"/>
            <w:tcMar>
              <w:left w:w="33" w:type="dxa"/>
            </w:tcMar>
          </w:tcPr>
          <w:p w14:paraId="45A390A4"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Sélectionner les idées en lien avec la question posée.</w:t>
            </w:r>
          </w:p>
          <w:p w14:paraId="2EF0BCF8" w14:textId="77777777" w:rsidR="00B877FA" w:rsidRPr="00D460FC" w:rsidRDefault="00B877FA" w:rsidP="00B877FA">
            <w:pPr>
              <w:rPr>
                <w:rFonts w:ascii="Baskerville Old Face" w:hAnsi="Baskerville Old Face"/>
                <w:sz w:val="24"/>
                <w:szCs w:val="24"/>
              </w:rPr>
            </w:pPr>
          </w:p>
          <w:p w14:paraId="648E4451"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Donner du sens aux données sélectionnées dans le cadre de la réponse à la question posée.</w:t>
            </w:r>
          </w:p>
          <w:p w14:paraId="40DFC98B" w14:textId="77777777" w:rsidR="00B877FA" w:rsidRPr="00D460FC" w:rsidRDefault="00B877FA" w:rsidP="00B877FA">
            <w:pPr>
              <w:rPr>
                <w:rFonts w:ascii="Baskerville Old Face" w:hAnsi="Baskerville Old Face"/>
                <w:sz w:val="24"/>
                <w:szCs w:val="24"/>
              </w:rPr>
            </w:pPr>
          </w:p>
          <w:p w14:paraId="6443A579"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Organiser de manière cohérente la réponse à la question posée.</w:t>
            </w:r>
          </w:p>
        </w:tc>
        <w:tc>
          <w:tcPr>
            <w:tcW w:w="4781" w:type="dxa"/>
            <w:shd w:val="clear" w:color="auto" w:fill="auto"/>
            <w:tcMar>
              <w:left w:w="33" w:type="dxa"/>
            </w:tcMar>
          </w:tcPr>
          <w:p w14:paraId="122FF3D8" w14:textId="77777777" w:rsidR="00B877FA" w:rsidRPr="00D460FC" w:rsidRDefault="00B877FA" w:rsidP="00B877FA">
            <w:pPr>
              <w:rPr>
                <w:rFonts w:ascii="Baskerville Old Face" w:hAnsi="Baskerville Old Face"/>
                <w:sz w:val="24"/>
                <w:szCs w:val="24"/>
              </w:rPr>
            </w:pPr>
            <w:r w:rsidRPr="00D460FC">
              <w:rPr>
                <w:rFonts w:ascii="Baskerville Old Face" w:hAnsi="Baskerville Old Face"/>
                <w:sz w:val="24"/>
                <w:szCs w:val="24"/>
              </w:rPr>
              <w:t xml:space="preserve">La variété des consignes n’induit pas d’attentes sur la forme de la réponse. </w:t>
            </w:r>
          </w:p>
        </w:tc>
      </w:tr>
    </w:tbl>
    <w:p w14:paraId="2556F6C5" w14:textId="77777777" w:rsidR="002101EA" w:rsidRPr="001C7256" w:rsidRDefault="002101EA">
      <w:pPr>
        <w:rPr>
          <w:rFonts w:ascii="Cambria" w:hAnsi="Cambria" w:cs="Arial"/>
          <w:sz w:val="24"/>
          <w:szCs w:val="24"/>
        </w:rPr>
      </w:pPr>
    </w:p>
    <w:p w14:paraId="1445AEA6" w14:textId="77777777" w:rsidR="00D460FC" w:rsidRDefault="00D460FC">
      <w:pPr>
        <w:jc w:val="center"/>
        <w:rPr>
          <w:rFonts w:ascii="Baskerville Old Face" w:hAnsi="Baskerville Old Face" w:cs="Arial"/>
          <w:b/>
          <w:bCs/>
          <w:i/>
          <w:iCs/>
          <w:color w:val="auto"/>
          <w:sz w:val="24"/>
          <w:szCs w:val="24"/>
          <w:lang w:eastAsia="fr-FR"/>
        </w:rPr>
      </w:pPr>
    </w:p>
    <w:p w14:paraId="5049C9EE" w14:textId="77777777" w:rsidR="00A0537B" w:rsidRPr="0087036E" w:rsidRDefault="00D460FC" w:rsidP="00B877FA">
      <w:pPr>
        <w:pStyle w:val="Titre3"/>
      </w:pPr>
      <w:bookmarkStart w:id="25" w:name="_Toc51874583"/>
      <w:r w:rsidRPr="0087036E">
        <w:lastRenderedPageBreak/>
        <w:t xml:space="preserve">Grille </w:t>
      </w:r>
      <w:r w:rsidRPr="00B877FA">
        <w:t>d’évaluation</w:t>
      </w:r>
      <w:r w:rsidRPr="0087036E">
        <w:t xml:space="preserve"> de l’EC.1 (Comment évaluer les élèves de manière harmonisée ?)</w:t>
      </w:r>
      <w:bookmarkEnd w:id="25"/>
    </w:p>
    <w:p w14:paraId="39D48F12" w14:textId="77777777" w:rsidR="00D460FC" w:rsidRPr="001C7256" w:rsidRDefault="00D460FC" w:rsidP="00A0537B">
      <w:pPr>
        <w:pStyle w:val="Paragraphedeliste"/>
        <w:ind w:left="0"/>
        <w:rPr>
          <w:rFonts w:ascii="Cambria" w:hAnsi="Cambria" w:cs="Arial"/>
          <w:b/>
          <w:color w:val="0070C0"/>
          <w:sz w:val="28"/>
          <w:szCs w:val="24"/>
        </w:rPr>
      </w:pPr>
      <w:r w:rsidRPr="001C7256">
        <w:rPr>
          <w:rFonts w:ascii="Cambria" w:hAnsi="Cambria" w:cs="Arial"/>
          <w:b/>
          <w:color w:val="0070C0"/>
          <w:sz w:val="28"/>
          <w:szCs w:val="24"/>
        </w:rPr>
        <w:t xml:space="preserve"> </w:t>
      </w:r>
    </w:p>
    <w:p w14:paraId="2A8176B0" w14:textId="77777777" w:rsidR="00D460FC" w:rsidRPr="001C7256" w:rsidRDefault="00D460FC" w:rsidP="00D460FC">
      <w:pPr>
        <w:pStyle w:val="Standard"/>
        <w:pBdr>
          <w:top w:val="single" w:sz="4" w:space="0" w:color="00000A"/>
          <w:left w:val="single" w:sz="4" w:space="0" w:color="00000A"/>
          <w:bottom w:val="single" w:sz="4" w:space="0" w:color="00000A"/>
          <w:right w:val="single" w:sz="4" w:space="2" w:color="00000A"/>
        </w:pBdr>
        <w:jc w:val="center"/>
        <w:rPr>
          <w:rFonts w:ascii="Cambria" w:hAnsi="Cambria"/>
          <w:sz w:val="24"/>
          <w:szCs w:val="24"/>
        </w:rPr>
      </w:pPr>
      <w:r w:rsidRPr="001C7256">
        <w:rPr>
          <w:rFonts w:ascii="Cambria" w:hAnsi="Cambria" w:cs="Arial"/>
          <w:b/>
          <w:i/>
          <w:sz w:val="24"/>
          <w:szCs w:val="24"/>
          <w:u w:val="single"/>
        </w:rPr>
        <w:t>Points de vigilance</w:t>
      </w:r>
    </w:p>
    <w:p w14:paraId="43B30CE9" w14:textId="77777777" w:rsidR="00D460FC" w:rsidRPr="001C7256" w:rsidRDefault="00D460FC" w:rsidP="00D460FC">
      <w:pPr>
        <w:pStyle w:val="Standard"/>
        <w:pBdr>
          <w:top w:val="single" w:sz="4" w:space="0" w:color="00000A"/>
          <w:left w:val="single" w:sz="4" w:space="0" w:color="00000A"/>
          <w:bottom w:val="single" w:sz="4" w:space="0" w:color="00000A"/>
          <w:right w:val="single" w:sz="4" w:space="2" w:color="00000A"/>
        </w:pBdr>
        <w:jc w:val="center"/>
        <w:rPr>
          <w:rFonts w:ascii="Cambria" w:hAnsi="Cambria" w:cs="Arial"/>
          <w:b/>
          <w:i/>
          <w:sz w:val="24"/>
          <w:szCs w:val="24"/>
        </w:rPr>
      </w:pPr>
      <w:r w:rsidRPr="001C7256">
        <w:rPr>
          <w:rFonts w:ascii="Cambria" w:hAnsi="Cambria" w:cs="Arial"/>
          <w:b/>
          <w:i/>
          <w:sz w:val="24"/>
          <w:szCs w:val="24"/>
        </w:rPr>
        <w:t>Les attentes sont strictement limitées au programme officiel du cycle terminal.</w:t>
      </w:r>
    </w:p>
    <w:p w14:paraId="470331B8" w14:textId="77777777" w:rsidR="00D460FC" w:rsidRPr="001C7256" w:rsidRDefault="00D460FC" w:rsidP="00D460FC">
      <w:pPr>
        <w:pStyle w:val="Standard"/>
        <w:pBdr>
          <w:top w:val="single" w:sz="4" w:space="0" w:color="00000A"/>
          <w:left w:val="single" w:sz="4" w:space="0" w:color="00000A"/>
          <w:bottom w:val="single" w:sz="4" w:space="0" w:color="00000A"/>
          <w:right w:val="single" w:sz="4" w:space="2" w:color="00000A"/>
        </w:pBdr>
        <w:jc w:val="center"/>
        <w:rPr>
          <w:rFonts w:ascii="Cambria" w:hAnsi="Cambria" w:cs="Arial"/>
          <w:b/>
          <w:i/>
          <w:sz w:val="24"/>
          <w:szCs w:val="24"/>
        </w:rPr>
      </w:pPr>
      <w:r w:rsidRPr="001C7256">
        <w:rPr>
          <w:rFonts w:ascii="Cambria" w:hAnsi="Cambria" w:cs="Arial"/>
          <w:b/>
          <w:i/>
          <w:sz w:val="24"/>
          <w:szCs w:val="24"/>
        </w:rPr>
        <w:t>Les notions à mobiliser figurent</w:t>
      </w:r>
      <w:r w:rsidRPr="001C7256">
        <w:rPr>
          <w:rFonts w:ascii="Cambria" w:hAnsi="Cambria" w:cs="Arial"/>
          <w:b/>
          <w:i/>
          <w:color w:val="auto"/>
          <w:sz w:val="24"/>
          <w:szCs w:val="24"/>
        </w:rPr>
        <w:t xml:space="preserve"> dans les questionnements et dans les objectifs d’apprentissage.</w:t>
      </w:r>
    </w:p>
    <w:p w14:paraId="609728F9" w14:textId="77777777" w:rsidR="00D460FC" w:rsidRPr="001C7256" w:rsidRDefault="00D460FC" w:rsidP="00D460FC">
      <w:pPr>
        <w:rPr>
          <w:rFonts w:ascii="Cambria" w:hAnsi="Cambria" w:cs="Arial"/>
          <w:sz w:val="24"/>
          <w:szCs w:val="24"/>
          <w:lang w:eastAsia="fr-FR"/>
        </w:rPr>
      </w:pPr>
    </w:p>
    <w:p w14:paraId="220BBD16" w14:textId="77777777" w:rsidR="00D460FC" w:rsidRPr="001C7256" w:rsidRDefault="00D460FC" w:rsidP="00D460FC">
      <w:pPr>
        <w:rPr>
          <w:rFonts w:ascii="Cambria" w:hAnsi="Cambria"/>
          <w:color w:val="auto"/>
        </w:rPr>
      </w:pPr>
      <w:r w:rsidRPr="001C7256">
        <w:rPr>
          <w:rFonts w:ascii="Cambria" w:hAnsi="Cambria" w:cs="Arial"/>
          <w:color w:val="auto"/>
          <w:sz w:val="24"/>
          <w:szCs w:val="24"/>
          <w:u w:val="single"/>
          <w:lang w:eastAsia="fr-FR"/>
        </w:rPr>
        <w:t>La première partie de l’EC porte sur la partie de programme suivante</w:t>
      </w:r>
      <w:r w:rsidRPr="001C7256">
        <w:rPr>
          <w:rFonts w:ascii="Cambria" w:hAnsi="Cambria" w:cs="Arial"/>
          <w:color w:val="auto"/>
          <w:sz w:val="24"/>
          <w:szCs w:val="24"/>
          <w:lang w:eastAsia="fr-FR"/>
        </w:rPr>
        <w:t> :</w:t>
      </w:r>
    </w:p>
    <w:p w14:paraId="3761CCA9" w14:textId="77777777" w:rsidR="00D460FC" w:rsidRPr="001C7256" w:rsidRDefault="00D460FC" w:rsidP="00D460FC">
      <w:pPr>
        <w:jc w:val="center"/>
        <w:rPr>
          <w:rFonts w:ascii="Cambria" w:hAnsi="Cambria" w:cs="Arial"/>
          <w:b/>
          <w:bCs/>
          <w:i/>
          <w:iCs/>
          <w:color w:val="auto"/>
          <w:sz w:val="24"/>
          <w:szCs w:val="24"/>
          <w:lang w:eastAsia="fr-FR"/>
        </w:rPr>
      </w:pPr>
      <w:r w:rsidRPr="001C7256">
        <w:rPr>
          <w:rFonts w:ascii="Cambria" w:hAnsi="Cambria" w:cs="Arial"/>
          <w:b/>
          <w:bCs/>
          <w:i/>
          <w:iCs/>
          <w:color w:val="auto"/>
          <w:sz w:val="24"/>
          <w:szCs w:val="24"/>
          <w:lang w:eastAsia="fr-FR"/>
        </w:rPr>
        <w:t>Indiquer la partie du programme concernée en précisant le champ et le questionnement.</w:t>
      </w:r>
    </w:p>
    <w:p w14:paraId="3DF536CD" w14:textId="77777777" w:rsidR="00D460FC" w:rsidRPr="001C7256" w:rsidRDefault="00D460FC" w:rsidP="00D460FC">
      <w:pPr>
        <w:jc w:val="center"/>
        <w:rPr>
          <w:rFonts w:ascii="Cambria" w:hAnsi="Cambria" w:cs="Arial"/>
          <w:b/>
          <w:bCs/>
          <w:i/>
          <w:iCs/>
          <w:color w:val="auto"/>
          <w:sz w:val="24"/>
          <w:szCs w:val="24"/>
          <w:lang w:eastAsia="fr-FR"/>
        </w:rPr>
      </w:pPr>
    </w:p>
    <w:tbl>
      <w:tblPr>
        <w:tblpPr w:leftFromText="141" w:rightFromText="141" w:vertAnchor="page" w:horzAnchor="margin" w:tblpY="3466"/>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000" w:firstRow="0" w:lastRow="0" w:firstColumn="0" w:lastColumn="0" w:noHBand="0" w:noVBand="0"/>
      </w:tblPr>
      <w:tblGrid>
        <w:gridCol w:w="3165"/>
        <w:gridCol w:w="3634"/>
        <w:gridCol w:w="1493"/>
        <w:gridCol w:w="2164"/>
      </w:tblGrid>
      <w:tr w:rsidR="008A3581" w14:paraId="58F4459E" w14:textId="77777777" w:rsidTr="008A3581">
        <w:trPr>
          <w:trHeight w:val="846"/>
        </w:trPr>
        <w:tc>
          <w:tcPr>
            <w:tcW w:w="3165" w:type="dxa"/>
            <w:tcBorders>
              <w:top w:val="single" w:sz="4" w:space="0" w:color="00000A"/>
              <w:left w:val="single" w:sz="4" w:space="0" w:color="00000A"/>
              <w:bottom w:val="single" w:sz="4" w:space="0" w:color="00000A"/>
              <w:right w:val="single" w:sz="4" w:space="0" w:color="00000A"/>
            </w:tcBorders>
            <w:shd w:val="clear" w:color="auto" w:fill="FFFFFF"/>
            <w:tcMar>
              <w:left w:w="28" w:type="dxa"/>
            </w:tcMar>
            <w:vAlign w:val="center"/>
          </w:tcPr>
          <w:p w14:paraId="03443449" w14:textId="77777777" w:rsidR="008A3581" w:rsidRDefault="008A3581" w:rsidP="008A3581">
            <w:pPr>
              <w:rPr>
                <w:rFonts w:ascii="Baskerville Old Face" w:hAnsi="Baskerville Old Face" w:cs="Arial"/>
                <w:b/>
                <w:sz w:val="24"/>
                <w:szCs w:val="24"/>
              </w:rPr>
            </w:pPr>
          </w:p>
          <w:p w14:paraId="6A9697E1" w14:textId="77777777" w:rsidR="008A3581" w:rsidRDefault="008A3581" w:rsidP="008A3581">
            <w:pPr>
              <w:rPr>
                <w:rFonts w:ascii="Baskerville Old Face" w:hAnsi="Baskerville Old Face" w:cs="Arial"/>
                <w:b/>
                <w:sz w:val="24"/>
                <w:szCs w:val="24"/>
              </w:rPr>
            </w:pPr>
          </w:p>
        </w:tc>
        <w:tc>
          <w:tcPr>
            <w:tcW w:w="363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vAlign w:val="center"/>
          </w:tcPr>
          <w:p w14:paraId="2E4D77E5" w14:textId="77777777" w:rsidR="008A3581" w:rsidRPr="00D460FC" w:rsidRDefault="008A3581" w:rsidP="008A3581">
            <w:pPr>
              <w:jc w:val="center"/>
              <w:rPr>
                <w:rFonts w:ascii="Baskerville Old Face" w:hAnsi="Baskerville Old Face" w:cs="Arial"/>
                <w:sz w:val="28"/>
                <w:szCs w:val="28"/>
              </w:rPr>
            </w:pPr>
            <w:r w:rsidRPr="00D460FC">
              <w:rPr>
                <w:rFonts w:ascii="Baskerville Old Face" w:hAnsi="Baskerville Old Face" w:cs="Arial"/>
                <w:b/>
                <w:sz w:val="28"/>
                <w:szCs w:val="28"/>
              </w:rPr>
              <w:t>Attentes</w:t>
            </w:r>
          </w:p>
        </w:tc>
        <w:tc>
          <w:tcPr>
            <w:tcW w:w="149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vAlign w:val="center"/>
          </w:tcPr>
          <w:p w14:paraId="6CFD5EE9" w14:textId="77777777" w:rsidR="008A3581" w:rsidRPr="00D460FC" w:rsidRDefault="008A3581" w:rsidP="008A3581">
            <w:pPr>
              <w:jc w:val="center"/>
              <w:rPr>
                <w:rFonts w:ascii="Baskerville Old Face" w:hAnsi="Baskerville Old Face" w:cs="Arial"/>
                <w:sz w:val="28"/>
                <w:szCs w:val="28"/>
              </w:rPr>
            </w:pPr>
            <w:r w:rsidRPr="00D460FC">
              <w:rPr>
                <w:rFonts w:ascii="Baskerville Old Face" w:hAnsi="Baskerville Old Face" w:cs="Arial"/>
                <w:b/>
                <w:sz w:val="28"/>
                <w:szCs w:val="28"/>
              </w:rPr>
              <w:t>Points de vigilance</w:t>
            </w: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vAlign w:val="center"/>
          </w:tcPr>
          <w:p w14:paraId="4F2EFEDD" w14:textId="77777777" w:rsidR="008A3581" w:rsidRPr="00D460FC" w:rsidRDefault="008A3581" w:rsidP="008A3581">
            <w:pPr>
              <w:jc w:val="center"/>
              <w:rPr>
                <w:rFonts w:ascii="Baskerville Old Face" w:hAnsi="Baskerville Old Face" w:cs="Arial"/>
                <w:sz w:val="28"/>
                <w:szCs w:val="28"/>
              </w:rPr>
            </w:pPr>
            <w:r w:rsidRPr="00D460FC">
              <w:rPr>
                <w:rFonts w:ascii="Baskerville Old Face" w:hAnsi="Baskerville Old Face" w:cs="Arial"/>
                <w:b/>
                <w:sz w:val="28"/>
                <w:szCs w:val="28"/>
              </w:rPr>
              <w:t>Répartition des points</w:t>
            </w:r>
          </w:p>
        </w:tc>
      </w:tr>
      <w:tr w:rsidR="008A3581" w14:paraId="6C843530" w14:textId="77777777" w:rsidTr="008A3581">
        <w:trPr>
          <w:trHeight w:val="2261"/>
        </w:trPr>
        <w:tc>
          <w:tcPr>
            <w:tcW w:w="3165"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2E1F965E" w14:textId="77777777" w:rsidR="008A3581" w:rsidRDefault="008A3581" w:rsidP="008A3581">
            <w:pPr>
              <w:ind w:right="83"/>
              <w:jc w:val="left"/>
              <w:rPr>
                <w:b/>
                <w:bCs/>
                <w:u w:val="single"/>
              </w:rPr>
            </w:pPr>
            <w:r>
              <w:rPr>
                <w:rFonts w:ascii="Baskerville Old Face" w:hAnsi="Baskerville Old Face" w:cs="Arial"/>
                <w:b/>
                <w:bCs/>
                <w:sz w:val="24"/>
                <w:szCs w:val="24"/>
                <w:u w:val="single"/>
              </w:rPr>
              <w:t>Question 1 :</w:t>
            </w:r>
          </w:p>
          <w:p w14:paraId="0CD85112" w14:textId="77777777" w:rsidR="008A3581" w:rsidRDefault="008A3581" w:rsidP="008A3581">
            <w:pPr>
              <w:ind w:right="83"/>
              <w:jc w:val="left"/>
            </w:pPr>
            <w:r>
              <w:rPr>
                <w:rFonts w:ascii="Baskerville Old Face" w:hAnsi="Baskerville Old Face" w:cs="Arial"/>
                <w:i/>
                <w:sz w:val="24"/>
                <w:szCs w:val="24"/>
              </w:rPr>
              <w:t>Indiquer l’intitulé de la question.</w:t>
            </w:r>
          </w:p>
          <w:p w14:paraId="61AAC680" w14:textId="77777777" w:rsidR="008A3581" w:rsidRDefault="008A3581" w:rsidP="008A3581">
            <w:pPr>
              <w:ind w:right="83"/>
              <w:jc w:val="left"/>
            </w:pPr>
            <w:r>
              <w:rPr>
                <w:rFonts w:ascii="Baskerville Old Face" w:hAnsi="Baskerville Old Face" w:cs="Arial"/>
                <w:i/>
                <w:sz w:val="24"/>
                <w:szCs w:val="24"/>
              </w:rPr>
              <w:t xml:space="preserve">(nombre de points) </w:t>
            </w:r>
          </w:p>
          <w:p w14:paraId="6F8E07B8" w14:textId="77777777" w:rsidR="008A3581" w:rsidRDefault="008A3581" w:rsidP="008A3581">
            <w:pPr>
              <w:ind w:right="83"/>
              <w:jc w:val="left"/>
              <w:rPr>
                <w:rFonts w:ascii="Baskerville Old Face" w:hAnsi="Baskerville Old Face" w:cs="Arial"/>
                <w:i/>
                <w:sz w:val="24"/>
                <w:szCs w:val="24"/>
              </w:rPr>
            </w:pPr>
          </w:p>
          <w:p w14:paraId="36CB1B46" w14:textId="77777777" w:rsidR="008A3581" w:rsidRDefault="008A3581" w:rsidP="008A3581">
            <w:pPr>
              <w:ind w:right="83"/>
              <w:jc w:val="left"/>
            </w:pPr>
            <w:bookmarkStart w:id="26" w:name="__DdeLink__522_2218222926"/>
            <w:r>
              <w:rPr>
                <w:rFonts w:ascii="Baskerville Old Face" w:hAnsi="Baskerville Old Face" w:cs="Arial"/>
                <w:b/>
                <w:bCs/>
                <w:sz w:val="24"/>
                <w:szCs w:val="24"/>
                <w:u w:val="single"/>
              </w:rPr>
              <w:t>Objectif d’apprentissage :</w:t>
            </w:r>
          </w:p>
          <w:p w14:paraId="28E228F8" w14:textId="77777777" w:rsidR="008A3581" w:rsidRDefault="008A3581" w:rsidP="008A3581">
            <w:pPr>
              <w:ind w:right="83"/>
              <w:jc w:val="left"/>
            </w:pPr>
            <w:r>
              <w:rPr>
                <w:rFonts w:ascii="Baskerville Old Face" w:hAnsi="Baskerville Old Face" w:cs="Arial"/>
                <w:i/>
                <w:sz w:val="24"/>
                <w:szCs w:val="24"/>
              </w:rPr>
              <w:t xml:space="preserve">Indiquer </w:t>
            </w:r>
            <w:r>
              <w:rPr>
                <w:rFonts w:ascii="Baskerville Old Face" w:hAnsi="Baskerville Old Face" w:cs="Arial"/>
                <w:i/>
                <w:color w:val="000000"/>
                <w:sz w:val="24"/>
                <w:szCs w:val="24"/>
              </w:rPr>
              <w:t>l’objectif d’apprentissage concerné</w:t>
            </w:r>
            <w:bookmarkEnd w:id="26"/>
            <w:r>
              <w:rPr>
                <w:rFonts w:ascii="Baskerville Old Face" w:hAnsi="Baskerville Old Face" w:cs="Arial"/>
                <w:i/>
                <w:color w:val="000000"/>
                <w:sz w:val="24"/>
                <w:szCs w:val="24"/>
              </w:rPr>
              <w:t>.</w:t>
            </w:r>
          </w:p>
        </w:tc>
        <w:tc>
          <w:tcPr>
            <w:tcW w:w="363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074A7216" w14:textId="77777777" w:rsidR="008A3581" w:rsidRDefault="008A3581" w:rsidP="008A3581">
            <w:r>
              <w:rPr>
                <w:rFonts w:ascii="Baskerville Old Face" w:hAnsi="Baskerville Old Face" w:cs="Arial"/>
                <w:b/>
                <w:bCs/>
                <w:sz w:val="24"/>
                <w:szCs w:val="24"/>
              </w:rPr>
              <w:t>1- Comprendre le sens de la question</w:t>
            </w:r>
          </w:p>
          <w:p w14:paraId="4E076E1D" w14:textId="77777777" w:rsidR="008A3581" w:rsidRDefault="008A3581" w:rsidP="008A3581">
            <w:pPr>
              <w:rPr>
                <w:rFonts w:ascii="Baskerville Old Face" w:hAnsi="Baskerville Old Face" w:cs="Arial"/>
                <w:b/>
                <w:bCs/>
                <w:sz w:val="24"/>
                <w:szCs w:val="24"/>
              </w:rPr>
            </w:pPr>
          </w:p>
          <w:p w14:paraId="0E182A40" w14:textId="77777777" w:rsidR="008A3581" w:rsidRDefault="008A3581" w:rsidP="008A3581">
            <w:pPr>
              <w:rPr>
                <w:rFonts w:ascii="Baskerville Old Face" w:hAnsi="Baskerville Old Face" w:cs="Arial"/>
                <w:b/>
                <w:bCs/>
                <w:sz w:val="24"/>
                <w:szCs w:val="24"/>
              </w:rPr>
            </w:pPr>
          </w:p>
          <w:p w14:paraId="50199950" w14:textId="77777777" w:rsidR="008A3581" w:rsidRDefault="008A3581" w:rsidP="008A3581">
            <w:r>
              <w:rPr>
                <w:rFonts w:ascii="Baskerville Old Face" w:hAnsi="Baskerville Old Face" w:cs="Arial"/>
                <w:b/>
                <w:bCs/>
                <w:sz w:val="24"/>
                <w:szCs w:val="24"/>
              </w:rPr>
              <w:t>2- Maîtriser les connaissances appropriées</w:t>
            </w:r>
          </w:p>
          <w:p w14:paraId="011B7785" w14:textId="77777777" w:rsidR="008A3581" w:rsidRDefault="008A3581" w:rsidP="008A3581">
            <w:pPr>
              <w:rPr>
                <w:rFonts w:ascii="Baskerville Old Face" w:hAnsi="Baskerville Old Face" w:cs="Arial"/>
                <w:b/>
                <w:bCs/>
                <w:sz w:val="24"/>
                <w:szCs w:val="24"/>
              </w:rPr>
            </w:pPr>
          </w:p>
          <w:p w14:paraId="15C4DA8C" w14:textId="77777777" w:rsidR="008A3581" w:rsidRDefault="008A3581" w:rsidP="008A3581">
            <w:pPr>
              <w:rPr>
                <w:rFonts w:ascii="Baskerville Old Face" w:hAnsi="Baskerville Old Face" w:cs="Arial"/>
                <w:b/>
                <w:bCs/>
                <w:sz w:val="24"/>
                <w:szCs w:val="24"/>
              </w:rPr>
            </w:pPr>
          </w:p>
          <w:p w14:paraId="3C00ED4D" w14:textId="77777777" w:rsidR="008A3581" w:rsidRDefault="008A3581" w:rsidP="008A3581">
            <w:pPr>
              <w:rPr>
                <w:rFonts w:ascii="Baskerville Old Face" w:hAnsi="Baskerville Old Face"/>
                <w:sz w:val="24"/>
                <w:szCs w:val="24"/>
              </w:rPr>
            </w:pPr>
            <w:r>
              <w:rPr>
                <w:rFonts w:ascii="Baskerville Old Face" w:hAnsi="Baskerville Old Face" w:cs="Arial"/>
                <w:b/>
                <w:bCs/>
                <w:sz w:val="24"/>
                <w:szCs w:val="24"/>
              </w:rPr>
              <w:t>3- Organiser sa réponse</w:t>
            </w:r>
          </w:p>
        </w:tc>
        <w:tc>
          <w:tcPr>
            <w:tcW w:w="149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0A9C6A0C" w14:textId="77777777" w:rsidR="008A3581" w:rsidRDefault="008A3581" w:rsidP="008A3581">
            <w:pPr>
              <w:rPr>
                <w:rFonts w:ascii="Baskerville Old Face" w:hAnsi="Baskerville Old Face" w:cs="Arial"/>
                <w:i/>
                <w:sz w:val="24"/>
                <w:szCs w:val="24"/>
              </w:rPr>
            </w:pP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2D9CF9AB" w14:textId="77777777" w:rsidR="008A3581" w:rsidRDefault="008A3581" w:rsidP="008A3581">
            <w:pPr>
              <w:jc w:val="left"/>
              <w:rPr>
                <w:rFonts w:ascii="Baskerville Old Face" w:hAnsi="Baskerville Old Face" w:cs="Arial"/>
                <w:i/>
                <w:sz w:val="24"/>
                <w:szCs w:val="24"/>
              </w:rPr>
            </w:pPr>
          </w:p>
          <w:p w14:paraId="7A22EE82" w14:textId="77777777" w:rsidR="008A3581" w:rsidRDefault="008A3581" w:rsidP="008A3581">
            <w:pPr>
              <w:jc w:val="left"/>
            </w:pPr>
            <w:r>
              <w:rPr>
                <w:rFonts w:ascii="Baskerville Old Face" w:hAnsi="Baskerville Old Face" w:cs="Arial"/>
                <w:i/>
                <w:sz w:val="24"/>
                <w:szCs w:val="24"/>
              </w:rPr>
              <w:t xml:space="preserve">Pour chaque partie de la réponse, indiquer la répartition des points. </w:t>
            </w:r>
          </w:p>
          <w:p w14:paraId="2924E5D1" w14:textId="77777777" w:rsidR="008A3581" w:rsidRDefault="008A3581" w:rsidP="008A3581">
            <w:pPr>
              <w:jc w:val="left"/>
              <w:rPr>
                <w:rFonts w:ascii="Baskerville Old Face" w:hAnsi="Baskerville Old Face" w:cs="Arial"/>
                <w:i/>
                <w:sz w:val="24"/>
                <w:szCs w:val="24"/>
              </w:rPr>
            </w:pPr>
          </w:p>
          <w:p w14:paraId="07914EAF" w14:textId="77777777" w:rsidR="008A3581" w:rsidRDefault="008A3581" w:rsidP="008A3581">
            <w:pPr>
              <w:jc w:val="left"/>
              <w:rPr>
                <w:rFonts w:ascii="Baskerville Old Face" w:hAnsi="Baskerville Old Face" w:cs="Arial"/>
                <w:i/>
                <w:sz w:val="24"/>
                <w:szCs w:val="24"/>
              </w:rPr>
            </w:pPr>
          </w:p>
        </w:tc>
      </w:tr>
      <w:tr w:rsidR="008A3581" w14:paraId="11FF06B0" w14:textId="77777777" w:rsidTr="008A3581">
        <w:trPr>
          <w:trHeight w:val="284"/>
        </w:trPr>
        <w:tc>
          <w:tcPr>
            <w:tcW w:w="3165"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26F95352" w14:textId="77777777" w:rsidR="008A3581" w:rsidRPr="00D460FC" w:rsidRDefault="008A3581" w:rsidP="008A3581">
            <w:pPr>
              <w:ind w:right="83"/>
              <w:jc w:val="left"/>
              <w:rPr>
                <w:b/>
                <w:bCs/>
                <w:color w:val="auto"/>
                <w:u w:val="single"/>
              </w:rPr>
            </w:pPr>
            <w:r w:rsidRPr="00D460FC">
              <w:rPr>
                <w:rFonts w:ascii="Baskerville Old Face" w:hAnsi="Baskerville Old Face" w:cs="Arial"/>
                <w:b/>
                <w:bCs/>
                <w:color w:val="auto"/>
                <w:sz w:val="24"/>
                <w:szCs w:val="24"/>
                <w:u w:val="single"/>
              </w:rPr>
              <w:t>Question 2 :</w:t>
            </w:r>
          </w:p>
          <w:p w14:paraId="45FE4562"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Indiquer l’intitulé de la question.</w:t>
            </w:r>
          </w:p>
          <w:p w14:paraId="46B89D36"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 xml:space="preserve">(nombre de points) </w:t>
            </w:r>
          </w:p>
          <w:p w14:paraId="33740DF0" w14:textId="77777777" w:rsidR="008A3581" w:rsidRPr="00D460FC" w:rsidRDefault="008A3581" w:rsidP="008A3581">
            <w:pPr>
              <w:ind w:right="83"/>
              <w:jc w:val="left"/>
              <w:rPr>
                <w:rFonts w:ascii="Baskerville Old Face" w:hAnsi="Baskerville Old Face" w:cs="Arial"/>
                <w:i/>
                <w:color w:val="auto"/>
                <w:sz w:val="24"/>
                <w:szCs w:val="24"/>
              </w:rPr>
            </w:pPr>
          </w:p>
          <w:p w14:paraId="06478A8E" w14:textId="77777777" w:rsidR="008A3581" w:rsidRPr="00D460FC" w:rsidRDefault="008A3581" w:rsidP="008A3581">
            <w:pPr>
              <w:ind w:right="83"/>
              <w:jc w:val="left"/>
              <w:rPr>
                <w:color w:val="auto"/>
              </w:rPr>
            </w:pPr>
            <w:r w:rsidRPr="00D460FC">
              <w:rPr>
                <w:rFonts w:ascii="Baskerville Old Face" w:hAnsi="Baskerville Old Face" w:cs="Arial"/>
                <w:b/>
                <w:bCs/>
                <w:color w:val="auto"/>
                <w:sz w:val="24"/>
                <w:szCs w:val="24"/>
                <w:u w:val="single"/>
              </w:rPr>
              <w:t>Objectif d’apprentissage :</w:t>
            </w:r>
          </w:p>
          <w:p w14:paraId="019B1F50"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Indiquer l’objectif d’apprentissage concerné.</w:t>
            </w:r>
          </w:p>
          <w:p w14:paraId="370CFC9B" w14:textId="77777777" w:rsidR="008A3581" w:rsidRPr="00D460FC" w:rsidRDefault="008A3581" w:rsidP="008A3581">
            <w:pPr>
              <w:ind w:right="83"/>
              <w:jc w:val="left"/>
              <w:rPr>
                <w:rFonts w:ascii="Baskerville Old Face" w:hAnsi="Baskerville Old Face" w:cs="Arial"/>
                <w:i/>
                <w:color w:val="auto"/>
                <w:sz w:val="24"/>
                <w:szCs w:val="24"/>
              </w:rPr>
            </w:pPr>
          </w:p>
          <w:p w14:paraId="08439729" w14:textId="77777777" w:rsidR="008A3581" w:rsidRPr="00D460FC" w:rsidRDefault="008A3581" w:rsidP="008A3581">
            <w:pPr>
              <w:ind w:right="83"/>
              <w:jc w:val="left"/>
              <w:rPr>
                <w:rFonts w:ascii="Baskerville Old Face" w:hAnsi="Baskerville Old Face" w:cs="Arial"/>
                <w:b/>
                <w:bCs/>
                <w:color w:val="auto"/>
                <w:sz w:val="24"/>
                <w:szCs w:val="24"/>
                <w:u w:val="single"/>
              </w:rPr>
            </w:pPr>
            <w:r w:rsidRPr="00D460FC">
              <w:rPr>
                <w:rFonts w:ascii="Baskerville Old Face" w:hAnsi="Baskerville Old Face" w:cs="Arial"/>
                <w:b/>
                <w:bCs/>
                <w:color w:val="auto"/>
                <w:sz w:val="24"/>
                <w:szCs w:val="24"/>
                <w:u w:val="single"/>
              </w:rPr>
              <w:t>+ Objectif(s) d’apprentissage concernant l’utilisation des données quantitatives et des représentations graphiques :</w:t>
            </w:r>
          </w:p>
          <w:p w14:paraId="240ABE76" w14:textId="77777777" w:rsidR="008A3581" w:rsidRPr="00D460FC" w:rsidRDefault="008A3581" w:rsidP="008A3581">
            <w:pPr>
              <w:ind w:right="83"/>
              <w:jc w:val="left"/>
              <w:rPr>
                <w:rFonts w:ascii="Baskerville Old Face" w:hAnsi="Baskerville Old Face" w:cs="Arial"/>
                <w:color w:val="auto"/>
                <w:sz w:val="24"/>
                <w:szCs w:val="24"/>
                <w:u w:val="single"/>
              </w:rPr>
            </w:pPr>
            <w:r w:rsidRPr="00D460FC">
              <w:rPr>
                <w:rFonts w:ascii="Baskerville Old Face" w:hAnsi="Baskerville Old Face" w:cs="Arial"/>
                <w:i/>
                <w:color w:val="auto"/>
                <w:sz w:val="24"/>
                <w:szCs w:val="24"/>
              </w:rPr>
              <w:t>Indiquer le ou les objectif(s) d’apprentissage concerné (s).</w:t>
            </w:r>
          </w:p>
        </w:tc>
        <w:tc>
          <w:tcPr>
            <w:tcW w:w="363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4B39820B" w14:textId="77777777" w:rsidR="008A3581" w:rsidRPr="00D460FC" w:rsidRDefault="008A3581" w:rsidP="008A3581">
            <w:pPr>
              <w:rPr>
                <w:color w:val="auto"/>
              </w:rPr>
            </w:pPr>
            <w:r w:rsidRPr="00D460FC">
              <w:rPr>
                <w:rFonts w:ascii="Baskerville Old Face" w:hAnsi="Baskerville Old Face" w:cs="Arial"/>
                <w:b/>
                <w:bCs/>
                <w:color w:val="auto"/>
                <w:sz w:val="24"/>
                <w:szCs w:val="24"/>
              </w:rPr>
              <w:t>1- Comprendre le sens de la question</w:t>
            </w:r>
          </w:p>
          <w:p w14:paraId="783EBD47" w14:textId="77777777" w:rsidR="008A3581" w:rsidRPr="00D460FC" w:rsidRDefault="008A3581" w:rsidP="008A3581">
            <w:pPr>
              <w:rPr>
                <w:rFonts w:ascii="Baskerville Old Face" w:hAnsi="Baskerville Old Face" w:cs="Arial"/>
                <w:b/>
                <w:bCs/>
                <w:color w:val="auto"/>
                <w:sz w:val="24"/>
                <w:szCs w:val="24"/>
              </w:rPr>
            </w:pPr>
          </w:p>
          <w:p w14:paraId="19F05278" w14:textId="77777777" w:rsidR="008A3581" w:rsidRPr="00D460FC" w:rsidRDefault="008A3581" w:rsidP="008A3581">
            <w:pPr>
              <w:rPr>
                <w:rFonts w:ascii="Baskerville Old Face" w:hAnsi="Baskerville Old Face" w:cs="Arial"/>
                <w:b/>
                <w:bCs/>
                <w:color w:val="auto"/>
                <w:sz w:val="24"/>
                <w:szCs w:val="24"/>
              </w:rPr>
            </w:pPr>
          </w:p>
          <w:p w14:paraId="33987ADE" w14:textId="77777777" w:rsidR="008A3581" w:rsidRPr="00D460FC" w:rsidRDefault="008A3581" w:rsidP="008A3581">
            <w:pPr>
              <w:rPr>
                <w:rFonts w:ascii="Baskerville Old Face" w:hAnsi="Baskerville Old Face" w:cs="Arial"/>
                <w:b/>
                <w:bCs/>
                <w:color w:val="auto"/>
                <w:sz w:val="24"/>
                <w:szCs w:val="24"/>
              </w:rPr>
            </w:pPr>
          </w:p>
          <w:p w14:paraId="7BAE761B" w14:textId="77777777" w:rsidR="008A3581" w:rsidRPr="00D460FC" w:rsidRDefault="008A3581" w:rsidP="008A3581">
            <w:pPr>
              <w:rPr>
                <w:rFonts w:ascii="Baskerville Old Face" w:hAnsi="Baskerville Old Face" w:cs="Arial"/>
                <w:b/>
                <w:bCs/>
                <w:color w:val="auto"/>
                <w:sz w:val="24"/>
                <w:szCs w:val="24"/>
              </w:rPr>
            </w:pPr>
          </w:p>
          <w:p w14:paraId="6EF5D361" w14:textId="77777777" w:rsidR="008A3581" w:rsidRPr="00D460FC" w:rsidRDefault="008A3581" w:rsidP="008A3581">
            <w:pPr>
              <w:rPr>
                <w:rFonts w:ascii="Baskerville Old Face" w:hAnsi="Baskerville Old Face"/>
                <w:color w:val="auto"/>
                <w:sz w:val="24"/>
                <w:szCs w:val="24"/>
              </w:rPr>
            </w:pPr>
            <w:r w:rsidRPr="00D460FC">
              <w:rPr>
                <w:rFonts w:ascii="Baskerville Old Face" w:hAnsi="Baskerville Old Face" w:cs="Arial"/>
                <w:b/>
                <w:bCs/>
                <w:color w:val="auto"/>
                <w:sz w:val="24"/>
                <w:szCs w:val="24"/>
              </w:rPr>
              <w:t>2- Maîtriser les connaissances et les savoir-faire appropriés</w:t>
            </w:r>
          </w:p>
          <w:p w14:paraId="67BB2DE4" w14:textId="77777777" w:rsidR="008A3581" w:rsidRPr="00D460FC" w:rsidRDefault="008A3581" w:rsidP="008A3581">
            <w:pPr>
              <w:rPr>
                <w:rFonts w:ascii="Baskerville Old Face" w:hAnsi="Baskerville Old Face" w:cs="Arial"/>
                <w:b/>
                <w:bCs/>
                <w:color w:val="auto"/>
                <w:sz w:val="24"/>
                <w:szCs w:val="24"/>
              </w:rPr>
            </w:pPr>
          </w:p>
          <w:p w14:paraId="12DC7533" w14:textId="77777777" w:rsidR="008A3581" w:rsidRPr="00D460FC" w:rsidRDefault="008A3581" w:rsidP="008A3581">
            <w:pPr>
              <w:rPr>
                <w:rFonts w:ascii="Baskerville Old Face" w:hAnsi="Baskerville Old Face" w:cs="Arial"/>
                <w:b/>
                <w:bCs/>
                <w:color w:val="auto"/>
                <w:sz w:val="24"/>
                <w:szCs w:val="24"/>
              </w:rPr>
            </w:pPr>
          </w:p>
          <w:p w14:paraId="2E88D230" w14:textId="77777777" w:rsidR="008A3581" w:rsidRPr="00D460FC" w:rsidRDefault="008A3581" w:rsidP="008A3581">
            <w:pPr>
              <w:rPr>
                <w:rFonts w:ascii="Baskerville Old Face" w:hAnsi="Baskerville Old Face" w:cs="Arial"/>
                <w:b/>
                <w:bCs/>
                <w:color w:val="auto"/>
                <w:sz w:val="24"/>
                <w:szCs w:val="24"/>
              </w:rPr>
            </w:pPr>
          </w:p>
          <w:p w14:paraId="51F438CE" w14:textId="77777777" w:rsidR="008A3581" w:rsidRPr="00D460FC" w:rsidRDefault="008A3581" w:rsidP="008A3581">
            <w:pPr>
              <w:rPr>
                <w:rFonts w:ascii="Baskerville Old Face" w:hAnsi="Baskerville Old Face" w:cs="Arial"/>
                <w:b/>
                <w:bCs/>
                <w:color w:val="auto"/>
                <w:sz w:val="24"/>
                <w:szCs w:val="24"/>
              </w:rPr>
            </w:pPr>
          </w:p>
          <w:p w14:paraId="2134079C" w14:textId="77777777" w:rsidR="008A3581" w:rsidRPr="00D460FC" w:rsidRDefault="008A3581" w:rsidP="008A3581">
            <w:pPr>
              <w:rPr>
                <w:color w:val="auto"/>
              </w:rPr>
            </w:pPr>
            <w:r w:rsidRPr="00D460FC">
              <w:rPr>
                <w:rFonts w:ascii="Baskerville Old Face" w:hAnsi="Baskerville Old Face" w:cs="Arial"/>
                <w:b/>
                <w:bCs/>
                <w:color w:val="auto"/>
                <w:sz w:val="24"/>
                <w:szCs w:val="24"/>
              </w:rPr>
              <w:t>3- Organiser sa réponse</w:t>
            </w:r>
          </w:p>
        </w:tc>
        <w:tc>
          <w:tcPr>
            <w:tcW w:w="149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6414BE2B" w14:textId="77777777" w:rsidR="008A3581" w:rsidRPr="00D460FC" w:rsidRDefault="008A3581" w:rsidP="008A3581">
            <w:pPr>
              <w:rPr>
                <w:rFonts w:ascii="Baskerville Old Face" w:hAnsi="Baskerville Old Face" w:cs="Arial"/>
                <w:i/>
                <w:iCs/>
                <w:color w:val="auto"/>
                <w:sz w:val="24"/>
                <w:szCs w:val="24"/>
              </w:rPr>
            </w:pP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0AD050F0" w14:textId="77777777" w:rsidR="008A3581" w:rsidRPr="00D460FC" w:rsidRDefault="008A3581" w:rsidP="008A3581">
            <w:pPr>
              <w:jc w:val="left"/>
              <w:rPr>
                <w:rFonts w:ascii="Baskerville Old Face" w:hAnsi="Baskerville Old Face" w:cs="Arial"/>
                <w:i/>
                <w:color w:val="auto"/>
                <w:sz w:val="24"/>
                <w:szCs w:val="24"/>
              </w:rPr>
            </w:pPr>
          </w:p>
          <w:p w14:paraId="74BDCE71" w14:textId="77777777" w:rsidR="008A3581" w:rsidRPr="00D460FC" w:rsidRDefault="008A3581" w:rsidP="008A3581">
            <w:pPr>
              <w:jc w:val="left"/>
              <w:rPr>
                <w:rFonts w:ascii="Baskerville Old Face" w:hAnsi="Baskerville Old Face" w:cs="Arial"/>
                <w:i/>
                <w:color w:val="auto"/>
                <w:sz w:val="24"/>
                <w:szCs w:val="24"/>
              </w:rPr>
            </w:pPr>
          </w:p>
          <w:p w14:paraId="30A5BB4A" w14:textId="77777777" w:rsidR="008A3581" w:rsidRPr="00D460FC" w:rsidRDefault="008A3581" w:rsidP="008A3581">
            <w:pPr>
              <w:jc w:val="left"/>
              <w:rPr>
                <w:color w:val="auto"/>
              </w:rPr>
            </w:pPr>
            <w:r w:rsidRPr="00D460FC">
              <w:rPr>
                <w:rFonts w:ascii="Baskerville Old Face" w:hAnsi="Baskerville Old Face" w:cs="Arial"/>
                <w:i/>
                <w:color w:val="auto"/>
                <w:sz w:val="24"/>
                <w:szCs w:val="24"/>
              </w:rPr>
              <w:t xml:space="preserve">Pour chaque partie de la réponse, indiquer la répartition des points. </w:t>
            </w:r>
          </w:p>
          <w:p w14:paraId="610ED1A2" w14:textId="77777777" w:rsidR="008A3581" w:rsidRPr="00D460FC" w:rsidRDefault="008A3581" w:rsidP="008A3581">
            <w:pPr>
              <w:jc w:val="left"/>
              <w:rPr>
                <w:rFonts w:ascii="Baskerville Old Face" w:hAnsi="Baskerville Old Face" w:cs="Arial"/>
                <w:i/>
                <w:color w:val="auto"/>
                <w:sz w:val="24"/>
                <w:szCs w:val="24"/>
              </w:rPr>
            </w:pPr>
          </w:p>
          <w:p w14:paraId="108D2632" w14:textId="77777777" w:rsidR="008A3581" w:rsidRPr="00D460FC" w:rsidRDefault="008A3581" w:rsidP="008A3581">
            <w:pPr>
              <w:jc w:val="left"/>
              <w:rPr>
                <w:rFonts w:ascii="Baskerville Old Face" w:hAnsi="Baskerville Old Face" w:cs="Arial"/>
                <w:i/>
                <w:color w:val="auto"/>
                <w:sz w:val="24"/>
                <w:szCs w:val="24"/>
              </w:rPr>
            </w:pPr>
          </w:p>
        </w:tc>
      </w:tr>
      <w:tr w:rsidR="008A3581" w14:paraId="5A9A5810" w14:textId="77777777" w:rsidTr="008A3581">
        <w:trPr>
          <w:trHeight w:val="284"/>
        </w:trPr>
        <w:tc>
          <w:tcPr>
            <w:tcW w:w="3165"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7FB03C17" w14:textId="77777777" w:rsidR="008A3581" w:rsidRPr="00D460FC" w:rsidRDefault="008A3581" w:rsidP="008A3581">
            <w:pPr>
              <w:ind w:right="83"/>
              <w:jc w:val="left"/>
              <w:rPr>
                <w:color w:val="auto"/>
              </w:rPr>
            </w:pPr>
            <w:r w:rsidRPr="00D460FC">
              <w:rPr>
                <w:rFonts w:ascii="Baskerville Old Face" w:hAnsi="Baskerville Old Face" w:cs="Arial"/>
                <w:b/>
                <w:bCs/>
                <w:color w:val="auto"/>
                <w:sz w:val="24"/>
                <w:szCs w:val="24"/>
                <w:u w:val="single"/>
              </w:rPr>
              <w:t>Question 3 :</w:t>
            </w:r>
          </w:p>
          <w:p w14:paraId="26FE3A5D"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Indiquer l’intitulé de la question.</w:t>
            </w:r>
          </w:p>
          <w:p w14:paraId="0211CCF1"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 xml:space="preserve">(nombre de points) </w:t>
            </w:r>
          </w:p>
          <w:p w14:paraId="7FEFF424" w14:textId="77777777" w:rsidR="008A3581" w:rsidRPr="00D460FC" w:rsidRDefault="008A3581" w:rsidP="008A3581">
            <w:pPr>
              <w:ind w:right="83"/>
              <w:jc w:val="left"/>
              <w:rPr>
                <w:rFonts w:ascii="Baskerville Old Face" w:hAnsi="Baskerville Old Face" w:cs="Arial"/>
                <w:i/>
                <w:color w:val="auto"/>
                <w:sz w:val="24"/>
                <w:szCs w:val="24"/>
              </w:rPr>
            </w:pPr>
          </w:p>
          <w:p w14:paraId="33760AEF" w14:textId="77777777" w:rsidR="008A3581" w:rsidRPr="00D460FC" w:rsidRDefault="008A3581" w:rsidP="008A3581">
            <w:pPr>
              <w:ind w:right="83"/>
              <w:jc w:val="left"/>
              <w:rPr>
                <w:color w:val="auto"/>
              </w:rPr>
            </w:pPr>
            <w:r w:rsidRPr="00D460FC">
              <w:rPr>
                <w:rFonts w:ascii="Baskerville Old Face" w:hAnsi="Baskerville Old Face" w:cs="Arial"/>
                <w:b/>
                <w:bCs/>
                <w:color w:val="auto"/>
                <w:sz w:val="24"/>
                <w:szCs w:val="24"/>
                <w:u w:val="single"/>
              </w:rPr>
              <w:t>Objectif d’apprentissage :</w:t>
            </w:r>
          </w:p>
          <w:p w14:paraId="528E34FC" w14:textId="77777777" w:rsidR="008A3581" w:rsidRPr="00D460FC" w:rsidRDefault="008A3581" w:rsidP="008A3581">
            <w:pPr>
              <w:ind w:right="83"/>
              <w:jc w:val="left"/>
              <w:rPr>
                <w:color w:val="auto"/>
              </w:rPr>
            </w:pPr>
            <w:r w:rsidRPr="00D460FC">
              <w:rPr>
                <w:rFonts w:ascii="Baskerville Old Face" w:hAnsi="Baskerville Old Face" w:cs="Arial"/>
                <w:i/>
                <w:color w:val="auto"/>
                <w:sz w:val="24"/>
                <w:szCs w:val="24"/>
              </w:rPr>
              <w:t>Indiquer l’objectif d’apprentissage concerné.</w:t>
            </w:r>
          </w:p>
          <w:p w14:paraId="3493904C" w14:textId="77777777" w:rsidR="008A3581" w:rsidRPr="00D460FC" w:rsidRDefault="008A3581" w:rsidP="008A3581">
            <w:pPr>
              <w:ind w:right="83"/>
              <w:jc w:val="left"/>
              <w:rPr>
                <w:rFonts w:ascii="Baskerville Old Face" w:hAnsi="Baskerville Old Face" w:cs="Arial"/>
                <w:i/>
                <w:color w:val="auto"/>
                <w:sz w:val="24"/>
                <w:szCs w:val="24"/>
              </w:rPr>
            </w:pPr>
          </w:p>
          <w:p w14:paraId="1C138AE7" w14:textId="77777777" w:rsidR="008A3581" w:rsidRPr="00D460FC" w:rsidRDefault="008A3581" w:rsidP="008A3581">
            <w:pPr>
              <w:ind w:right="83"/>
              <w:jc w:val="left"/>
              <w:rPr>
                <w:rFonts w:ascii="Baskerville Old Face" w:hAnsi="Baskerville Old Face" w:cs="Arial"/>
                <w:b/>
                <w:bCs/>
                <w:color w:val="auto"/>
                <w:sz w:val="24"/>
                <w:szCs w:val="24"/>
                <w:u w:val="single"/>
              </w:rPr>
            </w:pPr>
            <w:r w:rsidRPr="00D460FC">
              <w:rPr>
                <w:rFonts w:ascii="Baskerville Old Face" w:hAnsi="Baskerville Old Face" w:cs="Arial"/>
                <w:b/>
                <w:bCs/>
                <w:color w:val="auto"/>
                <w:sz w:val="24"/>
                <w:szCs w:val="24"/>
                <w:u w:val="single"/>
              </w:rPr>
              <w:t>+ Objectif(s) d’apprentissage concernant l’utilisation des données quantitatives et des représentations graphiques :</w:t>
            </w:r>
          </w:p>
          <w:p w14:paraId="34C48AD9" w14:textId="77777777" w:rsidR="008A3581" w:rsidRPr="00D460FC" w:rsidRDefault="008A3581" w:rsidP="008A3581">
            <w:pPr>
              <w:ind w:right="83"/>
              <w:jc w:val="left"/>
              <w:rPr>
                <w:rFonts w:ascii="Baskerville Old Face" w:hAnsi="Baskerville Old Face" w:cs="Arial"/>
                <w:color w:val="auto"/>
                <w:sz w:val="24"/>
                <w:szCs w:val="24"/>
                <w:u w:val="single"/>
              </w:rPr>
            </w:pPr>
            <w:r w:rsidRPr="00D460FC">
              <w:rPr>
                <w:rFonts w:ascii="Baskerville Old Face" w:hAnsi="Baskerville Old Face" w:cs="Arial"/>
                <w:i/>
                <w:iCs/>
                <w:color w:val="auto"/>
                <w:sz w:val="24"/>
                <w:szCs w:val="24"/>
              </w:rPr>
              <w:t>Indiquer le ou les objectif(s) d’apprentissage concerné (s).</w:t>
            </w:r>
          </w:p>
        </w:tc>
        <w:tc>
          <w:tcPr>
            <w:tcW w:w="363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730F72E2" w14:textId="77777777" w:rsidR="008A3581" w:rsidRPr="00D460FC" w:rsidRDefault="008A3581" w:rsidP="008A3581">
            <w:pPr>
              <w:rPr>
                <w:color w:val="auto"/>
              </w:rPr>
            </w:pPr>
            <w:r w:rsidRPr="00D460FC">
              <w:rPr>
                <w:rFonts w:ascii="Baskerville Old Face" w:hAnsi="Baskerville Old Face" w:cs="Arial"/>
                <w:b/>
                <w:bCs/>
                <w:color w:val="auto"/>
                <w:sz w:val="24"/>
                <w:szCs w:val="24"/>
              </w:rPr>
              <w:t>1- Comprendre le sens de la question</w:t>
            </w:r>
          </w:p>
          <w:p w14:paraId="32B72FF4" w14:textId="77777777" w:rsidR="008A3581" w:rsidRPr="00D460FC" w:rsidRDefault="008A3581" w:rsidP="008A3581">
            <w:pPr>
              <w:rPr>
                <w:rFonts w:ascii="Baskerville Old Face" w:hAnsi="Baskerville Old Face" w:cs="Arial"/>
                <w:b/>
                <w:bCs/>
                <w:color w:val="auto"/>
                <w:sz w:val="24"/>
                <w:szCs w:val="24"/>
              </w:rPr>
            </w:pPr>
          </w:p>
          <w:p w14:paraId="38B77430" w14:textId="77777777" w:rsidR="008A3581" w:rsidRPr="00D460FC" w:rsidRDefault="008A3581" w:rsidP="008A3581">
            <w:pPr>
              <w:rPr>
                <w:rFonts w:ascii="Baskerville Old Face" w:hAnsi="Baskerville Old Face" w:cs="Arial"/>
                <w:b/>
                <w:bCs/>
                <w:color w:val="auto"/>
                <w:sz w:val="24"/>
                <w:szCs w:val="24"/>
              </w:rPr>
            </w:pPr>
          </w:p>
          <w:p w14:paraId="70F13964" w14:textId="77777777" w:rsidR="008A3581" w:rsidRPr="00D460FC" w:rsidRDefault="008A3581" w:rsidP="008A3581">
            <w:pPr>
              <w:rPr>
                <w:rFonts w:ascii="Baskerville Old Face" w:hAnsi="Baskerville Old Face" w:cs="Arial"/>
                <w:b/>
                <w:bCs/>
                <w:color w:val="auto"/>
                <w:sz w:val="24"/>
                <w:szCs w:val="24"/>
              </w:rPr>
            </w:pPr>
          </w:p>
          <w:p w14:paraId="71339701" w14:textId="77777777" w:rsidR="008A3581" w:rsidRPr="00D460FC" w:rsidRDefault="008A3581" w:rsidP="008A3581">
            <w:pPr>
              <w:rPr>
                <w:color w:val="auto"/>
              </w:rPr>
            </w:pPr>
            <w:r w:rsidRPr="00D460FC">
              <w:rPr>
                <w:rFonts w:ascii="Baskerville Old Face" w:hAnsi="Baskerville Old Face" w:cs="Arial"/>
                <w:b/>
                <w:bCs/>
                <w:color w:val="auto"/>
                <w:sz w:val="24"/>
                <w:szCs w:val="24"/>
              </w:rPr>
              <w:t>2- Maîtriser les connaissances et les savoir-faire appropriés</w:t>
            </w:r>
          </w:p>
          <w:p w14:paraId="6334EDEF" w14:textId="77777777" w:rsidR="008A3581" w:rsidRPr="00D460FC" w:rsidRDefault="008A3581" w:rsidP="008A3581">
            <w:pPr>
              <w:rPr>
                <w:rFonts w:ascii="Baskerville Old Face" w:hAnsi="Baskerville Old Face" w:cs="Arial"/>
                <w:b/>
                <w:bCs/>
                <w:color w:val="auto"/>
                <w:sz w:val="24"/>
                <w:szCs w:val="24"/>
              </w:rPr>
            </w:pPr>
          </w:p>
          <w:p w14:paraId="0098CB4F" w14:textId="77777777" w:rsidR="008A3581" w:rsidRPr="00D460FC" w:rsidRDefault="008A3581" w:rsidP="008A3581">
            <w:pPr>
              <w:rPr>
                <w:rFonts w:ascii="Baskerville Old Face" w:hAnsi="Baskerville Old Face" w:cs="Arial"/>
                <w:b/>
                <w:bCs/>
                <w:color w:val="auto"/>
                <w:sz w:val="24"/>
                <w:szCs w:val="24"/>
              </w:rPr>
            </w:pPr>
          </w:p>
          <w:p w14:paraId="00BC553E" w14:textId="77777777" w:rsidR="008A3581" w:rsidRPr="00D460FC" w:rsidRDefault="008A3581" w:rsidP="008A3581">
            <w:pPr>
              <w:rPr>
                <w:rFonts w:ascii="Baskerville Old Face" w:hAnsi="Baskerville Old Face" w:cs="Arial"/>
                <w:b/>
                <w:bCs/>
                <w:color w:val="auto"/>
                <w:sz w:val="24"/>
                <w:szCs w:val="24"/>
              </w:rPr>
            </w:pPr>
          </w:p>
          <w:p w14:paraId="541EE033" w14:textId="77777777" w:rsidR="008A3581" w:rsidRPr="00D460FC" w:rsidRDefault="008A3581" w:rsidP="008A3581">
            <w:pPr>
              <w:rPr>
                <w:rFonts w:ascii="Baskerville Old Face" w:hAnsi="Baskerville Old Face" w:cs="Arial"/>
                <w:b/>
                <w:bCs/>
                <w:color w:val="auto"/>
                <w:sz w:val="24"/>
                <w:szCs w:val="24"/>
              </w:rPr>
            </w:pPr>
            <w:r w:rsidRPr="00D460FC">
              <w:rPr>
                <w:rFonts w:ascii="Baskerville Old Face" w:hAnsi="Baskerville Old Face" w:cs="Arial"/>
                <w:b/>
                <w:bCs/>
                <w:color w:val="auto"/>
                <w:sz w:val="24"/>
                <w:szCs w:val="24"/>
              </w:rPr>
              <w:t>3- Organiser sa réponse</w:t>
            </w:r>
          </w:p>
        </w:tc>
        <w:tc>
          <w:tcPr>
            <w:tcW w:w="1493"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3F8BDE1A" w14:textId="77777777" w:rsidR="008A3581" w:rsidRPr="00D460FC" w:rsidRDefault="008A3581" w:rsidP="008A3581">
            <w:pPr>
              <w:rPr>
                <w:rFonts w:ascii="Baskerville Old Face" w:hAnsi="Baskerville Old Face" w:cs="Arial"/>
                <w:i/>
                <w:iCs/>
                <w:color w:val="auto"/>
                <w:sz w:val="24"/>
                <w:szCs w:val="24"/>
              </w:rPr>
            </w:pPr>
          </w:p>
        </w:tc>
        <w:tc>
          <w:tcPr>
            <w:tcW w:w="2164" w:type="dxa"/>
            <w:tcBorders>
              <w:top w:val="single" w:sz="4" w:space="0" w:color="00000A"/>
              <w:left w:val="single" w:sz="4" w:space="0" w:color="00000A"/>
              <w:bottom w:val="single" w:sz="4" w:space="0" w:color="00000A"/>
              <w:right w:val="single" w:sz="4" w:space="0" w:color="00000A"/>
            </w:tcBorders>
            <w:shd w:val="clear" w:color="auto" w:fill="FFFFFF"/>
            <w:tcMar>
              <w:left w:w="28" w:type="dxa"/>
            </w:tcMar>
          </w:tcPr>
          <w:p w14:paraId="73D4674E" w14:textId="77777777" w:rsidR="008A3581" w:rsidRPr="00D460FC" w:rsidRDefault="008A3581" w:rsidP="008A3581">
            <w:pPr>
              <w:jc w:val="left"/>
              <w:rPr>
                <w:rFonts w:ascii="Baskerville Old Face" w:hAnsi="Baskerville Old Face" w:cs="Arial"/>
                <w:i/>
                <w:color w:val="auto"/>
                <w:sz w:val="24"/>
                <w:szCs w:val="24"/>
              </w:rPr>
            </w:pPr>
          </w:p>
          <w:p w14:paraId="368C0FB3" w14:textId="77777777" w:rsidR="008A3581" w:rsidRPr="00D460FC" w:rsidRDefault="008A3581" w:rsidP="008A3581">
            <w:pPr>
              <w:jc w:val="left"/>
              <w:rPr>
                <w:rFonts w:ascii="Baskerville Old Face" w:hAnsi="Baskerville Old Face" w:cs="Arial"/>
                <w:i/>
                <w:color w:val="auto"/>
                <w:sz w:val="24"/>
                <w:szCs w:val="24"/>
              </w:rPr>
            </w:pPr>
          </w:p>
          <w:p w14:paraId="36432350" w14:textId="77777777" w:rsidR="008A3581" w:rsidRPr="00D460FC" w:rsidRDefault="008A3581" w:rsidP="008A3581">
            <w:pPr>
              <w:jc w:val="left"/>
              <w:rPr>
                <w:rFonts w:ascii="Baskerville Old Face" w:hAnsi="Baskerville Old Face" w:cs="Arial"/>
                <w:i/>
                <w:color w:val="auto"/>
                <w:sz w:val="24"/>
                <w:szCs w:val="24"/>
              </w:rPr>
            </w:pPr>
          </w:p>
          <w:p w14:paraId="48AE935F" w14:textId="77777777" w:rsidR="008A3581" w:rsidRPr="00D460FC" w:rsidRDefault="008A3581" w:rsidP="008A3581">
            <w:pPr>
              <w:jc w:val="left"/>
              <w:rPr>
                <w:color w:val="auto"/>
              </w:rPr>
            </w:pPr>
            <w:r w:rsidRPr="00D460FC">
              <w:rPr>
                <w:rFonts w:ascii="Baskerville Old Face" w:hAnsi="Baskerville Old Face" w:cs="Arial"/>
                <w:i/>
                <w:color w:val="auto"/>
                <w:sz w:val="24"/>
                <w:szCs w:val="24"/>
              </w:rPr>
              <w:t xml:space="preserve">Pour chaque partie de la réponse, indiquer la répartition des points. </w:t>
            </w:r>
          </w:p>
          <w:p w14:paraId="6C587F26" w14:textId="77777777" w:rsidR="008A3581" w:rsidRPr="00D460FC" w:rsidRDefault="008A3581" w:rsidP="008A3581">
            <w:pPr>
              <w:jc w:val="left"/>
              <w:rPr>
                <w:rFonts w:ascii="Baskerville Old Face" w:hAnsi="Baskerville Old Face" w:cs="Arial"/>
                <w:i/>
                <w:color w:val="auto"/>
                <w:sz w:val="24"/>
                <w:szCs w:val="24"/>
              </w:rPr>
            </w:pPr>
          </w:p>
          <w:p w14:paraId="1A12B444" w14:textId="77777777" w:rsidR="008A3581" w:rsidRPr="00D460FC" w:rsidRDefault="008A3581" w:rsidP="008A3581">
            <w:pPr>
              <w:jc w:val="left"/>
              <w:rPr>
                <w:rFonts w:ascii="Baskerville Old Face" w:hAnsi="Baskerville Old Face" w:cs="Arial"/>
                <w:i/>
                <w:color w:val="auto"/>
                <w:sz w:val="24"/>
                <w:szCs w:val="24"/>
              </w:rPr>
            </w:pPr>
          </w:p>
        </w:tc>
      </w:tr>
    </w:tbl>
    <w:p w14:paraId="6E3142F7" w14:textId="77777777" w:rsidR="00D460FC" w:rsidRDefault="00D460FC">
      <w:pPr>
        <w:jc w:val="center"/>
        <w:rPr>
          <w:rFonts w:ascii="Baskerville Old Face" w:hAnsi="Baskerville Old Face" w:cs="Arial"/>
          <w:b/>
          <w:bCs/>
          <w:i/>
          <w:iCs/>
          <w:color w:val="auto"/>
          <w:sz w:val="24"/>
          <w:szCs w:val="24"/>
          <w:lang w:eastAsia="fr-FR"/>
        </w:rPr>
      </w:pPr>
    </w:p>
    <w:p w14:paraId="72E2DFCF" w14:textId="77777777" w:rsidR="00D460FC" w:rsidRDefault="00D460FC">
      <w:pPr>
        <w:jc w:val="center"/>
        <w:rPr>
          <w:rFonts w:ascii="Baskerville Old Face" w:hAnsi="Baskerville Old Face" w:cs="Arial"/>
          <w:b/>
          <w:bCs/>
          <w:i/>
          <w:iCs/>
          <w:color w:val="auto"/>
          <w:sz w:val="24"/>
          <w:szCs w:val="24"/>
          <w:lang w:eastAsia="fr-FR"/>
        </w:rPr>
      </w:pPr>
    </w:p>
    <w:p w14:paraId="04B0FF90" w14:textId="77777777" w:rsidR="00D460FC" w:rsidRDefault="00D460FC">
      <w:pPr>
        <w:jc w:val="center"/>
        <w:rPr>
          <w:rFonts w:ascii="Baskerville Old Face" w:hAnsi="Baskerville Old Face" w:cs="Arial"/>
          <w:b/>
          <w:bCs/>
          <w:i/>
          <w:iCs/>
          <w:color w:val="auto"/>
          <w:sz w:val="24"/>
          <w:szCs w:val="24"/>
          <w:lang w:eastAsia="fr-FR"/>
        </w:rPr>
      </w:pPr>
    </w:p>
    <w:p w14:paraId="1548F86E" w14:textId="77777777" w:rsidR="002101EA" w:rsidRPr="0087036E" w:rsidRDefault="001C7256" w:rsidP="00D72FE2">
      <w:pPr>
        <w:pStyle w:val="Titre2"/>
      </w:pPr>
      <w:bookmarkStart w:id="27" w:name="_Toc51874584"/>
      <w:r w:rsidRPr="0087036E">
        <w:lastRenderedPageBreak/>
        <w:t>Seconde partie de l’EC (EC.2) – Raisonnement appuyé sur un dossier documentaire (10 points)</w:t>
      </w:r>
      <w:bookmarkEnd w:id="27"/>
    </w:p>
    <w:p w14:paraId="2B6F4185" w14:textId="77777777" w:rsidR="002101EA" w:rsidRPr="0087036E" w:rsidRDefault="002101EA">
      <w:pPr>
        <w:pStyle w:val="Paragraphedeliste"/>
        <w:ind w:left="851"/>
        <w:rPr>
          <w:rFonts w:ascii="Cambria" w:hAnsi="Cambria" w:cs="Arial"/>
          <w:bCs/>
          <w:color w:val="404040" w:themeColor="text1" w:themeTint="BF"/>
          <w:sz w:val="24"/>
          <w:szCs w:val="24"/>
        </w:rPr>
      </w:pPr>
    </w:p>
    <w:p w14:paraId="66314F93" w14:textId="77777777" w:rsidR="002101EA" w:rsidRPr="0087036E" w:rsidRDefault="002101EA">
      <w:pPr>
        <w:pStyle w:val="Paragraphedeliste"/>
        <w:ind w:left="851"/>
        <w:rPr>
          <w:rFonts w:ascii="Cambria" w:hAnsi="Cambria" w:cs="Arial"/>
          <w:bCs/>
          <w:color w:val="404040" w:themeColor="text1" w:themeTint="BF"/>
          <w:sz w:val="24"/>
          <w:szCs w:val="24"/>
        </w:rPr>
      </w:pPr>
    </w:p>
    <w:p w14:paraId="0CC6A674" w14:textId="77777777" w:rsidR="002101EA" w:rsidRPr="0087036E" w:rsidRDefault="001C7256" w:rsidP="00B877FA">
      <w:pPr>
        <w:pStyle w:val="Titre3"/>
      </w:pPr>
      <w:bookmarkStart w:id="28" w:name="_Toc51874585"/>
      <w:r w:rsidRPr="0087036E">
        <w:t>Attentes de l’EC.2 (Comment préparer ses élèves ?)</w:t>
      </w:r>
      <w:bookmarkEnd w:id="28"/>
      <w:r w:rsidRPr="0087036E">
        <w:t xml:space="preserve"> </w:t>
      </w:r>
    </w:p>
    <w:p w14:paraId="3BEC60C5" w14:textId="77777777" w:rsidR="002101EA" w:rsidRPr="001C7256" w:rsidRDefault="002101EA">
      <w:pPr>
        <w:rPr>
          <w:rFonts w:ascii="Cambria" w:hAnsi="Cambria" w:cs="Arial"/>
          <w:sz w:val="24"/>
          <w:szCs w:val="24"/>
        </w:rPr>
      </w:pPr>
    </w:p>
    <w:p w14:paraId="76493AFB" w14:textId="77777777" w:rsidR="002101EA" w:rsidRPr="001C7256" w:rsidRDefault="001C7256">
      <w:pPr>
        <w:rPr>
          <w:rFonts w:ascii="Cambria" w:hAnsi="Cambria" w:cs="Arial"/>
          <w:sz w:val="24"/>
          <w:szCs w:val="24"/>
          <w:u w:val="single"/>
        </w:rPr>
      </w:pPr>
      <w:r w:rsidRPr="001C7256">
        <w:rPr>
          <w:rFonts w:ascii="Cambria" w:hAnsi="Cambria" w:cs="Arial"/>
          <w:sz w:val="24"/>
          <w:szCs w:val="24"/>
          <w:u w:val="single"/>
        </w:rPr>
        <w:t>Rappel - Attendus de l’épreuve :</w:t>
      </w:r>
    </w:p>
    <w:p w14:paraId="7268B215" w14:textId="77777777" w:rsidR="002101EA" w:rsidRPr="001C7256" w:rsidRDefault="001C7256">
      <w:pPr>
        <w:rPr>
          <w:rFonts w:ascii="Cambria" w:hAnsi="Cambria" w:cs="Arial"/>
          <w:i/>
          <w:sz w:val="24"/>
          <w:szCs w:val="24"/>
        </w:rPr>
      </w:pPr>
      <w:r w:rsidRPr="001C7256">
        <w:rPr>
          <w:rFonts w:ascii="Cambria" w:hAnsi="Cambria" w:cs="Arial"/>
          <w:i/>
          <w:sz w:val="24"/>
          <w:szCs w:val="24"/>
        </w:rPr>
        <w:t>«</w:t>
      </w:r>
      <w:r w:rsidRPr="001C7256">
        <w:rPr>
          <w:rFonts w:ascii="Cambria" w:hAnsi="Cambria" w:cs="Arial"/>
          <w:sz w:val="24"/>
          <w:szCs w:val="24"/>
        </w:rPr>
        <w:t> </w:t>
      </w:r>
      <w:r w:rsidRPr="001C7256">
        <w:rPr>
          <w:rFonts w:ascii="Cambria" w:hAnsi="Cambria" w:cs="Arial"/>
          <w:i/>
          <w:sz w:val="24"/>
          <w:szCs w:val="24"/>
        </w:rPr>
        <w:t>Le candidat est invité à développer un raisonnement de l'ordre d'une page en exploitant les documents du dossier et en mobilisant les connaissances acquises dans le cadre du programme. »</w:t>
      </w:r>
    </w:p>
    <w:p w14:paraId="3584B60F" w14:textId="77777777" w:rsidR="002101EA" w:rsidRPr="001C7256" w:rsidRDefault="002101EA">
      <w:pPr>
        <w:rPr>
          <w:rFonts w:ascii="Cambria" w:hAnsi="Cambria" w:cs="Arial"/>
          <w:sz w:val="24"/>
          <w:szCs w:val="24"/>
        </w:rPr>
      </w:pPr>
    </w:p>
    <w:p w14:paraId="3F491C9D" w14:textId="77777777" w:rsidR="002101EA" w:rsidRDefault="002101EA">
      <w:pPr>
        <w:rPr>
          <w:rFonts w:ascii="Baskerville Old Face" w:hAnsi="Baskerville Old Face" w:cs="Arial"/>
          <w:sz w:val="24"/>
          <w:szCs w:val="24"/>
        </w:rPr>
      </w:pPr>
    </w:p>
    <w:tbl>
      <w:tblPr>
        <w:tblW w:w="1066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tblCellMar>
        <w:tblLook w:val="0000" w:firstRow="0" w:lastRow="0" w:firstColumn="0" w:lastColumn="0" w:noHBand="0" w:noVBand="0"/>
      </w:tblPr>
      <w:tblGrid>
        <w:gridCol w:w="1797"/>
        <w:gridCol w:w="3602"/>
        <w:gridCol w:w="5262"/>
      </w:tblGrid>
      <w:tr w:rsidR="002101EA" w14:paraId="06F098B3" w14:textId="77777777">
        <w:trPr>
          <w:trHeight w:val="392"/>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72DB9198" w14:textId="77777777" w:rsidR="002101EA" w:rsidRDefault="001C7256">
            <w:pPr>
              <w:rPr>
                <w:rFonts w:ascii="Baskerville Old Face" w:hAnsi="Baskerville Old Face" w:cs="Arial"/>
                <w:b/>
                <w:bCs/>
                <w:caps/>
                <w:sz w:val="24"/>
                <w:szCs w:val="24"/>
              </w:rPr>
            </w:pPr>
            <w:r>
              <w:rPr>
                <w:rFonts w:ascii="Baskerville Old Face" w:hAnsi="Baskerville Old Face" w:cs="Arial"/>
                <w:b/>
                <w:bCs/>
                <w:caps/>
                <w:sz w:val="24"/>
                <w:szCs w:val="24"/>
              </w:rPr>
              <w:t>Attentes</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6C6D56E6" w14:textId="77777777" w:rsidR="002101EA" w:rsidRDefault="001C7256">
            <w:pPr>
              <w:jc w:val="center"/>
              <w:rPr>
                <w:rFonts w:ascii="Baskerville Old Face" w:hAnsi="Baskerville Old Face" w:cs="Arial"/>
                <w:b/>
                <w:bCs/>
                <w:caps/>
                <w:sz w:val="24"/>
                <w:szCs w:val="24"/>
              </w:rPr>
            </w:pPr>
            <w:r>
              <w:rPr>
                <w:rFonts w:ascii="Baskerville Old Face" w:hAnsi="Baskerville Old Face" w:cs="Arial"/>
                <w:b/>
                <w:bCs/>
                <w:caps/>
                <w:sz w:val="24"/>
                <w:szCs w:val="24"/>
              </w:rPr>
              <w:t>Explicitations</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39AB97F0" w14:textId="77777777" w:rsidR="002101EA" w:rsidRDefault="001C7256">
            <w:pPr>
              <w:jc w:val="center"/>
              <w:rPr>
                <w:rFonts w:ascii="Baskerville Old Face" w:hAnsi="Baskerville Old Face" w:cs="Arial"/>
                <w:b/>
                <w:bCs/>
                <w:caps/>
                <w:sz w:val="24"/>
                <w:szCs w:val="24"/>
              </w:rPr>
            </w:pPr>
            <w:r>
              <w:rPr>
                <w:rFonts w:ascii="Baskerville Old Face" w:hAnsi="Baskerville Old Face" w:cs="Arial"/>
                <w:b/>
                <w:bCs/>
                <w:caps/>
                <w:sz w:val="24"/>
                <w:szCs w:val="24"/>
              </w:rPr>
              <w:t>Points de vigilance</w:t>
            </w:r>
          </w:p>
        </w:tc>
      </w:tr>
      <w:tr w:rsidR="002101EA" w14:paraId="4DD2DD14" w14:textId="77777777">
        <w:trPr>
          <w:trHeight w:val="1384"/>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571EBB94" w14:textId="77777777" w:rsidR="002101EA" w:rsidRDefault="001C7256">
            <w:pPr>
              <w:rPr>
                <w:rFonts w:ascii="Baskerville Old Face" w:hAnsi="Baskerville Old Face" w:cs="Arial"/>
                <w:color w:val="000000"/>
                <w:sz w:val="24"/>
                <w:szCs w:val="24"/>
              </w:rPr>
            </w:pPr>
            <w:r>
              <w:rPr>
                <w:rFonts w:ascii="Baskerville Old Face" w:hAnsi="Baskerville Old Face" w:cs="Arial"/>
                <w:b/>
                <w:bCs/>
                <w:color w:val="000000"/>
                <w:sz w:val="24"/>
                <w:szCs w:val="24"/>
              </w:rPr>
              <w:t>1- Capacité à mobiliser les connaissances pertinentes pour traiter le sujet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510F1194" w14:textId="77777777" w:rsidR="002101EA" w:rsidRPr="008A3581" w:rsidRDefault="001C7256">
            <w:pPr>
              <w:rPr>
                <w:color w:val="auto"/>
              </w:rPr>
            </w:pPr>
            <w:r w:rsidRPr="008A3581">
              <w:rPr>
                <w:rFonts w:ascii="Baskerville Old Face" w:hAnsi="Baskerville Old Face" w:cs="Arial"/>
                <w:color w:val="auto"/>
                <w:sz w:val="24"/>
                <w:szCs w:val="24"/>
              </w:rPr>
              <w:t>Mobiliser de manière pertinente les connaissances présentes dans le questionnement et l’objectif d’apprentissage.</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A223B6C"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L’utilisation d’un vocabulaire économique et sociologique spécifique, approprié à la question est attendue.</w:t>
            </w:r>
          </w:p>
          <w:p w14:paraId="1E4E8437" w14:textId="77777777" w:rsidR="002101EA" w:rsidRPr="008A3581" w:rsidRDefault="002101EA">
            <w:pPr>
              <w:rPr>
                <w:rFonts w:ascii="Baskerville Old Face" w:hAnsi="Baskerville Old Face" w:cs="Arial"/>
                <w:color w:val="auto"/>
                <w:sz w:val="24"/>
                <w:szCs w:val="24"/>
              </w:rPr>
            </w:pPr>
          </w:p>
          <w:p w14:paraId="4532EDA0"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Les définitions éventuelles doivent être mobilisées dans le cadre d’une argumentation.</w:t>
            </w:r>
          </w:p>
        </w:tc>
      </w:tr>
      <w:tr w:rsidR="002101EA" w14:paraId="1FA65C7F" w14:textId="77777777">
        <w:trPr>
          <w:trHeight w:val="2269"/>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D782CD2" w14:textId="77777777" w:rsidR="002101EA" w:rsidRDefault="001C7256">
            <w:pPr>
              <w:rPr>
                <w:rFonts w:ascii="Baskerville Old Face" w:hAnsi="Baskerville Old Face" w:cs="Arial"/>
                <w:b/>
                <w:bCs/>
                <w:sz w:val="24"/>
                <w:szCs w:val="24"/>
              </w:rPr>
            </w:pPr>
            <w:r>
              <w:rPr>
                <w:rFonts w:ascii="Baskerville Old Face" w:hAnsi="Baskerville Old Face" w:cs="Arial"/>
                <w:b/>
                <w:bCs/>
                <w:color w:val="000000"/>
                <w:sz w:val="24"/>
                <w:szCs w:val="24"/>
              </w:rPr>
              <w:t>2- Capacité à mobiliser des informations pertinentes des documents pour traiter le sujet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65C44FC"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Extraire les informations pertinentes des documents.</w:t>
            </w:r>
          </w:p>
          <w:p w14:paraId="4CCF6970"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Exploiter les informations :</w:t>
            </w:r>
          </w:p>
          <w:p w14:paraId="4C0CCB1F" w14:textId="77777777" w:rsidR="002101EA" w:rsidRPr="008A3581" w:rsidRDefault="001C7256">
            <w:pPr>
              <w:pStyle w:val="Paragraphedeliste"/>
              <w:numPr>
                <w:ilvl w:val="0"/>
                <w:numId w:val="2"/>
              </w:numPr>
              <w:jc w:val="left"/>
              <w:rPr>
                <w:rFonts w:ascii="Baskerville Old Face" w:hAnsi="Baskerville Old Face" w:cs="Arial"/>
                <w:color w:val="auto"/>
                <w:sz w:val="24"/>
                <w:szCs w:val="24"/>
              </w:rPr>
            </w:pPr>
            <w:r w:rsidRPr="008A3581">
              <w:rPr>
                <w:rFonts w:ascii="Baskerville Old Face" w:hAnsi="Baskerville Old Face" w:cs="Arial"/>
                <w:color w:val="auto"/>
                <w:sz w:val="24"/>
                <w:szCs w:val="24"/>
              </w:rPr>
              <w:t>Pour les données statistiques : lecture(s) donnant du sens, calculs éventuels.</w:t>
            </w:r>
          </w:p>
          <w:p w14:paraId="21D95182" w14:textId="77777777" w:rsidR="002101EA" w:rsidRPr="008A3581" w:rsidRDefault="001C7256">
            <w:pPr>
              <w:pStyle w:val="Paragraphedeliste"/>
              <w:numPr>
                <w:ilvl w:val="0"/>
                <w:numId w:val="2"/>
              </w:numPr>
              <w:jc w:val="left"/>
              <w:rPr>
                <w:rFonts w:ascii="Baskerville Old Face" w:hAnsi="Baskerville Old Face" w:cs="Arial"/>
                <w:color w:val="auto"/>
                <w:sz w:val="24"/>
                <w:szCs w:val="24"/>
              </w:rPr>
            </w:pPr>
            <w:r w:rsidRPr="008A3581">
              <w:rPr>
                <w:rFonts w:ascii="Baskerville Old Face" w:hAnsi="Baskerville Old Face" w:cs="Arial"/>
                <w:color w:val="auto"/>
                <w:sz w:val="24"/>
                <w:szCs w:val="24"/>
              </w:rPr>
              <w:t>Pour un texte ou un schéma : mobilisation sans paraphrase.</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2918BBA0"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 xml:space="preserve">Il faut utiliser </w:t>
            </w:r>
            <w:r w:rsidRPr="008A3581">
              <w:rPr>
                <w:rFonts w:ascii="Baskerville Old Face" w:hAnsi="Baskerville Old Face" w:cs="Arial"/>
                <w:color w:val="auto"/>
                <w:sz w:val="24"/>
                <w:szCs w:val="24"/>
                <w:u w:val="single"/>
              </w:rPr>
              <w:t>tous</w:t>
            </w:r>
            <w:r w:rsidRPr="008A3581">
              <w:rPr>
                <w:rFonts w:ascii="Baskerville Old Face" w:hAnsi="Baskerville Old Face" w:cs="Arial"/>
                <w:color w:val="auto"/>
                <w:sz w:val="24"/>
                <w:szCs w:val="24"/>
              </w:rPr>
              <w:t xml:space="preserve"> les documents, mais il n’est pas nécessaire d’exploiter tous les éléments des documents.</w:t>
            </w:r>
          </w:p>
          <w:p w14:paraId="34E2A2F8" w14:textId="77777777" w:rsidR="002101EA" w:rsidRPr="008A3581" w:rsidRDefault="002101EA">
            <w:pPr>
              <w:rPr>
                <w:rFonts w:ascii="Baskerville Old Face" w:hAnsi="Baskerville Old Face" w:cs="Arial"/>
                <w:color w:val="auto"/>
                <w:sz w:val="24"/>
                <w:szCs w:val="24"/>
              </w:rPr>
            </w:pPr>
          </w:p>
          <w:p w14:paraId="7592E69F"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L’exploitation des documents doit être pertinente au regard du raisonnement conduit.</w:t>
            </w:r>
          </w:p>
        </w:tc>
      </w:tr>
      <w:tr w:rsidR="002101EA" w14:paraId="645F2B71" w14:textId="77777777">
        <w:trPr>
          <w:trHeight w:val="4152"/>
          <w:jc w:val="center"/>
        </w:trPr>
        <w:tc>
          <w:tcPr>
            <w:tcW w:w="1797"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4C373BFE" w14:textId="77777777" w:rsidR="002101EA" w:rsidRDefault="001C7256">
            <w:pPr>
              <w:rPr>
                <w:rFonts w:ascii="Baskerville Old Face" w:hAnsi="Baskerville Old Face" w:cs="Arial"/>
                <w:b/>
                <w:bCs/>
                <w:sz w:val="24"/>
                <w:szCs w:val="24"/>
              </w:rPr>
            </w:pPr>
            <w:r>
              <w:rPr>
                <w:rFonts w:ascii="Baskerville Old Face" w:hAnsi="Baskerville Old Face" w:cs="Arial"/>
                <w:b/>
                <w:bCs/>
                <w:color w:val="000000"/>
                <w:sz w:val="24"/>
                <w:szCs w:val="24"/>
              </w:rPr>
              <w:t>3- Capacité à construire un raisonnement traitant le sujet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7E056087" w14:textId="77777777" w:rsidR="002101EA" w:rsidRPr="008A3581" w:rsidRDefault="001C7256">
            <w:pPr>
              <w:rPr>
                <w:rFonts w:ascii="Baskerville Old Face" w:hAnsi="Baskerville Old Face"/>
                <w:b/>
                <w:bCs/>
                <w:color w:val="auto"/>
                <w:sz w:val="24"/>
                <w:szCs w:val="24"/>
              </w:rPr>
            </w:pPr>
            <w:r w:rsidRPr="008A3581">
              <w:rPr>
                <w:rFonts w:ascii="Baskerville Old Face" w:hAnsi="Baskerville Old Face" w:cs="Arial"/>
                <w:b/>
                <w:bCs/>
                <w:color w:val="auto"/>
                <w:sz w:val="24"/>
                <w:szCs w:val="24"/>
              </w:rPr>
              <w:t>Enchaîner de manière logique des arguments distincts dans le cadre d’une démonstration, comprenant :</w:t>
            </w:r>
          </w:p>
          <w:p w14:paraId="2F551268" w14:textId="77777777" w:rsidR="002101EA" w:rsidRPr="008A3581" w:rsidRDefault="002101EA">
            <w:pPr>
              <w:rPr>
                <w:rFonts w:ascii="Baskerville Old Face" w:hAnsi="Baskerville Old Face" w:cs="Arial"/>
                <w:color w:val="auto"/>
                <w:sz w:val="24"/>
                <w:szCs w:val="24"/>
              </w:rPr>
            </w:pPr>
          </w:p>
          <w:p w14:paraId="6DAFE0E4" w14:textId="77777777" w:rsidR="002101EA" w:rsidRPr="008A3581" w:rsidRDefault="001C7256">
            <w:pPr>
              <w:pStyle w:val="Paragraphedeliste"/>
              <w:numPr>
                <w:ilvl w:val="0"/>
                <w:numId w:val="3"/>
              </w:numPr>
              <w:ind w:left="568" w:hanging="284"/>
              <w:jc w:val="left"/>
              <w:rPr>
                <w:rFonts w:ascii="Baskerville Old Face" w:hAnsi="Baskerville Old Face" w:cs="Arial"/>
                <w:color w:val="auto"/>
                <w:sz w:val="24"/>
                <w:szCs w:val="24"/>
              </w:rPr>
            </w:pPr>
            <w:r w:rsidRPr="008A3581">
              <w:rPr>
                <w:rFonts w:ascii="Baskerville Old Face" w:hAnsi="Baskerville Old Face" w:cs="Arial"/>
                <w:color w:val="auto"/>
                <w:sz w:val="24"/>
                <w:szCs w:val="24"/>
              </w:rPr>
              <w:t>une phrase introductive qui présente le sujet.</w:t>
            </w:r>
          </w:p>
          <w:p w14:paraId="0F53851D" w14:textId="77777777" w:rsidR="002101EA" w:rsidRPr="008A3581" w:rsidRDefault="001C7256">
            <w:pPr>
              <w:pStyle w:val="Paragraphedeliste"/>
              <w:numPr>
                <w:ilvl w:val="0"/>
                <w:numId w:val="3"/>
              </w:numPr>
              <w:ind w:left="568" w:hanging="284"/>
              <w:jc w:val="left"/>
              <w:rPr>
                <w:rFonts w:ascii="Baskerville Old Face" w:hAnsi="Baskerville Old Face" w:cs="Arial"/>
                <w:color w:val="auto"/>
                <w:sz w:val="24"/>
                <w:szCs w:val="24"/>
              </w:rPr>
            </w:pPr>
            <w:r w:rsidRPr="008A3581">
              <w:rPr>
                <w:rFonts w:ascii="Baskerville Old Face" w:hAnsi="Baskerville Old Face" w:cs="Arial"/>
                <w:color w:val="auto"/>
                <w:sz w:val="24"/>
                <w:szCs w:val="24"/>
              </w:rPr>
              <w:t>un</w:t>
            </w:r>
            <w:r w:rsidRPr="008A3581">
              <w:rPr>
                <w:rFonts w:ascii="Baskerville Old Face" w:hAnsi="Baskerville Old Face" w:cs="Arial"/>
                <w:b/>
                <w:bCs/>
                <w:color w:val="auto"/>
                <w:sz w:val="24"/>
                <w:szCs w:val="24"/>
              </w:rPr>
              <w:t xml:space="preserve"> développement organisé et fluide</w:t>
            </w:r>
            <w:r w:rsidRPr="008A3581">
              <w:rPr>
                <w:rFonts w:ascii="Baskerville Old Face" w:hAnsi="Baskerville Old Face" w:cs="Arial"/>
                <w:color w:val="auto"/>
                <w:sz w:val="24"/>
                <w:szCs w:val="24"/>
              </w:rPr>
              <w:t>.</w:t>
            </w:r>
          </w:p>
          <w:p w14:paraId="12266DCC" w14:textId="77777777" w:rsidR="002101EA" w:rsidRPr="008A3581" w:rsidRDefault="001C7256">
            <w:pPr>
              <w:pStyle w:val="Paragraphedeliste"/>
              <w:numPr>
                <w:ilvl w:val="0"/>
                <w:numId w:val="3"/>
              </w:numPr>
              <w:ind w:left="568" w:hanging="284"/>
              <w:jc w:val="left"/>
              <w:rPr>
                <w:color w:val="auto"/>
              </w:rPr>
            </w:pPr>
            <w:r w:rsidRPr="008A3581">
              <w:rPr>
                <w:rFonts w:ascii="Baskerville Old Face" w:hAnsi="Baskerville Old Face" w:cs="Arial"/>
                <w:color w:val="auto"/>
                <w:sz w:val="24"/>
                <w:szCs w:val="24"/>
              </w:rPr>
              <w:t>et éventuellement, une conclusion simple répondant au sujet.</w:t>
            </w:r>
          </w:p>
        </w:tc>
        <w:tc>
          <w:tcPr>
            <w:tcW w:w="5262" w:type="dxa"/>
            <w:tcBorders>
              <w:top w:val="single" w:sz="4" w:space="0" w:color="00000A"/>
              <w:left w:val="single" w:sz="4" w:space="0" w:color="00000A"/>
              <w:bottom w:val="single" w:sz="4" w:space="0" w:color="00000A"/>
              <w:right w:val="single" w:sz="4" w:space="0" w:color="00000A"/>
            </w:tcBorders>
            <w:shd w:val="clear" w:color="auto" w:fill="auto"/>
            <w:tcMar>
              <w:left w:w="33" w:type="dxa"/>
            </w:tcMar>
          </w:tcPr>
          <w:p w14:paraId="674EF0CA"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Le raisonnement n’est pas un catalogue d’idées : il relie connaissances et informations extraites des documents avec le sujet.</w:t>
            </w:r>
          </w:p>
          <w:p w14:paraId="5A7872BD" w14:textId="77777777" w:rsidR="002101EA" w:rsidRPr="008A3581" w:rsidRDefault="002101EA">
            <w:pPr>
              <w:rPr>
                <w:rFonts w:ascii="Baskerville Old Face" w:hAnsi="Baskerville Old Face" w:cs="Arial"/>
                <w:color w:val="auto"/>
                <w:sz w:val="24"/>
                <w:szCs w:val="24"/>
              </w:rPr>
            </w:pPr>
          </w:p>
          <w:p w14:paraId="59D69214"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Il ne demande pas d’organiser un plan en 2 ou 3 parties avec des sous-parties.</w:t>
            </w:r>
          </w:p>
          <w:p w14:paraId="17AEE5CE" w14:textId="77777777" w:rsidR="002101EA" w:rsidRPr="008A3581" w:rsidRDefault="002101EA">
            <w:pPr>
              <w:rPr>
                <w:rFonts w:ascii="Baskerville Old Face" w:hAnsi="Baskerville Old Face" w:cs="Arial"/>
                <w:color w:val="auto"/>
                <w:sz w:val="24"/>
                <w:szCs w:val="24"/>
              </w:rPr>
            </w:pPr>
          </w:p>
          <w:p w14:paraId="2BB2CFD4"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 xml:space="preserve">Le développement pourra être un enchaînement de paragraphes argumentés (pouvant être d’inégale longueur), sans limitation du nombre et sans transition entre paragraphes. </w:t>
            </w:r>
          </w:p>
          <w:p w14:paraId="05DBB024" w14:textId="77777777" w:rsidR="002101EA" w:rsidRPr="008A3581" w:rsidRDefault="002101EA">
            <w:pPr>
              <w:rPr>
                <w:rFonts w:ascii="Baskerville Old Face" w:hAnsi="Baskerville Old Face" w:cs="Arial"/>
                <w:color w:val="auto"/>
                <w:sz w:val="24"/>
                <w:szCs w:val="24"/>
              </w:rPr>
            </w:pPr>
          </w:p>
          <w:p w14:paraId="58010A6D" w14:textId="77777777" w:rsidR="002101EA" w:rsidRPr="008A3581" w:rsidRDefault="001C7256">
            <w:pPr>
              <w:rPr>
                <w:rFonts w:ascii="Baskerville Old Face" w:hAnsi="Baskerville Old Face" w:cs="Arial"/>
                <w:color w:val="auto"/>
                <w:sz w:val="24"/>
                <w:szCs w:val="24"/>
              </w:rPr>
            </w:pPr>
            <w:r w:rsidRPr="008A3581">
              <w:rPr>
                <w:rFonts w:ascii="Baskerville Old Face" w:hAnsi="Baskerville Old Face" w:cs="Arial"/>
                <w:color w:val="auto"/>
                <w:sz w:val="24"/>
                <w:szCs w:val="24"/>
              </w:rPr>
              <w:t>Il n’est pas attendu d’introduction de type « dissertation », avec accroche, définition des termes, problématique, présentation des documents et annonce de plan.</w:t>
            </w:r>
          </w:p>
          <w:p w14:paraId="3AF9DE06" w14:textId="77777777" w:rsidR="002101EA" w:rsidRPr="008A3581" w:rsidRDefault="002101EA">
            <w:pPr>
              <w:rPr>
                <w:rFonts w:ascii="Baskerville Old Face" w:hAnsi="Baskerville Old Face" w:cs="Arial"/>
                <w:color w:val="auto"/>
                <w:sz w:val="24"/>
                <w:szCs w:val="24"/>
              </w:rPr>
            </w:pPr>
          </w:p>
          <w:p w14:paraId="1EC771A3" w14:textId="77777777" w:rsidR="002101EA" w:rsidRPr="008A3581" w:rsidRDefault="001C7256">
            <w:pPr>
              <w:rPr>
                <w:color w:val="auto"/>
              </w:rPr>
            </w:pPr>
            <w:r w:rsidRPr="008A3581">
              <w:rPr>
                <w:rFonts w:ascii="Baskerville Old Face" w:hAnsi="Baskerville Old Face" w:cs="Arial"/>
                <w:color w:val="auto"/>
                <w:sz w:val="24"/>
                <w:szCs w:val="24"/>
              </w:rPr>
              <w:t>Il n’est pas attendu d’ouverture en conclusion.</w:t>
            </w:r>
          </w:p>
        </w:tc>
      </w:tr>
      <w:tr w:rsidR="002101EA" w14:paraId="0919B121" w14:textId="77777777">
        <w:trPr>
          <w:trHeight w:val="423"/>
          <w:jc w:val="center"/>
        </w:trPr>
        <w:tc>
          <w:tcPr>
            <w:tcW w:w="10661" w:type="dxa"/>
            <w:gridSpan w:val="3"/>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14:paraId="321274DB" w14:textId="77777777" w:rsidR="002101EA" w:rsidRDefault="001C7256">
            <w:pPr>
              <w:rPr>
                <w:rFonts w:ascii="Baskerville Old Face" w:hAnsi="Baskerville Old Face" w:cs="Arial"/>
                <w:sz w:val="24"/>
                <w:szCs w:val="24"/>
              </w:rPr>
            </w:pPr>
            <w:r>
              <w:rPr>
                <w:rFonts w:ascii="Baskerville Old Face" w:hAnsi="Baskerville Old Face" w:cs="Arial"/>
                <w:b/>
                <w:bCs/>
                <w:color w:val="000000"/>
                <w:sz w:val="24"/>
                <w:szCs w:val="24"/>
              </w:rPr>
              <w:t>4- Capacité à s’exprimer avec clarté et à soigner sa présentation</w:t>
            </w:r>
          </w:p>
        </w:tc>
      </w:tr>
    </w:tbl>
    <w:p w14:paraId="39AD01FA" w14:textId="77777777" w:rsidR="002101EA" w:rsidRDefault="002101EA">
      <w:pPr>
        <w:pStyle w:val="Paragraphedeliste"/>
        <w:rPr>
          <w:rFonts w:ascii="Baskerville Old Face" w:hAnsi="Baskerville Old Face" w:cs="Arial"/>
          <w:b/>
          <w:color w:val="0070C0"/>
          <w:sz w:val="28"/>
          <w:szCs w:val="24"/>
        </w:rPr>
      </w:pPr>
    </w:p>
    <w:p w14:paraId="3D319622" w14:textId="77777777" w:rsidR="008A3581" w:rsidRDefault="008A3581">
      <w:pPr>
        <w:pStyle w:val="Paragraphedeliste"/>
        <w:rPr>
          <w:rFonts w:ascii="Baskerville Old Face" w:hAnsi="Baskerville Old Face" w:cs="Arial"/>
          <w:b/>
          <w:color w:val="0070C0"/>
          <w:sz w:val="28"/>
          <w:szCs w:val="24"/>
        </w:rPr>
      </w:pPr>
    </w:p>
    <w:p w14:paraId="325966AD" w14:textId="77777777" w:rsidR="008A3581" w:rsidRDefault="008A3581">
      <w:pPr>
        <w:pStyle w:val="Paragraphedeliste"/>
        <w:rPr>
          <w:rFonts w:ascii="Baskerville Old Face" w:hAnsi="Baskerville Old Face" w:cs="Arial"/>
          <w:b/>
          <w:color w:val="0070C0"/>
          <w:sz w:val="28"/>
          <w:szCs w:val="24"/>
        </w:rPr>
      </w:pPr>
    </w:p>
    <w:p w14:paraId="2AC4C9E6" w14:textId="77777777" w:rsidR="008A3581" w:rsidRDefault="008A3581">
      <w:pPr>
        <w:pStyle w:val="Paragraphedeliste"/>
        <w:rPr>
          <w:rFonts w:ascii="Baskerville Old Face" w:hAnsi="Baskerville Old Face" w:cs="Arial"/>
          <w:b/>
          <w:color w:val="0070C0"/>
          <w:sz w:val="28"/>
          <w:szCs w:val="24"/>
        </w:rPr>
      </w:pPr>
    </w:p>
    <w:p w14:paraId="5A82483B" w14:textId="77777777" w:rsidR="001C7256" w:rsidRDefault="001C7256">
      <w:pPr>
        <w:pStyle w:val="Paragraphedeliste"/>
        <w:rPr>
          <w:rFonts w:ascii="Baskerville Old Face" w:hAnsi="Baskerville Old Face" w:cs="Arial"/>
          <w:b/>
          <w:color w:val="0070C0"/>
          <w:sz w:val="28"/>
          <w:szCs w:val="24"/>
        </w:rPr>
      </w:pPr>
    </w:p>
    <w:p w14:paraId="5319EACE" w14:textId="77777777" w:rsidR="002101EA" w:rsidRPr="0087036E" w:rsidRDefault="001C7256" w:rsidP="00B877FA">
      <w:pPr>
        <w:pStyle w:val="Titre3"/>
      </w:pPr>
      <w:bookmarkStart w:id="29" w:name="_Toc51874586"/>
      <w:r w:rsidRPr="0087036E">
        <w:lastRenderedPageBreak/>
        <w:t>Grille d’évaluation de l’EC.2</w:t>
      </w:r>
      <w:bookmarkEnd w:id="29"/>
    </w:p>
    <w:p w14:paraId="2451C5D7" w14:textId="77777777" w:rsidR="002101EA" w:rsidRPr="001C7256" w:rsidRDefault="002101EA">
      <w:pPr>
        <w:rPr>
          <w:rFonts w:ascii="Cambria" w:hAnsi="Cambria" w:cs="Arial"/>
          <w:sz w:val="24"/>
          <w:szCs w:val="24"/>
          <w:highlight w:val="yellow"/>
        </w:rPr>
      </w:pPr>
    </w:p>
    <w:p w14:paraId="701F9D3F" w14:textId="77777777" w:rsidR="002101EA" w:rsidRPr="001C7256" w:rsidRDefault="001C7256">
      <w:pPr>
        <w:numPr>
          <w:ilvl w:val="0"/>
          <w:numId w:val="4"/>
        </w:numPr>
        <w:shd w:val="clear" w:color="auto" w:fill="FFFFFF" w:themeFill="background1"/>
        <w:rPr>
          <w:rFonts w:ascii="Cambria" w:hAnsi="Cambria" w:cs="Arial"/>
          <w:b/>
          <w:bCs/>
          <w:color w:val="0070C0"/>
          <w:sz w:val="24"/>
          <w:szCs w:val="24"/>
        </w:rPr>
      </w:pPr>
      <w:bookmarkStart w:id="30" w:name="_Toc510518003"/>
      <w:bookmarkEnd w:id="30"/>
      <w:r w:rsidRPr="001C7256">
        <w:rPr>
          <w:rFonts w:ascii="Cambria" w:hAnsi="Cambria" w:cs="Arial"/>
          <w:b/>
          <w:bCs/>
          <w:color w:val="0070C0"/>
          <w:sz w:val="24"/>
          <w:szCs w:val="24"/>
        </w:rPr>
        <w:t>Formulation du sujet</w:t>
      </w:r>
    </w:p>
    <w:p w14:paraId="07E0796B" w14:textId="77777777" w:rsidR="002101EA" w:rsidRPr="001C7256" w:rsidRDefault="001C7256">
      <w:pPr>
        <w:rPr>
          <w:rFonts w:ascii="Cambria" w:hAnsi="Cambria"/>
          <w:color w:val="auto"/>
        </w:rPr>
      </w:pPr>
      <w:r w:rsidRPr="001C7256">
        <w:rPr>
          <w:rFonts w:ascii="Cambria" w:hAnsi="Cambria" w:cs="Arial"/>
          <w:color w:val="auto"/>
          <w:sz w:val="24"/>
          <w:szCs w:val="24"/>
          <w:u w:val="single"/>
          <w:lang w:eastAsia="fr-FR"/>
        </w:rPr>
        <w:t>La deuxième partie de l’EC porte sur la partie de programme suivante</w:t>
      </w:r>
      <w:r w:rsidR="008A3581" w:rsidRPr="001C7256">
        <w:rPr>
          <w:rFonts w:ascii="Cambria" w:hAnsi="Cambria" w:cs="Arial"/>
          <w:color w:val="auto"/>
          <w:sz w:val="24"/>
          <w:szCs w:val="24"/>
          <w:lang w:eastAsia="fr-FR"/>
        </w:rPr>
        <w:t> </w:t>
      </w:r>
      <w:r w:rsidRPr="001C7256">
        <w:rPr>
          <w:rFonts w:ascii="Cambria" w:hAnsi="Cambria" w:cs="Arial"/>
          <w:color w:val="auto"/>
          <w:sz w:val="24"/>
          <w:szCs w:val="24"/>
          <w:lang w:eastAsia="fr-FR"/>
        </w:rPr>
        <w:t>:</w:t>
      </w:r>
    </w:p>
    <w:p w14:paraId="499EB757" w14:textId="77777777" w:rsidR="002101EA" w:rsidRPr="001C7256" w:rsidRDefault="001C7256" w:rsidP="008A3581">
      <w:pPr>
        <w:shd w:val="clear" w:color="auto" w:fill="FFFFFF" w:themeFill="background1"/>
        <w:jc w:val="center"/>
        <w:rPr>
          <w:rFonts w:ascii="Cambria" w:hAnsi="Cambria"/>
          <w:color w:val="auto"/>
        </w:rPr>
      </w:pPr>
      <w:r w:rsidRPr="001C7256">
        <w:rPr>
          <w:rFonts w:ascii="Cambria" w:hAnsi="Cambria" w:cs="Arial"/>
          <w:b/>
          <w:bCs/>
          <w:i/>
          <w:iCs/>
          <w:color w:val="auto"/>
          <w:sz w:val="24"/>
          <w:szCs w:val="24"/>
          <w:lang w:eastAsia="fr-FR"/>
        </w:rPr>
        <w:t>Indiquer la partie du programme concernée en précisant le champ et le questionnement.</w:t>
      </w:r>
      <w:r w:rsidRPr="001C7256">
        <w:rPr>
          <w:rFonts w:ascii="Cambria" w:hAnsi="Cambria" w:cs="Arial"/>
          <w:b/>
          <w:i/>
          <w:color w:val="auto"/>
          <w:sz w:val="24"/>
          <w:szCs w:val="24"/>
        </w:rPr>
        <w:t xml:space="preserve"> </w:t>
      </w:r>
    </w:p>
    <w:tbl>
      <w:tblPr>
        <w:tblStyle w:val="Grilledutableau"/>
        <w:tblW w:w="10231" w:type="dxa"/>
        <w:tblInd w:w="-30" w:type="dxa"/>
        <w:tblCellMar>
          <w:left w:w="78" w:type="dxa"/>
        </w:tblCellMar>
        <w:tblLook w:val="04A0" w:firstRow="1" w:lastRow="0" w:firstColumn="1" w:lastColumn="0" w:noHBand="0" w:noVBand="1"/>
      </w:tblPr>
      <w:tblGrid>
        <w:gridCol w:w="4278"/>
        <w:gridCol w:w="5953"/>
      </w:tblGrid>
      <w:tr w:rsidR="008A3581" w:rsidRPr="001C7256" w14:paraId="21084A90" w14:textId="77777777" w:rsidTr="001C7256">
        <w:tc>
          <w:tcPr>
            <w:tcW w:w="4278" w:type="dxa"/>
            <w:shd w:val="clear" w:color="auto" w:fill="auto"/>
            <w:tcMar>
              <w:left w:w="78" w:type="dxa"/>
            </w:tcMar>
          </w:tcPr>
          <w:p w14:paraId="68EC6AA8" w14:textId="77777777" w:rsidR="002101EA" w:rsidRPr="001C7256" w:rsidRDefault="001C7256" w:rsidP="001C7256">
            <w:pPr>
              <w:jc w:val="left"/>
              <w:rPr>
                <w:rFonts w:ascii="Cambria" w:hAnsi="Cambria"/>
                <w:color w:val="auto"/>
              </w:rPr>
            </w:pPr>
            <w:bookmarkStart w:id="31" w:name="__DdeLink__467_365978817"/>
            <w:bookmarkEnd w:id="31"/>
            <w:r w:rsidRPr="001C7256">
              <w:rPr>
                <w:rFonts w:ascii="Cambria" w:hAnsi="Cambria" w:cs="Arial"/>
                <w:color w:val="auto"/>
                <w:sz w:val="24"/>
                <w:szCs w:val="24"/>
              </w:rPr>
              <w:t>Objectif d’apprentissage</w:t>
            </w:r>
          </w:p>
        </w:tc>
        <w:tc>
          <w:tcPr>
            <w:tcW w:w="5953" w:type="dxa"/>
            <w:shd w:val="clear" w:color="auto" w:fill="auto"/>
            <w:tcMar>
              <w:left w:w="78" w:type="dxa"/>
            </w:tcMar>
          </w:tcPr>
          <w:p w14:paraId="50C49801" w14:textId="77777777" w:rsidR="002101EA" w:rsidRPr="001C7256" w:rsidRDefault="002101EA">
            <w:pPr>
              <w:rPr>
                <w:rFonts w:ascii="Cambria" w:hAnsi="Cambria" w:cs="Arial"/>
                <w:color w:val="auto"/>
                <w:sz w:val="24"/>
                <w:szCs w:val="24"/>
              </w:rPr>
            </w:pPr>
          </w:p>
        </w:tc>
      </w:tr>
      <w:tr w:rsidR="008A3581" w:rsidRPr="001C7256" w14:paraId="5223B64B" w14:textId="77777777" w:rsidTr="001C7256">
        <w:tc>
          <w:tcPr>
            <w:tcW w:w="4278" w:type="dxa"/>
            <w:shd w:val="clear" w:color="auto" w:fill="auto"/>
            <w:tcMar>
              <w:left w:w="78" w:type="dxa"/>
            </w:tcMar>
          </w:tcPr>
          <w:p w14:paraId="562134E0" w14:textId="77777777" w:rsidR="002101EA" w:rsidRPr="001C7256" w:rsidRDefault="001C7256" w:rsidP="001C7256">
            <w:pPr>
              <w:jc w:val="left"/>
              <w:rPr>
                <w:rFonts w:ascii="Cambria" w:hAnsi="Cambria"/>
                <w:color w:val="auto"/>
              </w:rPr>
            </w:pPr>
            <w:r w:rsidRPr="001C7256">
              <w:rPr>
                <w:rFonts w:ascii="Cambria" w:hAnsi="Cambria" w:cs="Arial"/>
                <w:color w:val="auto"/>
                <w:sz w:val="24"/>
                <w:szCs w:val="24"/>
              </w:rPr>
              <w:t>Objectif(s) d’apprentissage concernant l’utilisation des données quantitatives et des représentations graphiques</w:t>
            </w:r>
          </w:p>
        </w:tc>
        <w:tc>
          <w:tcPr>
            <w:tcW w:w="5953" w:type="dxa"/>
            <w:shd w:val="clear" w:color="auto" w:fill="auto"/>
            <w:tcMar>
              <w:left w:w="78" w:type="dxa"/>
            </w:tcMar>
          </w:tcPr>
          <w:p w14:paraId="52F668EA" w14:textId="77777777" w:rsidR="002101EA" w:rsidRPr="001C7256" w:rsidRDefault="002101EA">
            <w:pPr>
              <w:rPr>
                <w:rFonts w:ascii="Cambria" w:hAnsi="Cambria" w:cs="Arial"/>
                <w:color w:val="auto"/>
                <w:sz w:val="24"/>
                <w:szCs w:val="24"/>
              </w:rPr>
            </w:pPr>
          </w:p>
        </w:tc>
      </w:tr>
    </w:tbl>
    <w:p w14:paraId="3F153A8E" w14:textId="77777777" w:rsidR="002101EA" w:rsidRPr="001C7256" w:rsidRDefault="002101EA">
      <w:pPr>
        <w:shd w:val="clear" w:color="auto" w:fill="FFFFFF" w:themeFill="background1"/>
        <w:rPr>
          <w:rFonts w:ascii="Cambria" w:hAnsi="Cambria" w:cs="Arial"/>
          <w:sz w:val="24"/>
          <w:szCs w:val="24"/>
        </w:rPr>
      </w:pPr>
    </w:p>
    <w:p w14:paraId="2C74353A" w14:textId="77777777" w:rsidR="002101EA" w:rsidRPr="001C7256" w:rsidRDefault="001C7256">
      <w:pPr>
        <w:numPr>
          <w:ilvl w:val="0"/>
          <w:numId w:val="4"/>
        </w:numPr>
        <w:shd w:val="clear" w:color="auto" w:fill="FFFFFF" w:themeFill="background1"/>
        <w:rPr>
          <w:rFonts w:ascii="Cambria" w:hAnsi="Cambria" w:cs="Arial"/>
          <w:b/>
          <w:bCs/>
          <w:color w:val="0070C0"/>
          <w:sz w:val="24"/>
          <w:szCs w:val="24"/>
        </w:rPr>
      </w:pPr>
      <w:bookmarkStart w:id="32" w:name="_Toc510518004"/>
      <w:bookmarkEnd w:id="32"/>
      <w:r w:rsidRPr="001C7256">
        <w:rPr>
          <w:rFonts w:ascii="Cambria" w:hAnsi="Cambria" w:cs="Arial"/>
          <w:b/>
          <w:bCs/>
          <w:color w:val="0070C0"/>
          <w:sz w:val="24"/>
          <w:szCs w:val="24"/>
        </w:rPr>
        <w:t>Dossier documentaire</w:t>
      </w:r>
    </w:p>
    <w:tbl>
      <w:tblPr>
        <w:tblStyle w:val="Grilledutableau"/>
        <w:tblW w:w="10168" w:type="dxa"/>
        <w:tblInd w:w="33" w:type="dxa"/>
        <w:tblCellMar>
          <w:left w:w="33" w:type="dxa"/>
        </w:tblCellMar>
        <w:tblLook w:val="04A0" w:firstRow="1" w:lastRow="0" w:firstColumn="1" w:lastColumn="0" w:noHBand="0" w:noVBand="1"/>
      </w:tblPr>
      <w:tblGrid>
        <w:gridCol w:w="2579"/>
        <w:gridCol w:w="1778"/>
        <w:gridCol w:w="2693"/>
        <w:gridCol w:w="3118"/>
      </w:tblGrid>
      <w:tr w:rsidR="002101EA" w:rsidRPr="001C7256" w14:paraId="729CEADE" w14:textId="77777777" w:rsidTr="008A3581">
        <w:trPr>
          <w:trHeight w:val="583"/>
        </w:trPr>
        <w:tc>
          <w:tcPr>
            <w:tcW w:w="2579" w:type="dxa"/>
            <w:shd w:val="clear" w:color="auto" w:fill="auto"/>
            <w:tcMar>
              <w:left w:w="33" w:type="dxa"/>
            </w:tcMar>
          </w:tcPr>
          <w:p w14:paraId="012AAB2B" w14:textId="77777777" w:rsidR="008A3581"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 xml:space="preserve">Document </w:t>
            </w:r>
          </w:p>
          <w:p w14:paraId="5CF553D5" w14:textId="77777777" w:rsidR="002101EA"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Titre et idée générale</w:t>
            </w:r>
          </w:p>
        </w:tc>
        <w:tc>
          <w:tcPr>
            <w:tcW w:w="1778" w:type="dxa"/>
            <w:shd w:val="clear" w:color="auto" w:fill="auto"/>
            <w:tcMar>
              <w:left w:w="33" w:type="dxa"/>
            </w:tcMar>
          </w:tcPr>
          <w:p w14:paraId="4A9DE999" w14:textId="77777777" w:rsidR="002101EA"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Lien avec le sujet</w:t>
            </w:r>
          </w:p>
        </w:tc>
        <w:tc>
          <w:tcPr>
            <w:tcW w:w="2693" w:type="dxa"/>
            <w:shd w:val="clear" w:color="auto" w:fill="auto"/>
            <w:tcMar>
              <w:left w:w="33" w:type="dxa"/>
            </w:tcMar>
          </w:tcPr>
          <w:p w14:paraId="27176202" w14:textId="77777777" w:rsidR="002101EA"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Lien avec l’autre document</w:t>
            </w:r>
          </w:p>
        </w:tc>
        <w:tc>
          <w:tcPr>
            <w:tcW w:w="3118" w:type="dxa"/>
            <w:shd w:val="clear" w:color="auto" w:fill="auto"/>
            <w:tcMar>
              <w:left w:w="33" w:type="dxa"/>
            </w:tcMar>
          </w:tcPr>
          <w:p w14:paraId="4717AEE2" w14:textId="77777777" w:rsidR="002101EA" w:rsidRPr="001C7256" w:rsidRDefault="001C7256" w:rsidP="001C7256">
            <w:pPr>
              <w:shd w:val="clear" w:color="auto" w:fill="FFFFFF" w:themeFill="background1"/>
              <w:jc w:val="center"/>
              <w:rPr>
                <w:rFonts w:ascii="Cambria" w:hAnsi="Cambria" w:cs="Arial"/>
                <w:sz w:val="24"/>
                <w:szCs w:val="24"/>
              </w:rPr>
            </w:pPr>
            <w:r w:rsidRPr="001C7256">
              <w:rPr>
                <w:rFonts w:ascii="Cambria" w:hAnsi="Cambria" w:cs="Arial"/>
                <w:sz w:val="24"/>
                <w:szCs w:val="24"/>
              </w:rPr>
              <w:t>Difficultés et points de vigilance</w:t>
            </w:r>
          </w:p>
        </w:tc>
      </w:tr>
      <w:tr w:rsidR="002101EA" w:rsidRPr="001C7256" w14:paraId="0D1AD229" w14:textId="77777777" w:rsidTr="008A3581">
        <w:trPr>
          <w:trHeight w:val="322"/>
        </w:trPr>
        <w:tc>
          <w:tcPr>
            <w:tcW w:w="2579" w:type="dxa"/>
            <w:shd w:val="clear" w:color="auto" w:fill="auto"/>
            <w:tcMar>
              <w:left w:w="33" w:type="dxa"/>
            </w:tcMar>
          </w:tcPr>
          <w:p w14:paraId="08EB2D87" w14:textId="77777777" w:rsidR="002101EA" w:rsidRPr="001C7256" w:rsidRDefault="001C7256">
            <w:pPr>
              <w:shd w:val="clear" w:color="auto" w:fill="FFFFFF" w:themeFill="background1"/>
              <w:rPr>
                <w:rFonts w:ascii="Cambria" w:hAnsi="Cambria" w:cs="Arial"/>
                <w:sz w:val="24"/>
                <w:szCs w:val="24"/>
              </w:rPr>
            </w:pPr>
            <w:r w:rsidRPr="001C7256">
              <w:rPr>
                <w:rFonts w:ascii="Cambria" w:hAnsi="Cambria" w:cs="Arial"/>
                <w:sz w:val="24"/>
                <w:szCs w:val="24"/>
              </w:rPr>
              <w:t>1</w:t>
            </w:r>
          </w:p>
        </w:tc>
        <w:tc>
          <w:tcPr>
            <w:tcW w:w="1778" w:type="dxa"/>
            <w:shd w:val="clear" w:color="auto" w:fill="auto"/>
            <w:tcMar>
              <w:left w:w="33" w:type="dxa"/>
            </w:tcMar>
          </w:tcPr>
          <w:p w14:paraId="413E56A8" w14:textId="77777777" w:rsidR="002101EA" w:rsidRPr="001C7256" w:rsidRDefault="002101EA">
            <w:pPr>
              <w:shd w:val="clear" w:color="auto" w:fill="FFFFFF" w:themeFill="background1"/>
              <w:rPr>
                <w:rFonts w:ascii="Cambria" w:hAnsi="Cambria" w:cs="Arial"/>
                <w:sz w:val="24"/>
                <w:szCs w:val="24"/>
              </w:rPr>
            </w:pPr>
          </w:p>
        </w:tc>
        <w:tc>
          <w:tcPr>
            <w:tcW w:w="2693" w:type="dxa"/>
            <w:shd w:val="clear" w:color="auto" w:fill="auto"/>
            <w:tcMar>
              <w:left w:w="33" w:type="dxa"/>
            </w:tcMar>
          </w:tcPr>
          <w:p w14:paraId="0F8F30DE" w14:textId="77777777" w:rsidR="002101EA" w:rsidRPr="001C7256" w:rsidRDefault="002101EA">
            <w:pPr>
              <w:shd w:val="clear" w:color="auto" w:fill="FFFFFF" w:themeFill="background1"/>
              <w:rPr>
                <w:rFonts w:ascii="Cambria" w:hAnsi="Cambria" w:cs="Arial"/>
                <w:sz w:val="24"/>
                <w:szCs w:val="24"/>
              </w:rPr>
            </w:pPr>
          </w:p>
        </w:tc>
        <w:tc>
          <w:tcPr>
            <w:tcW w:w="3118" w:type="dxa"/>
            <w:shd w:val="clear" w:color="auto" w:fill="auto"/>
            <w:tcMar>
              <w:left w:w="33" w:type="dxa"/>
            </w:tcMar>
          </w:tcPr>
          <w:p w14:paraId="03527338" w14:textId="77777777" w:rsidR="002101EA" w:rsidRPr="001C7256" w:rsidRDefault="002101EA">
            <w:pPr>
              <w:shd w:val="clear" w:color="auto" w:fill="FFFFFF" w:themeFill="background1"/>
              <w:rPr>
                <w:rFonts w:ascii="Cambria" w:hAnsi="Cambria" w:cs="Arial"/>
                <w:sz w:val="24"/>
                <w:szCs w:val="24"/>
              </w:rPr>
            </w:pPr>
          </w:p>
        </w:tc>
      </w:tr>
      <w:tr w:rsidR="002101EA" w:rsidRPr="001C7256" w14:paraId="2ED89DC0" w14:textId="77777777" w:rsidTr="008A3581">
        <w:trPr>
          <w:trHeight w:val="322"/>
        </w:trPr>
        <w:tc>
          <w:tcPr>
            <w:tcW w:w="2579" w:type="dxa"/>
            <w:shd w:val="clear" w:color="auto" w:fill="auto"/>
            <w:tcMar>
              <w:left w:w="33" w:type="dxa"/>
            </w:tcMar>
          </w:tcPr>
          <w:p w14:paraId="58FD25D1" w14:textId="77777777" w:rsidR="002101EA" w:rsidRPr="001C7256" w:rsidRDefault="001C7256">
            <w:pPr>
              <w:shd w:val="clear" w:color="auto" w:fill="FFFFFF" w:themeFill="background1"/>
              <w:rPr>
                <w:rFonts w:ascii="Cambria" w:hAnsi="Cambria" w:cs="Arial"/>
                <w:sz w:val="24"/>
                <w:szCs w:val="24"/>
              </w:rPr>
            </w:pPr>
            <w:r w:rsidRPr="001C7256">
              <w:rPr>
                <w:rFonts w:ascii="Cambria" w:hAnsi="Cambria" w:cs="Arial"/>
                <w:sz w:val="24"/>
                <w:szCs w:val="24"/>
              </w:rPr>
              <w:t>2</w:t>
            </w:r>
          </w:p>
        </w:tc>
        <w:tc>
          <w:tcPr>
            <w:tcW w:w="1778" w:type="dxa"/>
            <w:shd w:val="clear" w:color="auto" w:fill="auto"/>
            <w:tcMar>
              <w:left w:w="33" w:type="dxa"/>
            </w:tcMar>
          </w:tcPr>
          <w:p w14:paraId="02A0B93B" w14:textId="77777777" w:rsidR="002101EA" w:rsidRPr="001C7256" w:rsidRDefault="002101EA">
            <w:pPr>
              <w:shd w:val="clear" w:color="auto" w:fill="FFFFFF" w:themeFill="background1"/>
              <w:rPr>
                <w:rFonts w:ascii="Cambria" w:hAnsi="Cambria" w:cs="Arial"/>
                <w:sz w:val="24"/>
                <w:szCs w:val="24"/>
              </w:rPr>
            </w:pPr>
          </w:p>
        </w:tc>
        <w:tc>
          <w:tcPr>
            <w:tcW w:w="2693" w:type="dxa"/>
            <w:shd w:val="clear" w:color="auto" w:fill="auto"/>
            <w:tcMar>
              <w:left w:w="33" w:type="dxa"/>
            </w:tcMar>
          </w:tcPr>
          <w:p w14:paraId="6AEECFB8" w14:textId="77777777" w:rsidR="002101EA" w:rsidRPr="001C7256" w:rsidRDefault="002101EA">
            <w:pPr>
              <w:shd w:val="clear" w:color="auto" w:fill="FFFFFF" w:themeFill="background1"/>
              <w:rPr>
                <w:rFonts w:ascii="Cambria" w:hAnsi="Cambria" w:cs="Arial"/>
                <w:sz w:val="24"/>
                <w:szCs w:val="24"/>
              </w:rPr>
            </w:pPr>
          </w:p>
        </w:tc>
        <w:tc>
          <w:tcPr>
            <w:tcW w:w="3118" w:type="dxa"/>
            <w:shd w:val="clear" w:color="auto" w:fill="auto"/>
            <w:tcMar>
              <w:left w:w="33" w:type="dxa"/>
            </w:tcMar>
          </w:tcPr>
          <w:p w14:paraId="66A3A407" w14:textId="77777777" w:rsidR="002101EA" w:rsidRPr="001C7256" w:rsidRDefault="002101EA">
            <w:pPr>
              <w:shd w:val="clear" w:color="auto" w:fill="FFFFFF" w:themeFill="background1"/>
              <w:rPr>
                <w:rFonts w:ascii="Cambria" w:hAnsi="Cambria" w:cs="Arial"/>
                <w:sz w:val="24"/>
                <w:szCs w:val="24"/>
              </w:rPr>
            </w:pPr>
          </w:p>
        </w:tc>
      </w:tr>
    </w:tbl>
    <w:p w14:paraId="4728963B" w14:textId="77777777" w:rsidR="002101EA" w:rsidRPr="001C7256" w:rsidRDefault="002101EA">
      <w:pPr>
        <w:shd w:val="clear" w:color="auto" w:fill="FFFFFF" w:themeFill="background1"/>
        <w:rPr>
          <w:rFonts w:ascii="Cambria" w:hAnsi="Cambria" w:cs="Arial"/>
          <w:b/>
          <w:bCs/>
          <w:sz w:val="24"/>
          <w:szCs w:val="24"/>
        </w:rPr>
      </w:pPr>
    </w:p>
    <w:p w14:paraId="7B183A35" w14:textId="77777777" w:rsidR="002101EA" w:rsidRPr="001C7256" w:rsidRDefault="001C7256">
      <w:pPr>
        <w:numPr>
          <w:ilvl w:val="0"/>
          <w:numId w:val="4"/>
        </w:numPr>
        <w:shd w:val="clear" w:color="auto" w:fill="FFFFFF" w:themeFill="background1"/>
        <w:rPr>
          <w:rFonts w:ascii="Cambria" w:hAnsi="Cambria" w:cs="Arial"/>
          <w:b/>
          <w:bCs/>
          <w:color w:val="0070C0"/>
          <w:sz w:val="24"/>
          <w:szCs w:val="24"/>
        </w:rPr>
      </w:pPr>
      <w:bookmarkStart w:id="33" w:name="_Toc510518005"/>
      <w:bookmarkEnd w:id="33"/>
      <w:r w:rsidRPr="001C7256">
        <w:rPr>
          <w:rFonts w:ascii="Cambria" w:hAnsi="Cambria" w:cs="Arial"/>
          <w:b/>
          <w:bCs/>
          <w:color w:val="0070C0"/>
          <w:sz w:val="24"/>
          <w:szCs w:val="24"/>
        </w:rPr>
        <w:t>Grille d’évaluation</w:t>
      </w:r>
    </w:p>
    <w:p w14:paraId="6B7E0F38" w14:textId="77777777" w:rsidR="002101EA" w:rsidRPr="001C7256" w:rsidRDefault="001C7256">
      <w:pPr>
        <w:shd w:val="clear" w:color="auto" w:fill="FFFFFF" w:themeFill="background1"/>
        <w:rPr>
          <w:rFonts w:ascii="Cambria" w:hAnsi="Cambria" w:cs="Arial"/>
          <w:b/>
          <w:i/>
          <w:sz w:val="24"/>
          <w:szCs w:val="24"/>
          <w:u w:val="single"/>
        </w:rPr>
      </w:pPr>
      <w:r w:rsidRPr="001C7256">
        <w:rPr>
          <w:rFonts w:ascii="Cambria" w:hAnsi="Cambria" w:cs="Arial"/>
          <w:b/>
          <w:i/>
          <w:sz w:val="24"/>
          <w:szCs w:val="24"/>
          <w:u w:val="single"/>
        </w:rPr>
        <w:t>Points de vigilance</w:t>
      </w:r>
    </w:p>
    <w:p w14:paraId="5E1ABCDF" w14:textId="77777777" w:rsidR="002101EA" w:rsidRPr="001C7256" w:rsidRDefault="001C7256">
      <w:pPr>
        <w:shd w:val="clear" w:color="auto" w:fill="FFFFFF" w:themeFill="background1"/>
        <w:rPr>
          <w:rFonts w:ascii="Cambria" w:hAnsi="Cambria"/>
        </w:rPr>
      </w:pPr>
      <w:r w:rsidRPr="001C7256">
        <w:rPr>
          <w:rFonts w:ascii="Cambria" w:hAnsi="Cambria" w:cs="Arial"/>
          <w:b/>
          <w:i/>
          <w:sz w:val="24"/>
          <w:szCs w:val="24"/>
        </w:rPr>
        <w:t>L’élève doit rédiger une phrase introductive présentant le sujet et peut, éventuellement, terminer par une conclusion simple répondant à la question posée. Il n</w:t>
      </w:r>
      <w:r w:rsidR="008A3581" w:rsidRPr="001C7256">
        <w:rPr>
          <w:rFonts w:ascii="Cambria" w:hAnsi="Cambria" w:cs="Arial"/>
          <w:b/>
          <w:i/>
          <w:sz w:val="24"/>
          <w:szCs w:val="24"/>
        </w:rPr>
        <w:t>’</w:t>
      </w:r>
      <w:r w:rsidRPr="001C7256">
        <w:rPr>
          <w:rFonts w:ascii="Cambria" w:hAnsi="Cambria" w:cs="Arial"/>
          <w:b/>
          <w:i/>
          <w:sz w:val="24"/>
          <w:szCs w:val="24"/>
        </w:rPr>
        <w:t>est pas attendu de problématisation de type dissertation.</w:t>
      </w:r>
    </w:p>
    <w:p w14:paraId="42CC95A5" w14:textId="77777777" w:rsidR="002101EA" w:rsidRPr="001C7256" w:rsidRDefault="001C7256">
      <w:pPr>
        <w:shd w:val="clear" w:color="auto" w:fill="FFFFFF" w:themeFill="background1"/>
        <w:rPr>
          <w:rFonts w:ascii="Cambria" w:hAnsi="Cambria" w:cs="Arial"/>
          <w:b/>
          <w:i/>
          <w:sz w:val="24"/>
          <w:szCs w:val="24"/>
        </w:rPr>
      </w:pPr>
      <w:r w:rsidRPr="001C7256">
        <w:rPr>
          <w:rFonts w:ascii="Cambria" w:hAnsi="Cambria" w:cs="Arial"/>
          <w:b/>
          <w:i/>
          <w:sz w:val="24"/>
          <w:szCs w:val="24"/>
        </w:rPr>
        <w:t>Il n</w:t>
      </w:r>
      <w:r w:rsidR="008A3581" w:rsidRPr="001C7256">
        <w:rPr>
          <w:rFonts w:ascii="Cambria" w:hAnsi="Cambria" w:cs="Arial"/>
          <w:b/>
          <w:i/>
          <w:sz w:val="24"/>
          <w:szCs w:val="24"/>
        </w:rPr>
        <w:t>’</w:t>
      </w:r>
      <w:r w:rsidRPr="001C7256">
        <w:rPr>
          <w:rFonts w:ascii="Cambria" w:hAnsi="Cambria" w:cs="Arial"/>
          <w:b/>
          <w:i/>
          <w:sz w:val="24"/>
          <w:szCs w:val="24"/>
        </w:rPr>
        <w:t>est pas attendu un plan en deux ou trois parties, mais un raisonnement avec un fil conducteur, avec autant de paragraphes argumentés que le candidat le souhaite.</w:t>
      </w:r>
    </w:p>
    <w:p w14:paraId="3D95C497" w14:textId="77777777" w:rsidR="002101EA" w:rsidRPr="001C7256" w:rsidRDefault="002101EA">
      <w:pPr>
        <w:shd w:val="clear" w:color="auto" w:fill="FFFFFF" w:themeFill="background1"/>
        <w:rPr>
          <w:rFonts w:ascii="Cambria" w:hAnsi="Cambria" w:cs="Arial"/>
          <w:b/>
          <w:sz w:val="24"/>
          <w:szCs w:val="24"/>
        </w:rPr>
      </w:pPr>
    </w:p>
    <w:p w14:paraId="35A3B30B" w14:textId="77777777" w:rsidR="002101EA" w:rsidRPr="001C7256" w:rsidRDefault="001C7256">
      <w:pPr>
        <w:shd w:val="clear" w:color="auto" w:fill="FFFFFF" w:themeFill="background1"/>
        <w:rPr>
          <w:rFonts w:ascii="Cambria" w:hAnsi="Cambria" w:cs="Arial"/>
          <w:i/>
          <w:color w:val="auto"/>
          <w:sz w:val="24"/>
          <w:szCs w:val="24"/>
        </w:rPr>
      </w:pPr>
      <w:r w:rsidRPr="001C7256">
        <w:rPr>
          <w:rFonts w:ascii="Cambria" w:hAnsi="Cambria" w:cs="Arial"/>
          <w:i/>
          <w:color w:val="auto"/>
          <w:sz w:val="24"/>
          <w:szCs w:val="24"/>
        </w:rPr>
        <w:t>Remarque</w:t>
      </w:r>
      <w:r w:rsidR="008A3581" w:rsidRPr="001C7256">
        <w:rPr>
          <w:rFonts w:ascii="Cambria" w:hAnsi="Cambria" w:cs="Arial"/>
          <w:i/>
          <w:color w:val="auto"/>
          <w:sz w:val="24"/>
          <w:szCs w:val="24"/>
        </w:rPr>
        <w:t> </w:t>
      </w:r>
      <w:r w:rsidRPr="001C7256">
        <w:rPr>
          <w:rFonts w:ascii="Cambria" w:hAnsi="Cambria" w:cs="Arial"/>
          <w:i/>
          <w:color w:val="auto"/>
          <w:sz w:val="24"/>
          <w:szCs w:val="24"/>
        </w:rPr>
        <w:t>: le nombre de points attribués à chaque critère sera modulé en fonction du sujet.</w:t>
      </w:r>
    </w:p>
    <w:tbl>
      <w:tblPr>
        <w:tblW w:w="1062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000" w:firstRow="0" w:lastRow="0" w:firstColumn="0" w:lastColumn="0" w:noHBand="0" w:noVBand="0"/>
      </w:tblPr>
      <w:tblGrid>
        <w:gridCol w:w="2405"/>
        <w:gridCol w:w="2552"/>
        <w:gridCol w:w="2551"/>
        <w:gridCol w:w="3119"/>
      </w:tblGrid>
      <w:tr w:rsidR="002101EA" w14:paraId="144FE2A6" w14:textId="77777777" w:rsidTr="001C7256">
        <w:trPr>
          <w:trHeight w:val="371"/>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4186CD5" w14:textId="77777777" w:rsidR="002101EA" w:rsidRDefault="001C7256">
            <w:pPr>
              <w:shd w:val="clear" w:color="auto" w:fill="FFFFFF" w:themeFill="background1"/>
              <w:jc w:val="center"/>
              <w:rPr>
                <w:rFonts w:ascii="Baskerville Old Face" w:hAnsi="Baskerville Old Face" w:cs="Arial"/>
                <w:b/>
                <w:sz w:val="24"/>
                <w:szCs w:val="24"/>
              </w:rPr>
            </w:pPr>
            <w:r>
              <w:rPr>
                <w:rFonts w:ascii="Baskerville Old Face" w:hAnsi="Baskerville Old Face" w:cs="Arial"/>
                <w:b/>
                <w:sz w:val="24"/>
                <w:szCs w:val="24"/>
              </w:rPr>
              <w:t>Critères</w:t>
            </w: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41E4B" w14:textId="77777777" w:rsidR="002101EA" w:rsidRDefault="001C7256">
            <w:pPr>
              <w:shd w:val="clear" w:color="auto" w:fill="FFFFFF" w:themeFill="background1"/>
              <w:jc w:val="center"/>
            </w:pPr>
            <w:bookmarkStart w:id="34" w:name="__DdeLink__440_1932480707"/>
            <w:r>
              <w:rPr>
                <w:rFonts w:ascii="Baskerville Old Face" w:hAnsi="Baskerville Old Face" w:cs="Arial"/>
                <w:b/>
                <w:sz w:val="24"/>
                <w:szCs w:val="24"/>
              </w:rPr>
              <w:t>Objectifs d’apprentissag</w:t>
            </w:r>
            <w:bookmarkEnd w:id="34"/>
            <w:r>
              <w:rPr>
                <w:rFonts w:ascii="Baskerville Old Face" w:hAnsi="Baskerville Old Face" w:cs="Arial"/>
                <w:b/>
                <w:sz w:val="24"/>
                <w:szCs w:val="24"/>
              </w:rPr>
              <w:t>e</w:t>
            </w:r>
            <w:bookmarkStart w:id="35" w:name="__DdeLink__1655_433737610"/>
            <w:r>
              <w:rPr>
                <w:rFonts w:ascii="Baskerville Old Face" w:hAnsi="Baskerville Old Face" w:cs="Arial"/>
                <w:b/>
                <w:sz w:val="24"/>
                <w:szCs w:val="24"/>
              </w:rPr>
              <w:t xml:space="preserve"> </w:t>
            </w:r>
            <w:bookmarkEnd w:id="35"/>
            <w:r>
              <w:rPr>
                <w:rFonts w:ascii="Baskerville Old Face" w:hAnsi="Baskerville Old Face" w:cs="Arial"/>
                <w:b/>
                <w:sz w:val="24"/>
                <w:szCs w:val="24"/>
              </w:rPr>
              <w:t>maitrisés</w:t>
            </w:r>
          </w:p>
          <w:p w14:paraId="56DAE0D6" w14:textId="77777777" w:rsidR="002101EA" w:rsidRDefault="001C7256">
            <w:pPr>
              <w:shd w:val="clear" w:color="auto" w:fill="FFFFFF" w:themeFill="background1"/>
              <w:jc w:val="center"/>
              <w:rPr>
                <w:rFonts w:ascii="Baskerville Old Face" w:hAnsi="Baskerville Old Face" w:cs="Arial"/>
                <w:sz w:val="24"/>
                <w:szCs w:val="24"/>
              </w:rPr>
            </w:pPr>
            <w:r>
              <w:rPr>
                <w:rFonts w:ascii="Baskerville Old Face" w:hAnsi="Baskerville Old Face" w:cs="Arial"/>
                <w:b/>
                <w:sz w:val="24"/>
                <w:szCs w:val="24"/>
              </w:rPr>
              <w:t>(bonne copie)</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F0576C" w14:textId="77777777" w:rsidR="002101EA" w:rsidRDefault="001C7256">
            <w:pPr>
              <w:shd w:val="clear" w:color="auto" w:fill="FFFFFF" w:themeFill="background1"/>
              <w:jc w:val="center"/>
            </w:pPr>
            <w:r>
              <w:rPr>
                <w:rFonts w:ascii="Baskerville Old Face" w:hAnsi="Baskerville Old Face" w:cs="Arial"/>
                <w:b/>
                <w:sz w:val="24"/>
                <w:szCs w:val="24"/>
              </w:rPr>
              <w:t>Objectifs d’apprentissage moyennement maitrisés</w:t>
            </w:r>
          </w:p>
          <w:p w14:paraId="1056905F" w14:textId="77777777" w:rsidR="002101EA" w:rsidRDefault="001C7256">
            <w:pPr>
              <w:shd w:val="clear" w:color="auto" w:fill="FFFFFF" w:themeFill="background1"/>
              <w:jc w:val="center"/>
              <w:rPr>
                <w:rFonts w:ascii="Baskerville Old Face" w:hAnsi="Baskerville Old Face" w:cs="Arial"/>
                <w:b/>
                <w:sz w:val="24"/>
                <w:szCs w:val="24"/>
              </w:rPr>
            </w:pPr>
            <w:r>
              <w:rPr>
                <w:rFonts w:ascii="Baskerville Old Face" w:hAnsi="Baskerville Old Face" w:cs="Arial"/>
                <w:b/>
                <w:sz w:val="24"/>
                <w:szCs w:val="24"/>
              </w:rPr>
              <w:t>(copie moyenne :</w:t>
            </w:r>
          </w:p>
          <w:p w14:paraId="63ED4096" w14:textId="77777777" w:rsidR="002101EA" w:rsidRDefault="001C7256">
            <w:pPr>
              <w:shd w:val="clear" w:color="auto" w:fill="FFFFFF" w:themeFill="background1"/>
              <w:jc w:val="center"/>
              <w:rPr>
                <w:rFonts w:ascii="Baskerville Old Face" w:hAnsi="Baskerville Old Face" w:cs="Arial"/>
                <w:sz w:val="24"/>
                <w:szCs w:val="24"/>
              </w:rPr>
            </w:pPr>
            <w:r>
              <w:rPr>
                <w:rFonts w:ascii="Baskerville Old Face" w:hAnsi="Baskerville Old Face" w:cs="Arial"/>
                <w:b/>
                <w:sz w:val="24"/>
                <w:szCs w:val="24"/>
              </w:rPr>
              <w:t>5-6 / 10)</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D39D8D" w14:textId="77777777" w:rsidR="002101EA" w:rsidRDefault="001C7256">
            <w:pPr>
              <w:shd w:val="clear" w:color="auto" w:fill="FFFFFF" w:themeFill="background1"/>
              <w:jc w:val="center"/>
              <w:rPr>
                <w:rFonts w:ascii="Baskerville Old Face" w:hAnsi="Baskerville Old Face" w:cs="Arial"/>
                <w:sz w:val="24"/>
                <w:szCs w:val="24"/>
              </w:rPr>
            </w:pPr>
            <w:r>
              <w:rPr>
                <w:rFonts w:ascii="Baskerville Old Face" w:hAnsi="Baskerville Old Face" w:cs="Arial"/>
                <w:b/>
                <w:sz w:val="24"/>
                <w:szCs w:val="24"/>
              </w:rPr>
              <w:t>A pénaliser</w:t>
            </w:r>
          </w:p>
        </w:tc>
      </w:tr>
      <w:tr w:rsidR="002101EA" w14:paraId="335B14A9" w14:textId="77777777" w:rsidTr="001C7256">
        <w:trPr>
          <w:trHeight w:val="1171"/>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B6A52A" w14:textId="77777777" w:rsidR="002101EA" w:rsidRDefault="001C7256">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1 - Mobiliser les connaissances pertinentes pour répondre au sujet</w:t>
            </w:r>
          </w:p>
          <w:p w14:paraId="14EB1234" w14:textId="77777777" w:rsidR="001C7256" w:rsidRDefault="001C7256">
            <w:pPr>
              <w:shd w:val="clear" w:color="auto" w:fill="FFFFFF" w:themeFill="background1"/>
              <w:jc w:val="center"/>
              <w:rPr>
                <w:rFonts w:ascii="Baskerville Old Face" w:hAnsi="Baskerville Old Face" w:cs="Arial"/>
                <w:b/>
                <w:i/>
                <w:sz w:val="24"/>
                <w:szCs w:val="24"/>
              </w:rPr>
            </w:pPr>
            <w:r>
              <w:rPr>
                <w:rFonts w:ascii="Baskerville Old Face" w:hAnsi="Baskerville Old Face" w:cs="Arial"/>
                <w:b/>
                <w:i/>
                <w:sz w:val="24"/>
                <w:szCs w:val="24"/>
              </w:rPr>
              <w:t xml:space="preserve">Entre 3 et 5 points </w:t>
            </w:r>
          </w:p>
          <w:p w14:paraId="1926157B" w14:textId="77777777" w:rsidR="002101EA" w:rsidRDefault="001C7256">
            <w:pPr>
              <w:shd w:val="clear" w:color="auto" w:fill="FFFFFF" w:themeFill="background1"/>
              <w:jc w:val="center"/>
            </w:pPr>
            <w:r>
              <w:rPr>
                <w:rFonts w:ascii="Baskerville Old Face" w:hAnsi="Baskerville Old Face" w:cs="Arial"/>
                <w:b/>
                <w:i/>
                <w:sz w:val="24"/>
                <w:szCs w:val="24"/>
              </w:rPr>
              <w:t>selon le sujet</w:t>
            </w:r>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14:paraId="6512D930" w14:textId="77777777" w:rsidR="002101EA" w:rsidRDefault="001C7256" w:rsidP="00A0537B">
            <w:pPr>
              <w:shd w:val="clear" w:color="auto" w:fill="FFFFFF" w:themeFill="background1"/>
              <w:jc w:val="left"/>
            </w:pPr>
            <w:r>
              <w:rPr>
                <w:rFonts w:ascii="Baskerville Old Face" w:hAnsi="Baskerville Old Face" w:cs="Arial"/>
                <w:sz w:val="24"/>
                <w:szCs w:val="24"/>
              </w:rPr>
              <w:t>Mobilisation des connaissances permettant de traiter le sujet.</w:t>
            </w:r>
          </w:p>
          <w:p w14:paraId="1F22E78C" w14:textId="77777777" w:rsidR="002101EA" w:rsidRDefault="002101EA" w:rsidP="00A0537B">
            <w:pPr>
              <w:shd w:val="clear" w:color="auto" w:fill="FFFFFF" w:themeFill="background1"/>
              <w:jc w:val="left"/>
              <w:rPr>
                <w:rFonts w:ascii="Baskerville Old Face" w:hAnsi="Baskerville Old Face" w:cs="Arial"/>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919A8EC" w14:textId="77777777" w:rsidR="002101EA" w:rsidRDefault="001C7256" w:rsidP="00A0537B">
            <w:pPr>
              <w:shd w:val="clear" w:color="auto" w:fill="FFFFFF" w:themeFill="background1"/>
              <w:jc w:val="left"/>
            </w:pPr>
            <w:r>
              <w:rPr>
                <w:rFonts w:ascii="Baskerville Old Face" w:hAnsi="Baskerville Old Face" w:cs="Arial"/>
                <w:sz w:val="24"/>
                <w:szCs w:val="24"/>
              </w:rPr>
              <w:t>Mobilisation partielle des connaissances en rapport avec le sujet.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722F05"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Aucun apport de connaissances personnelles.</w:t>
            </w:r>
          </w:p>
          <w:p w14:paraId="1F8278A8" w14:textId="77777777" w:rsidR="002101EA" w:rsidRDefault="001C7256" w:rsidP="00A0537B">
            <w:pPr>
              <w:shd w:val="clear" w:color="auto" w:fill="FFFFFF" w:themeFill="background1"/>
              <w:jc w:val="left"/>
            </w:pPr>
            <w:r>
              <w:rPr>
                <w:rFonts w:ascii="Baskerville Old Face" w:hAnsi="Baskerville Old Face" w:cs="Arial"/>
                <w:sz w:val="24"/>
                <w:szCs w:val="24"/>
              </w:rPr>
              <w:t xml:space="preserve">Non maîtrise des connaissances. </w:t>
            </w:r>
          </w:p>
          <w:p w14:paraId="6B5B9474" w14:textId="77777777" w:rsidR="002101EA" w:rsidRDefault="001C7256" w:rsidP="00A0537B">
            <w:pPr>
              <w:shd w:val="clear" w:color="auto" w:fill="FFFFFF" w:themeFill="background1"/>
              <w:jc w:val="left"/>
            </w:pPr>
            <w:r>
              <w:rPr>
                <w:rFonts w:ascii="Baskerville Old Face" w:hAnsi="Baskerville Old Face" w:cs="Arial"/>
                <w:sz w:val="24"/>
                <w:szCs w:val="24"/>
              </w:rPr>
              <w:t>Mobilisation de connaissances sans rapport avec le sujet.</w:t>
            </w:r>
          </w:p>
        </w:tc>
      </w:tr>
      <w:tr w:rsidR="002101EA" w14:paraId="7BF9ED81" w14:textId="77777777" w:rsidTr="001C7256">
        <w:trPr>
          <w:trHeight w:val="1822"/>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346E3C" w14:textId="77777777" w:rsidR="002101EA" w:rsidRDefault="001C7256">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 xml:space="preserve">2 - Mobiliser </w:t>
            </w:r>
            <w:r>
              <w:rPr>
                <w:rFonts w:ascii="Baskerville Old Face" w:hAnsi="Baskerville Old Face" w:cs="Arial"/>
                <w:b/>
                <w:bCs/>
                <w:sz w:val="24"/>
                <w:szCs w:val="24"/>
              </w:rPr>
              <w:t>des informations pertinentes des documents pour traiter le sujet</w:t>
            </w:r>
          </w:p>
          <w:p w14:paraId="1E75E1A5" w14:textId="77777777" w:rsidR="002101EA" w:rsidRDefault="002101EA">
            <w:pPr>
              <w:shd w:val="clear" w:color="auto" w:fill="FFFFFF" w:themeFill="background1"/>
              <w:jc w:val="left"/>
              <w:rPr>
                <w:rFonts w:ascii="Baskerville Old Face" w:hAnsi="Baskerville Old Face" w:cs="Arial"/>
                <w:b/>
                <w:i/>
                <w:sz w:val="24"/>
                <w:szCs w:val="24"/>
              </w:rPr>
            </w:pPr>
          </w:p>
          <w:p w14:paraId="2B5E355C" w14:textId="77777777" w:rsidR="002101EA" w:rsidRDefault="001C7256">
            <w:pPr>
              <w:shd w:val="clear" w:color="auto" w:fill="FFFFFF" w:themeFill="background1"/>
              <w:jc w:val="center"/>
            </w:pPr>
            <w:r>
              <w:rPr>
                <w:rFonts w:ascii="Baskerville Old Face" w:hAnsi="Baskerville Old Face" w:cs="Arial"/>
                <w:b/>
                <w:i/>
                <w:sz w:val="24"/>
                <w:szCs w:val="24"/>
              </w:rPr>
              <w:t>Entre 3 et 4 points</w:t>
            </w:r>
          </w:p>
          <w:p w14:paraId="5831C9A9" w14:textId="77777777" w:rsidR="002101EA" w:rsidRPr="008A3581" w:rsidRDefault="001C7256" w:rsidP="008A3581">
            <w:pPr>
              <w:shd w:val="clear" w:color="auto" w:fill="FFFFFF" w:themeFill="background1"/>
              <w:jc w:val="center"/>
            </w:pPr>
            <w:r>
              <w:rPr>
                <w:rFonts w:ascii="Baskerville Old Face" w:hAnsi="Baskerville Old Face" w:cs="Arial"/>
                <w:b/>
                <w:i/>
                <w:sz w:val="24"/>
                <w:szCs w:val="24"/>
              </w:rPr>
              <w:t>selon le sujet</w:t>
            </w:r>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14:paraId="09123DED"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Sélection des informations du document en les mettant en relation avec les connaissances.</w:t>
            </w:r>
          </w:p>
          <w:p w14:paraId="1BDE654C"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Lecture rigoureuse des données.</w:t>
            </w:r>
          </w:p>
          <w:p w14:paraId="3DE0D0ED"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Maitrise des calculs.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4BBF667"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Commentaire seul des documents sans lien avec le sujet.</w:t>
            </w:r>
          </w:p>
          <w:p w14:paraId="69E8B33E"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Utilisation partielle du dossier.</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314C09"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Absence d’utilisation des documents.</w:t>
            </w:r>
          </w:p>
          <w:p w14:paraId="413EA812"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Contresens.</w:t>
            </w:r>
          </w:p>
          <w:p w14:paraId="1BC29A3A"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Erreur de lecture des données du document.</w:t>
            </w:r>
          </w:p>
          <w:p w14:paraId="13A354D3"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Paraphrase du document.</w:t>
            </w:r>
          </w:p>
        </w:tc>
      </w:tr>
      <w:tr w:rsidR="002101EA" w14:paraId="14D86626" w14:textId="77777777" w:rsidTr="001C7256">
        <w:trPr>
          <w:trHeight w:val="266"/>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195950" w14:textId="77777777" w:rsidR="002101EA" w:rsidRDefault="001C7256">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3 - Construire un raisonnement cohérent qui répond au sujet en paragraphes argumentés</w:t>
            </w:r>
          </w:p>
          <w:p w14:paraId="6D8417D1" w14:textId="77777777" w:rsidR="002101EA" w:rsidRDefault="001C7256">
            <w:pPr>
              <w:shd w:val="clear" w:color="auto" w:fill="FFFFFF" w:themeFill="background1"/>
              <w:jc w:val="center"/>
            </w:pPr>
            <w:r>
              <w:rPr>
                <w:rFonts w:ascii="Baskerville Old Face" w:hAnsi="Baskerville Old Face" w:cs="Arial"/>
                <w:b/>
                <w:i/>
                <w:sz w:val="24"/>
                <w:szCs w:val="24"/>
              </w:rPr>
              <w:t>Entre 2 et 3 points</w:t>
            </w:r>
          </w:p>
          <w:p w14:paraId="7F92B13F" w14:textId="77777777" w:rsidR="002101EA" w:rsidRDefault="001C7256">
            <w:pPr>
              <w:shd w:val="clear" w:color="auto" w:fill="FFFFFF" w:themeFill="background1"/>
              <w:jc w:val="center"/>
            </w:pPr>
            <w:r>
              <w:rPr>
                <w:rFonts w:ascii="Baskerville Old Face" w:hAnsi="Baskerville Old Face" w:cs="Arial"/>
                <w:b/>
                <w:i/>
                <w:sz w:val="24"/>
                <w:szCs w:val="24"/>
              </w:rPr>
              <w:t>selon le sujet</w:t>
            </w:r>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14:paraId="39A6B5B3" w14:textId="77777777" w:rsidR="002101EA" w:rsidRDefault="001C7256" w:rsidP="00A0537B">
            <w:pPr>
              <w:shd w:val="clear" w:color="auto" w:fill="FFFFFF" w:themeFill="background1"/>
              <w:jc w:val="left"/>
            </w:pPr>
            <w:r>
              <w:rPr>
                <w:rFonts w:ascii="Baskerville Old Face" w:hAnsi="Baskerville Old Face" w:cs="Arial"/>
                <w:sz w:val="24"/>
                <w:szCs w:val="24"/>
              </w:rPr>
              <w:t>Le candidat maîtrise son fil conducteur, classe les arguments, intègre parfaitement les connaissances.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B955896"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Le candidat   fait un effort de raisonnement avec des maladresses d’organisation.</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74540D"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Absence d’argumentation cohérente.</w:t>
            </w:r>
          </w:p>
          <w:p w14:paraId="78C93D3A" w14:textId="77777777" w:rsidR="002101EA" w:rsidRDefault="001C7256" w:rsidP="00A0537B">
            <w:pPr>
              <w:shd w:val="clear" w:color="auto" w:fill="FFFFFF" w:themeFill="background1"/>
              <w:jc w:val="left"/>
              <w:rPr>
                <w:rFonts w:ascii="Baskerville Old Face" w:hAnsi="Baskerville Old Face" w:cs="Arial"/>
                <w:sz w:val="24"/>
                <w:szCs w:val="24"/>
              </w:rPr>
            </w:pPr>
            <w:r>
              <w:rPr>
                <w:rFonts w:ascii="Baskerville Old Face" w:hAnsi="Baskerville Old Face" w:cs="Arial"/>
                <w:sz w:val="24"/>
                <w:szCs w:val="24"/>
              </w:rPr>
              <w:t>Absence de raisonnement.</w:t>
            </w:r>
          </w:p>
          <w:p w14:paraId="5B3ED759" w14:textId="77777777" w:rsidR="002101EA" w:rsidRDefault="001C7256" w:rsidP="00A0537B">
            <w:pPr>
              <w:shd w:val="clear" w:color="auto" w:fill="FFFFFF" w:themeFill="background1"/>
              <w:jc w:val="left"/>
              <w:rPr>
                <w:rFonts w:ascii="Baskerville Old Face" w:hAnsi="Baskerville Old Face"/>
                <w:sz w:val="24"/>
                <w:szCs w:val="24"/>
              </w:rPr>
            </w:pPr>
            <w:r>
              <w:rPr>
                <w:rFonts w:ascii="Baskerville Old Face" w:hAnsi="Baskerville Old Face" w:cs="Arial"/>
                <w:sz w:val="24"/>
                <w:szCs w:val="24"/>
              </w:rPr>
              <w:t xml:space="preserve">Commentaire successif des </w:t>
            </w:r>
            <w:r>
              <w:rPr>
                <w:rFonts w:ascii="Baskerville Old Face" w:hAnsi="Baskerville Old Face" w:cs="Arial"/>
                <w:color w:val="000000"/>
                <w:sz w:val="24"/>
                <w:szCs w:val="24"/>
              </w:rPr>
              <w:t>deux</w:t>
            </w:r>
            <w:r>
              <w:rPr>
                <w:rFonts w:ascii="Baskerville Old Face" w:hAnsi="Baskerville Old Face" w:cs="Arial"/>
                <w:color w:val="FF0000"/>
                <w:sz w:val="24"/>
                <w:szCs w:val="24"/>
              </w:rPr>
              <w:t xml:space="preserve"> </w:t>
            </w:r>
            <w:r>
              <w:rPr>
                <w:rFonts w:ascii="Baskerville Old Face" w:hAnsi="Baskerville Old Face" w:cs="Arial"/>
                <w:sz w:val="24"/>
                <w:szCs w:val="24"/>
              </w:rPr>
              <w:t>documents et/ou paraphrase.</w:t>
            </w:r>
          </w:p>
        </w:tc>
      </w:tr>
      <w:tr w:rsidR="002101EA" w14:paraId="61B5DC74" w14:textId="77777777" w:rsidTr="001C7256">
        <w:trPr>
          <w:trHeight w:val="778"/>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D37A19" w14:textId="77777777" w:rsidR="002101EA" w:rsidRDefault="001C7256">
            <w:pPr>
              <w:shd w:val="clear" w:color="auto" w:fill="FFFFFF" w:themeFill="background1"/>
              <w:jc w:val="left"/>
              <w:rPr>
                <w:rFonts w:ascii="Baskerville Old Face" w:hAnsi="Baskerville Old Face" w:cs="Arial"/>
                <w:b/>
                <w:sz w:val="24"/>
                <w:szCs w:val="24"/>
              </w:rPr>
            </w:pPr>
            <w:r>
              <w:rPr>
                <w:rFonts w:ascii="Baskerville Old Face" w:hAnsi="Baskerville Old Face" w:cs="Arial"/>
                <w:b/>
                <w:sz w:val="24"/>
                <w:szCs w:val="24"/>
              </w:rPr>
              <w:t>4 - Rédiger en utilisant une expression claire et une présentation soignée</w:t>
            </w:r>
          </w:p>
        </w:tc>
        <w:tc>
          <w:tcPr>
            <w:tcW w:w="8222" w:type="dxa"/>
            <w:gridSpan w:val="3"/>
            <w:tcBorders>
              <w:top w:val="single" w:sz="4" w:space="0" w:color="00000A"/>
              <w:left w:val="single" w:sz="4" w:space="0" w:color="00000A"/>
              <w:bottom w:val="single" w:sz="4" w:space="0" w:color="00000A"/>
              <w:right w:val="single" w:sz="4" w:space="0" w:color="00000A"/>
            </w:tcBorders>
            <w:shd w:val="clear" w:color="auto" w:fill="auto"/>
          </w:tcPr>
          <w:p w14:paraId="67FFF70F" w14:textId="77777777" w:rsidR="002101EA" w:rsidRDefault="001C7256">
            <w:pPr>
              <w:shd w:val="clear" w:color="auto" w:fill="FFFFFF" w:themeFill="background1"/>
              <w:rPr>
                <w:rFonts w:ascii="Baskerville Old Face" w:hAnsi="Baskerville Old Face" w:cs="Arial"/>
                <w:b/>
                <w:sz w:val="24"/>
                <w:szCs w:val="24"/>
              </w:rPr>
            </w:pPr>
            <w:bookmarkStart w:id="36" w:name="__DdeLink__1695_3107668486"/>
            <w:bookmarkEnd w:id="36"/>
            <w:r>
              <w:rPr>
                <w:rFonts w:ascii="Baskerville Old Face" w:hAnsi="Baskerville Old Face" w:cs="Arial"/>
                <w:b/>
                <w:sz w:val="24"/>
                <w:szCs w:val="24"/>
              </w:rPr>
              <w:t>Copie peu soignée et expression confuse : application éventuelle d’une pénalisation jusqu’à 1 point.</w:t>
            </w:r>
          </w:p>
        </w:tc>
      </w:tr>
    </w:tbl>
    <w:p w14:paraId="18D73E76" w14:textId="77777777" w:rsidR="002101EA" w:rsidRDefault="002101EA" w:rsidP="008A3581">
      <w:pPr>
        <w:shd w:val="clear" w:color="auto" w:fill="FFFFFF" w:themeFill="background1"/>
      </w:pPr>
    </w:p>
    <w:sectPr w:rsidR="002101EA" w:rsidSect="0012407C">
      <w:footerReference w:type="default" r:id="rId10"/>
      <w:type w:val="continuous"/>
      <w:pgSz w:w="11906" w:h="16838"/>
      <w:pgMar w:top="720" w:right="720" w:bottom="720" w:left="720" w:header="0" w:footer="0"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297F0" w14:textId="77777777" w:rsidR="00412631" w:rsidRDefault="00412631">
      <w:r>
        <w:separator/>
      </w:r>
    </w:p>
  </w:endnote>
  <w:endnote w:type="continuationSeparator" w:id="0">
    <w:p w14:paraId="12AED476" w14:textId="77777777" w:rsidR="00412631" w:rsidRDefault="0041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993452"/>
      <w:docPartObj>
        <w:docPartGallery w:val="Page Numbers (Top of Page)"/>
        <w:docPartUnique/>
      </w:docPartObj>
    </w:sdtPr>
    <w:sdtEndPr/>
    <w:sdtContent>
      <w:p w14:paraId="3E4E3E4D" w14:textId="46C5F44B" w:rsidR="0012407C" w:rsidRDefault="0012407C">
        <w:pPr>
          <w:pStyle w:val="Pieddepage"/>
          <w:jc w:val="center"/>
        </w:pPr>
        <w:r>
          <w:rPr>
            <w:rFonts w:ascii="Baskerville Old Face" w:hAnsi="Baskerville Old Face"/>
            <w:sz w:val="24"/>
            <w:szCs w:val="24"/>
          </w:rPr>
          <w:t xml:space="preserve">Page </w:t>
        </w:r>
        <w:r>
          <w:rPr>
            <w:rFonts w:ascii="Baskerville Old Face" w:hAnsi="Baskerville Old Face"/>
            <w:sz w:val="24"/>
            <w:szCs w:val="24"/>
          </w:rPr>
          <w:fldChar w:fldCharType="begin"/>
        </w:r>
        <w:r>
          <w:instrText>PAGE</w:instrText>
        </w:r>
        <w:r>
          <w:fldChar w:fldCharType="separate"/>
        </w:r>
        <w:r w:rsidR="00C83507">
          <w:rPr>
            <w:noProof/>
          </w:rPr>
          <w:t>3</w:t>
        </w:r>
        <w:r>
          <w:fldChar w:fldCharType="end"/>
        </w:r>
        <w:r>
          <w:rPr>
            <w:rFonts w:ascii="Baskerville Old Face" w:hAnsi="Baskerville Old Face"/>
            <w:sz w:val="24"/>
            <w:szCs w:val="24"/>
          </w:rPr>
          <w:t xml:space="preserve"> sur </w:t>
        </w:r>
        <w:r>
          <w:rPr>
            <w:rFonts w:ascii="Baskerville Old Face" w:hAnsi="Baskerville Old Face"/>
            <w:sz w:val="24"/>
            <w:szCs w:val="24"/>
          </w:rPr>
          <w:fldChar w:fldCharType="begin"/>
        </w:r>
        <w:r>
          <w:instrText>NUMPAGES</w:instrText>
        </w:r>
        <w:r>
          <w:fldChar w:fldCharType="separate"/>
        </w:r>
        <w:r w:rsidR="00C83507">
          <w:rPr>
            <w:noProof/>
          </w:rPr>
          <w:t>9</w:t>
        </w:r>
        <w:r>
          <w:fldChar w:fldCharType="end"/>
        </w:r>
      </w:p>
    </w:sdtContent>
  </w:sdt>
  <w:p w14:paraId="5AB8F7F9" w14:textId="77777777" w:rsidR="0012407C" w:rsidRDefault="0012407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82709" w14:textId="77777777" w:rsidR="00412631" w:rsidRDefault="00412631">
      <w:r>
        <w:separator/>
      </w:r>
    </w:p>
  </w:footnote>
  <w:footnote w:type="continuationSeparator" w:id="0">
    <w:p w14:paraId="1D8C3BA4" w14:textId="77777777" w:rsidR="00412631" w:rsidRDefault="004126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6F67" w14:textId="77777777" w:rsidR="001C7256" w:rsidRDefault="001C7256">
    <w:pPr>
      <w:pStyle w:val="En-tte"/>
    </w:pPr>
    <w:r>
      <w:rPr>
        <w:noProof/>
        <w:lang w:eastAsia="fr-FR"/>
      </w:rPr>
      <mc:AlternateContent>
        <mc:Choice Requires="wpg">
          <w:drawing>
            <wp:anchor distT="0" distB="0" distL="114300" distR="114300" simplePos="0" relativeHeight="11" behindDoc="1" locked="0" layoutInCell="1" allowOverlap="1" wp14:anchorId="2B1D3981" wp14:editId="1B33D6D1">
              <wp:simplePos x="0" y="0"/>
              <wp:positionH relativeFrom="rightMargin">
                <wp:posOffset>0</wp:posOffset>
              </wp:positionH>
              <wp:positionV relativeFrom="page">
                <wp:posOffset>245745</wp:posOffset>
              </wp:positionV>
              <wp:extent cx="1704975" cy="1028700"/>
              <wp:effectExtent l="0" t="0" r="0" b="24130"/>
              <wp:wrapNone/>
              <wp:docPr id="1" name="Groupe 167"/>
              <wp:cNvGraphicFramePr/>
              <a:graphic xmlns:a="http://schemas.openxmlformats.org/drawingml/2006/main">
                <a:graphicData uri="http://schemas.microsoft.com/office/word/2010/wordprocessingGroup">
                  <wpg:wgp>
                    <wpg:cNvGrpSpPr/>
                    <wpg:grpSpPr>
                      <a:xfrm>
                        <a:off x="0" y="0"/>
                        <a:ext cx="1704240" cy="1028160"/>
                        <a:chOff x="0" y="0"/>
                        <a:chExt cx="0" cy="0"/>
                      </a:xfrm>
                    </wpg:grpSpPr>
                    <wpg:grpSp>
                      <wpg:cNvPr id="2" name="Groupe 2"/>
                      <wpg:cNvGrpSpPr/>
                      <wpg:grpSpPr>
                        <a:xfrm>
                          <a:off x="0" y="0"/>
                          <a:ext cx="1704240" cy="1028160"/>
                          <a:chOff x="0" y="0"/>
                          <a:chExt cx="0" cy="0"/>
                        </a:xfrm>
                      </wpg:grpSpPr>
                      <wps:wsp>
                        <wps:cNvPr id="3" name="Rectangle 3"/>
                        <wps:cNvSpPr/>
                        <wps:spPr>
                          <a:xfrm>
                            <a:off x="0" y="0"/>
                            <a:ext cx="1704240" cy="102816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Pr id="4" name="Forme libre : forme 4"/>
                        <wps:cNvSpPr/>
                        <wps:spPr>
                          <a:xfrm>
                            <a:off x="0" y="0"/>
                            <a:ext cx="1467000" cy="1018440"/>
                          </a:xfrm>
                          <a:custGeom>
                            <a:avLst/>
                            <a:gdLst/>
                            <a:ahLst/>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Pr id="5" name="Rectangle 5"/>
                        <wps:cNvSpPr/>
                        <wps:spPr>
                          <a:xfrm>
                            <a:off x="0" y="0"/>
                            <a:ext cx="1475640" cy="1028160"/>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wps:style>
                        <wps:bodyPr/>
                      </wps:wsp>
                    </wpg:grpSp>
                    <wps:wsp>
                      <wps:cNvPr id="6" name="Rectangle 6"/>
                      <wps:cNvSpPr/>
                      <wps:spPr>
                        <a:xfrm>
                          <a:off x="1036800" y="9360"/>
                          <a:ext cx="437400" cy="374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47B8A096" w14:textId="77777777" w:rsidR="001C7256" w:rsidRDefault="001C7256">
                            <w:pPr>
                              <w:overflowPunct w:val="0"/>
                              <w:jc w:val="left"/>
                            </w:pPr>
                            <w:r>
                              <w:rPr>
                                <w:rFonts w:asciiTheme="minorHAnsi" w:eastAsiaTheme="minorHAnsi" w:hAnsiTheme="minorHAnsi"/>
                                <w:color w:val="FFFFFF"/>
                                <w:sz w:val="24"/>
                                <w:szCs w:val="24"/>
                              </w:rPr>
                              <w:t>8</w:t>
                            </w:r>
                          </w:p>
                        </w:txbxContent>
                      </wps:txbx>
                      <wps:bodyPr lIns="90000" tIns="91440" rIns="90000" bIns="91440" anchor="ctr">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1D3981" id="Groupe 167" o:spid="_x0000_s1028" style="position:absolute;left:0;text-align:left;margin-left:0;margin-top:19.35pt;width:134.25pt;height:81pt;z-index:-503316469;mso-position-horizontal-relative:right-margin-area;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">
              <v:group id="Groupe 2" o:spid="_x0000_s1029" style="position:absolute;width:1704240;height:10281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0" style="position:absolute;width:1704240;height:102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" filled="f" stroked="f" strokeweight="1pt"/>
                <v:shape id="Forme libre : forme 4" o:spid="_x0000_s1031" style="position:absolute;width:1467000;height:1018440;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" path="m,l1462822,r,1014481l638269,407899,,xe" fillcolor="#5b9bd5 [3204]" stroked="f" strokeweight="1pt">
                  <v:stroke joinstyle="miter"/>
                  <v:path arrowok="t"/>
                </v:shape>
                <v:rect id="Rectangle 5" o:spid="_x0000_s1032" style="position:absolute;width:1475640;height:102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" strokecolor="white [3212]" strokeweight="1pt">
                  <v:fill r:id="rId2" o:title="" recolor="t" rotate="t" type="frame"/>
                </v:rect>
              </v:group>
              <v:rect id="Rectangle 6" o:spid="_x0000_s1033" style="position:absolute;left:1036800;top:9360;width:437400;height:374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" filled="f" stroked="f" strokeweight=".18mm">
                <v:textbox inset="2.5mm,7.2pt,2.5mm,7.2pt">
                  <w:txbxContent>
                    <w:p w14:paraId="47B8A096" w14:textId="77777777" w:rsidR="001C7256" w:rsidRDefault="001C7256">
                      <w:pPr>
                        <w:overflowPunct w:val="0"/>
                        <w:jc w:val="left"/>
                      </w:pPr>
                      <w:r>
                        <w:rPr>
                          <w:rFonts w:asciiTheme="minorHAnsi" w:eastAsiaTheme="minorHAnsi" w:hAnsiTheme="minorHAnsi"/>
                          <w:color w:val="FFFFFF"/>
                          <w:sz w:val="24"/>
                          <w:szCs w:val="24"/>
                        </w:rPr>
                        <w:t>8</w:t>
                      </w:r>
                    </w:p>
                  </w:txbxContent>
                </v:textbox>
              </v:rec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4F49"/>
    <w:multiLevelType w:val="multilevel"/>
    <w:tmpl w:val="C510A0E4"/>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A872684"/>
    <w:multiLevelType w:val="multilevel"/>
    <w:tmpl w:val="A7FAC466"/>
    <w:lvl w:ilvl="0">
      <w:start w:val="1"/>
      <w:numFmt w:val="bullet"/>
      <w:lvlText w:val="o"/>
      <w:lvlJc w:val="left"/>
      <w:pPr>
        <w:ind w:left="720" w:hanging="360"/>
      </w:pPr>
      <w:rPr>
        <w:rFonts w:ascii="Courier New" w:hAnsi="Courier New" w:cs="Courier New" w:hint="default"/>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B3D7059"/>
    <w:multiLevelType w:val="multilevel"/>
    <w:tmpl w:val="58F07EFC"/>
    <w:lvl w:ilvl="0">
      <w:start w:val="3"/>
      <w:numFmt w:val="decimal"/>
      <w:lvlText w:val="%1."/>
      <w:lvlJc w:val="left"/>
      <w:pPr>
        <w:ind w:left="720" w:hanging="360"/>
      </w:pPr>
      <w:rPr>
        <w:rFonts w:asciiTheme="minorHAnsi" w:hAnsiTheme="minorHAnsi" w:cstheme="minorHAnsi" w:hint="default"/>
        <w:color w:val="2E74B5" w:themeColor="accent1" w:themeShade="BF"/>
        <w:sz w:val="40"/>
        <w:szCs w:val="40"/>
      </w:rPr>
    </w:lvl>
    <w:lvl w:ilvl="1">
      <w:start w:val="1"/>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335C133F"/>
    <w:multiLevelType w:val="hybridMultilevel"/>
    <w:tmpl w:val="3934EBA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56105FF"/>
    <w:multiLevelType w:val="multilevel"/>
    <w:tmpl w:val="87A8D6B0"/>
    <w:lvl w:ilvl="0">
      <w:start w:val="4"/>
      <w:numFmt w:val="decimal"/>
      <w:lvlText w:val="%1."/>
      <w:lvlJc w:val="left"/>
      <w:pPr>
        <w:ind w:left="660" w:hanging="660"/>
      </w:pPr>
      <w:rPr>
        <w:rFonts w:cs="Arial" w:hint="default"/>
        <w:b/>
        <w:color w:val="0070C0"/>
      </w:rPr>
    </w:lvl>
    <w:lvl w:ilvl="1">
      <w:start w:val="1"/>
      <w:numFmt w:val="decimal"/>
      <w:lvlText w:val="%1.%2."/>
      <w:lvlJc w:val="left"/>
      <w:pPr>
        <w:ind w:left="1074" w:hanging="720"/>
      </w:pPr>
      <w:rPr>
        <w:rFonts w:cs="Arial" w:hint="default"/>
        <w:b/>
        <w:color w:val="0070C0"/>
      </w:rPr>
    </w:lvl>
    <w:lvl w:ilvl="2">
      <w:start w:val="1"/>
      <w:numFmt w:val="decimal"/>
      <w:lvlText w:val="%1.%2.%3."/>
      <w:lvlJc w:val="left"/>
      <w:pPr>
        <w:ind w:left="1428" w:hanging="720"/>
      </w:pPr>
      <w:rPr>
        <w:rFonts w:cs="Arial" w:hint="default"/>
        <w:b/>
        <w:color w:val="0070C0"/>
      </w:rPr>
    </w:lvl>
    <w:lvl w:ilvl="3">
      <w:start w:val="1"/>
      <w:numFmt w:val="decimal"/>
      <w:lvlText w:val="%1.%2.%3.%4."/>
      <w:lvlJc w:val="left"/>
      <w:pPr>
        <w:ind w:left="2142" w:hanging="1080"/>
      </w:pPr>
      <w:rPr>
        <w:rFonts w:cs="Arial" w:hint="default"/>
        <w:b/>
        <w:color w:val="0070C0"/>
      </w:rPr>
    </w:lvl>
    <w:lvl w:ilvl="4">
      <w:start w:val="1"/>
      <w:numFmt w:val="decimal"/>
      <w:lvlText w:val="%1.%2.%3.%4.%5."/>
      <w:lvlJc w:val="left"/>
      <w:pPr>
        <w:ind w:left="2496" w:hanging="1080"/>
      </w:pPr>
      <w:rPr>
        <w:rFonts w:cs="Arial" w:hint="default"/>
        <w:b/>
        <w:color w:val="0070C0"/>
      </w:rPr>
    </w:lvl>
    <w:lvl w:ilvl="5">
      <w:start w:val="1"/>
      <w:numFmt w:val="decimal"/>
      <w:lvlText w:val="%1.%2.%3.%4.%5.%6."/>
      <w:lvlJc w:val="left"/>
      <w:pPr>
        <w:ind w:left="3210" w:hanging="1440"/>
      </w:pPr>
      <w:rPr>
        <w:rFonts w:cs="Arial" w:hint="default"/>
        <w:b/>
        <w:color w:val="0070C0"/>
      </w:rPr>
    </w:lvl>
    <w:lvl w:ilvl="6">
      <w:start w:val="1"/>
      <w:numFmt w:val="decimal"/>
      <w:lvlText w:val="%1.%2.%3.%4.%5.%6.%7."/>
      <w:lvlJc w:val="left"/>
      <w:pPr>
        <w:ind w:left="3924" w:hanging="1800"/>
      </w:pPr>
      <w:rPr>
        <w:rFonts w:cs="Arial" w:hint="default"/>
        <w:b/>
        <w:color w:val="0070C0"/>
      </w:rPr>
    </w:lvl>
    <w:lvl w:ilvl="7">
      <w:start w:val="1"/>
      <w:numFmt w:val="decimal"/>
      <w:lvlText w:val="%1.%2.%3.%4.%5.%6.%7.%8."/>
      <w:lvlJc w:val="left"/>
      <w:pPr>
        <w:ind w:left="4278" w:hanging="1800"/>
      </w:pPr>
      <w:rPr>
        <w:rFonts w:cs="Arial" w:hint="default"/>
        <w:b/>
        <w:color w:val="0070C0"/>
      </w:rPr>
    </w:lvl>
    <w:lvl w:ilvl="8">
      <w:start w:val="1"/>
      <w:numFmt w:val="decimal"/>
      <w:lvlText w:val="%1.%2.%3.%4.%5.%6.%7.%8.%9."/>
      <w:lvlJc w:val="left"/>
      <w:pPr>
        <w:ind w:left="4992" w:hanging="2160"/>
      </w:pPr>
      <w:rPr>
        <w:rFonts w:cs="Arial" w:hint="default"/>
        <w:b/>
        <w:color w:val="0070C0"/>
      </w:rPr>
    </w:lvl>
  </w:abstractNum>
  <w:abstractNum w:abstractNumId="5" w15:restartNumberingAfterBreak="0">
    <w:nsid w:val="437A6C1B"/>
    <w:multiLevelType w:val="multilevel"/>
    <w:tmpl w:val="0CC43F56"/>
    <w:lvl w:ilvl="0">
      <w:start w:val="1"/>
      <w:numFmt w:val="decimal"/>
      <w:lvlText w:val="%1."/>
      <w:lvlJc w:val="left"/>
      <w:pPr>
        <w:ind w:left="1068" w:hanging="360"/>
      </w:pPr>
      <w:rPr>
        <w:rFonts w:ascii="Baskerville Old Face" w:hAnsi="Baskerville Old Face"/>
        <w:b/>
        <w:color w:val="0070C0"/>
        <w:sz w:val="28"/>
      </w:rPr>
    </w:lvl>
    <w:lvl w:ilvl="1">
      <w:start w:val="1"/>
      <w:numFmt w:val="decimal"/>
      <w:lvlText w:val="%1.%2"/>
      <w:lvlJc w:val="left"/>
      <w:pPr>
        <w:ind w:left="1068" w:hanging="360"/>
      </w:pPr>
    </w:lvl>
    <w:lvl w:ilvl="2">
      <w:start w:val="1"/>
      <w:numFmt w:val="decimal"/>
      <w:lvlText w:val="%1.%2.%3"/>
      <w:lvlJc w:val="left"/>
      <w:pPr>
        <w:ind w:left="1428" w:hanging="720"/>
      </w:pPr>
      <w:rPr>
        <w:rFonts w:ascii="Baskerville Old Face" w:hAnsi="Baskerville Old Face"/>
        <w:b/>
        <w:color w:val="0070C0"/>
        <w:sz w:val="28"/>
      </w:r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6" w15:restartNumberingAfterBreak="0">
    <w:nsid w:val="44B77315"/>
    <w:multiLevelType w:val="hybridMultilevel"/>
    <w:tmpl w:val="F816F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1A43C2"/>
    <w:multiLevelType w:val="multilevel"/>
    <w:tmpl w:val="52D8AB6A"/>
    <w:lvl w:ilvl="0">
      <w:start w:val="1"/>
      <w:numFmt w:val="bullet"/>
      <w:lvlText w:val=""/>
      <w:lvlJc w:val="left"/>
      <w:pPr>
        <w:ind w:left="1068" w:hanging="360"/>
      </w:pPr>
      <w:rPr>
        <w:rFonts w:ascii="Wingdings" w:hAnsi="Wingdings" w:cs="Wingding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 w15:restartNumberingAfterBreak="0">
    <w:nsid w:val="56CD3F0F"/>
    <w:multiLevelType w:val="multilevel"/>
    <w:tmpl w:val="C40EC9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97F2AE8"/>
    <w:multiLevelType w:val="hybridMultilevel"/>
    <w:tmpl w:val="9DB6EE0A"/>
    <w:lvl w:ilvl="0" w:tplc="05F61DE4">
      <w:start w:val="1"/>
      <w:numFmt w:val="bullet"/>
      <w:lvlText w:val=""/>
      <w:lvlJc w:val="left"/>
      <w:pPr>
        <w:ind w:left="1068" w:hanging="360"/>
      </w:pPr>
      <w:rPr>
        <w:rFonts w:ascii="Wingdings" w:hAnsi="Wingdings" w:cs="Wingdings" w:hint="default"/>
        <w:sz w:val="24"/>
      </w:rPr>
    </w:lvl>
    <w:lvl w:ilvl="1" w:tplc="25EE9A40">
      <w:start w:val="1"/>
      <w:numFmt w:val="bullet"/>
      <w:lvlText w:val="o"/>
      <w:lvlJc w:val="left"/>
      <w:pPr>
        <w:ind w:left="1788" w:hanging="360"/>
      </w:pPr>
      <w:rPr>
        <w:rFonts w:ascii="Courier New" w:hAnsi="Courier New" w:cs="Courier New" w:hint="default"/>
      </w:rPr>
    </w:lvl>
    <w:lvl w:ilvl="2" w:tplc="FC9A586C">
      <w:start w:val="1"/>
      <w:numFmt w:val="bullet"/>
      <w:lvlText w:val=""/>
      <w:lvlJc w:val="left"/>
      <w:pPr>
        <w:ind w:left="2508" w:hanging="360"/>
      </w:pPr>
      <w:rPr>
        <w:rFonts w:ascii="Wingdings" w:hAnsi="Wingdings" w:cs="Wingdings" w:hint="default"/>
      </w:rPr>
    </w:lvl>
    <w:lvl w:ilvl="3" w:tplc="B3C4F346">
      <w:start w:val="1"/>
      <w:numFmt w:val="bullet"/>
      <w:lvlText w:val=""/>
      <w:lvlJc w:val="left"/>
      <w:pPr>
        <w:ind w:left="3228" w:hanging="360"/>
      </w:pPr>
      <w:rPr>
        <w:rFonts w:ascii="Symbol" w:hAnsi="Symbol" w:cs="Symbol" w:hint="default"/>
      </w:rPr>
    </w:lvl>
    <w:lvl w:ilvl="4" w:tplc="44F60396">
      <w:start w:val="1"/>
      <w:numFmt w:val="bullet"/>
      <w:lvlText w:val="o"/>
      <w:lvlJc w:val="left"/>
      <w:pPr>
        <w:ind w:left="3948" w:hanging="360"/>
      </w:pPr>
      <w:rPr>
        <w:rFonts w:ascii="Courier New" w:hAnsi="Courier New" w:cs="Courier New" w:hint="default"/>
      </w:rPr>
    </w:lvl>
    <w:lvl w:ilvl="5" w:tplc="EA5EC4E4">
      <w:start w:val="1"/>
      <w:numFmt w:val="bullet"/>
      <w:lvlText w:val=""/>
      <w:lvlJc w:val="left"/>
      <w:pPr>
        <w:ind w:left="4668" w:hanging="360"/>
      </w:pPr>
      <w:rPr>
        <w:rFonts w:ascii="Wingdings" w:hAnsi="Wingdings" w:cs="Wingdings" w:hint="default"/>
      </w:rPr>
    </w:lvl>
    <w:lvl w:ilvl="6" w:tplc="0164A648">
      <w:start w:val="1"/>
      <w:numFmt w:val="bullet"/>
      <w:lvlText w:val=""/>
      <w:lvlJc w:val="left"/>
      <w:pPr>
        <w:ind w:left="5388" w:hanging="360"/>
      </w:pPr>
      <w:rPr>
        <w:rFonts w:ascii="Symbol" w:hAnsi="Symbol" w:cs="Symbol" w:hint="default"/>
      </w:rPr>
    </w:lvl>
    <w:lvl w:ilvl="7" w:tplc="B642B3BC">
      <w:start w:val="1"/>
      <w:numFmt w:val="bullet"/>
      <w:lvlText w:val="o"/>
      <w:lvlJc w:val="left"/>
      <w:pPr>
        <w:ind w:left="6108" w:hanging="360"/>
      </w:pPr>
      <w:rPr>
        <w:rFonts w:ascii="Courier New" w:hAnsi="Courier New" w:cs="Courier New" w:hint="default"/>
      </w:rPr>
    </w:lvl>
    <w:lvl w:ilvl="8" w:tplc="D6CE4D82">
      <w:start w:val="1"/>
      <w:numFmt w:val="bullet"/>
      <w:lvlText w:val=""/>
      <w:lvlJc w:val="left"/>
      <w:pPr>
        <w:ind w:left="6828" w:hanging="360"/>
      </w:pPr>
      <w:rPr>
        <w:rFonts w:ascii="Wingdings" w:hAnsi="Wingdings" w:cs="Wingdings" w:hint="default"/>
      </w:rPr>
    </w:lvl>
  </w:abstractNum>
  <w:abstractNum w:abstractNumId="10" w15:restartNumberingAfterBreak="0">
    <w:nsid w:val="6DB57549"/>
    <w:multiLevelType w:val="multilevel"/>
    <w:tmpl w:val="0CC43F56"/>
    <w:lvl w:ilvl="0">
      <w:start w:val="1"/>
      <w:numFmt w:val="decimal"/>
      <w:lvlText w:val="%1."/>
      <w:lvlJc w:val="left"/>
      <w:pPr>
        <w:ind w:left="1068" w:hanging="360"/>
      </w:pPr>
      <w:rPr>
        <w:rFonts w:ascii="Baskerville Old Face" w:hAnsi="Baskerville Old Face"/>
        <w:b/>
        <w:color w:val="0070C0"/>
        <w:sz w:val="28"/>
      </w:rPr>
    </w:lvl>
    <w:lvl w:ilvl="1">
      <w:start w:val="1"/>
      <w:numFmt w:val="decimal"/>
      <w:lvlText w:val="%1.%2"/>
      <w:lvlJc w:val="left"/>
      <w:pPr>
        <w:ind w:left="1068" w:hanging="360"/>
      </w:pPr>
    </w:lvl>
    <w:lvl w:ilvl="2">
      <w:start w:val="1"/>
      <w:numFmt w:val="decimal"/>
      <w:lvlText w:val="%1.%2.%3"/>
      <w:lvlJc w:val="left"/>
      <w:pPr>
        <w:ind w:left="1428" w:hanging="720"/>
      </w:pPr>
      <w:rPr>
        <w:rFonts w:ascii="Baskerville Old Face" w:hAnsi="Baskerville Old Face"/>
        <w:b/>
        <w:color w:val="0070C0"/>
        <w:sz w:val="28"/>
      </w:r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11" w15:restartNumberingAfterBreak="0">
    <w:nsid w:val="703D3506"/>
    <w:multiLevelType w:val="multilevel"/>
    <w:tmpl w:val="C95A3A3E"/>
    <w:lvl w:ilvl="0">
      <w:start w:val="1"/>
      <w:numFmt w:val="bullet"/>
      <w:lvlText w:val="→"/>
      <w:lvlJc w:val="left"/>
      <w:pPr>
        <w:ind w:left="1146" w:hanging="360"/>
      </w:pPr>
      <w:rPr>
        <w:rFonts w:ascii="Cambria" w:hAnsi="Cambria" w:cs="Cambria"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2" w15:restartNumberingAfterBreak="0">
    <w:nsid w:val="72672F8D"/>
    <w:multiLevelType w:val="hybridMultilevel"/>
    <w:tmpl w:val="E4ECF5D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4DB57C5"/>
    <w:multiLevelType w:val="multilevel"/>
    <w:tmpl w:val="C2F49D08"/>
    <w:lvl w:ilvl="0">
      <w:start w:val="1"/>
      <w:numFmt w:val="bullet"/>
      <w:lvlText w:val=""/>
      <w:lvlJc w:val="left"/>
      <w:pPr>
        <w:ind w:left="1440" w:hanging="360"/>
      </w:pPr>
      <w:rPr>
        <w:rFonts w:ascii="Wingdings" w:hAnsi="Wingdings" w:cs="Wingdings" w:hint="default"/>
        <w:b/>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5"/>
  </w:num>
  <w:num w:numId="2">
    <w:abstractNumId w:val="1"/>
  </w:num>
  <w:num w:numId="3">
    <w:abstractNumId w:val="0"/>
  </w:num>
  <w:num w:numId="4">
    <w:abstractNumId w:val="13"/>
  </w:num>
  <w:num w:numId="5">
    <w:abstractNumId w:val="11"/>
  </w:num>
  <w:num w:numId="6">
    <w:abstractNumId w:val="8"/>
  </w:num>
  <w:num w:numId="7">
    <w:abstractNumId w:val="7"/>
  </w:num>
  <w:num w:numId="8">
    <w:abstractNumId w:val="9"/>
  </w:num>
  <w:num w:numId="9">
    <w:abstractNumId w:val="12"/>
  </w:num>
  <w:num w:numId="10">
    <w:abstractNumId w:val="3"/>
  </w:num>
  <w:num w:numId="11">
    <w:abstractNumId w:val="2"/>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EA"/>
    <w:rsid w:val="0012407C"/>
    <w:rsid w:val="001C7256"/>
    <w:rsid w:val="002101EA"/>
    <w:rsid w:val="00223E04"/>
    <w:rsid w:val="002C620A"/>
    <w:rsid w:val="00381F83"/>
    <w:rsid w:val="003E6C31"/>
    <w:rsid w:val="00412631"/>
    <w:rsid w:val="00556E5D"/>
    <w:rsid w:val="00562139"/>
    <w:rsid w:val="00597CF2"/>
    <w:rsid w:val="00750C03"/>
    <w:rsid w:val="007740E6"/>
    <w:rsid w:val="007D61A6"/>
    <w:rsid w:val="00805FAC"/>
    <w:rsid w:val="0087036E"/>
    <w:rsid w:val="008A3581"/>
    <w:rsid w:val="00902601"/>
    <w:rsid w:val="0090783B"/>
    <w:rsid w:val="00A0537B"/>
    <w:rsid w:val="00B877FA"/>
    <w:rsid w:val="00BE608B"/>
    <w:rsid w:val="00C83507"/>
    <w:rsid w:val="00CD66AC"/>
    <w:rsid w:val="00D460FC"/>
    <w:rsid w:val="00D639BA"/>
    <w:rsid w:val="00D72FE2"/>
    <w:rsid w:val="00E83BD9"/>
    <w:rsid w:val="00E93925"/>
    <w:rsid w:val="00F41443"/>
    <w:rsid w:val="00FF60F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9B5F"/>
  <w15:docId w15:val="{8F908CA3-29CC-455D-A662-EDDC68BC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71"/>
    <w:pPr>
      <w:jc w:val="both"/>
    </w:pPr>
    <w:rPr>
      <w:rFonts w:ascii="Calibri" w:eastAsia="Calibri" w:hAnsi="Calibri"/>
      <w:color w:val="00000A"/>
      <w:sz w:val="22"/>
    </w:rPr>
  </w:style>
  <w:style w:type="paragraph" w:styleId="Titre1">
    <w:name w:val="heading 1"/>
    <w:basedOn w:val="Normal"/>
    <w:next w:val="Normal"/>
    <w:link w:val="Titre1Car"/>
    <w:autoRedefine/>
    <w:uiPriority w:val="9"/>
    <w:qFormat/>
    <w:rsid w:val="00750C03"/>
    <w:pPr>
      <w:keepNext/>
      <w:keepLines/>
      <w:spacing w:before="320"/>
      <w:outlineLvl w:val="0"/>
    </w:pPr>
    <w:rPr>
      <w:rFonts w:ascii="Cambria" w:eastAsiaTheme="majorEastAsia" w:hAnsi="Cambria" w:cstheme="majorBidi"/>
      <w:b/>
      <w:bCs/>
      <w:caps/>
      <w:color w:val="2E74B5" w:themeColor="accent1" w:themeShade="BF"/>
      <w:sz w:val="40"/>
      <w:szCs w:val="32"/>
    </w:rPr>
  </w:style>
  <w:style w:type="paragraph" w:styleId="Titre2">
    <w:name w:val="heading 2"/>
    <w:basedOn w:val="Normal"/>
    <w:next w:val="Normal"/>
    <w:link w:val="Titre2Car"/>
    <w:autoRedefine/>
    <w:uiPriority w:val="9"/>
    <w:unhideWhenUsed/>
    <w:qFormat/>
    <w:rsid w:val="0012407C"/>
    <w:pPr>
      <w:keepNext/>
      <w:keepLines/>
      <w:spacing w:before="80"/>
      <w:jc w:val="left"/>
      <w:outlineLvl w:val="1"/>
    </w:pPr>
    <w:rPr>
      <w:rFonts w:asciiTheme="majorHAnsi" w:eastAsiaTheme="majorEastAsia" w:hAnsiTheme="majorHAnsi" w:cstheme="majorBidi"/>
      <w:b/>
      <w:smallCaps/>
      <w:color w:val="404040" w:themeColor="text1" w:themeTint="BF"/>
      <w:sz w:val="32"/>
      <w:szCs w:val="28"/>
    </w:rPr>
  </w:style>
  <w:style w:type="paragraph" w:styleId="Titre3">
    <w:name w:val="heading 3"/>
    <w:basedOn w:val="Normal"/>
    <w:next w:val="Normal"/>
    <w:link w:val="Titre3Car"/>
    <w:autoRedefine/>
    <w:uiPriority w:val="9"/>
    <w:unhideWhenUsed/>
    <w:qFormat/>
    <w:rsid w:val="00B877FA"/>
    <w:pPr>
      <w:keepNext/>
      <w:keepLines/>
      <w:spacing w:before="40"/>
      <w:outlineLvl w:val="2"/>
    </w:pPr>
    <w:rPr>
      <w:rFonts w:asciiTheme="majorHAnsi" w:eastAsiaTheme="majorEastAsia" w:hAnsiTheme="majorHAnsi" w:cstheme="majorBidi"/>
      <w:color w:val="404040" w:themeColor="text1" w:themeTint="BF"/>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rsid w:val="000935DC"/>
    <w:rPr>
      <w:color w:val="0563C1" w:themeColor="hyperlink"/>
      <w:u w:val="single"/>
    </w:rPr>
  </w:style>
  <w:style w:type="character" w:customStyle="1" w:styleId="Corpsdetexte3Car">
    <w:name w:val="Corps de texte 3 Car"/>
    <w:basedOn w:val="Policepardfaut"/>
    <w:link w:val="Corpsdetexte3"/>
    <w:uiPriority w:val="99"/>
    <w:qFormat/>
    <w:rsid w:val="003C2E3A"/>
    <w:rPr>
      <w:sz w:val="16"/>
    </w:rPr>
  </w:style>
  <w:style w:type="character" w:customStyle="1" w:styleId="Corpsdetexte3Car1">
    <w:name w:val="Corps de texte 3 Car1"/>
    <w:basedOn w:val="Policepardfaut"/>
    <w:uiPriority w:val="99"/>
    <w:semiHidden/>
    <w:qFormat/>
    <w:rsid w:val="003C2E3A"/>
    <w:rPr>
      <w:sz w:val="16"/>
      <w:szCs w:val="16"/>
    </w:rPr>
  </w:style>
  <w:style w:type="character" w:customStyle="1" w:styleId="ListLabel1">
    <w:name w:val="ListLabel 1"/>
    <w:qFormat/>
    <w:rPr>
      <w:rFonts w:ascii="Arial" w:hAnsi="Arial"/>
      <w:b/>
      <w:color w:val="0070C0"/>
      <w:sz w:val="20"/>
    </w:rPr>
  </w:style>
  <w:style w:type="character" w:customStyle="1" w:styleId="ListLabel2">
    <w:name w:val="ListLabel 2"/>
    <w:qFormat/>
    <w:rPr>
      <w:rFonts w:ascii="Arial" w:hAnsi="Arial" w:cs="Courier New"/>
      <w:sz w:val="20"/>
      <w:szCs w:val="20"/>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Arial" w:hAnsi="Arial" w:cs="Courier New"/>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Arial" w:hAnsi="Arial" w:cs="Times New Roman"/>
      <w:sz w:val="20"/>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Arial" w:hAnsi="Arial" w:cs="Wingdings"/>
      <w:b/>
      <w:sz w:val="20"/>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b/>
      <w:color w:val="0070C0"/>
      <w:sz w:val="20"/>
    </w:rPr>
  </w:style>
  <w:style w:type="character" w:customStyle="1" w:styleId="ListLabel39">
    <w:name w:val="ListLabel 39"/>
    <w:qFormat/>
    <w:rPr>
      <w:rFonts w:ascii="Arial" w:hAnsi="Arial" w:cs="Courier New"/>
      <w:sz w:val="20"/>
      <w:szCs w:val="20"/>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Arial" w:hAnsi="Arial" w:cs="Courier New"/>
      <w:sz w:val="20"/>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Arial" w:hAnsi="Arial" w:cs="Times New Roman"/>
      <w:sz w:val="20"/>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Arial" w:hAnsi="Arial" w:cs="Wingdings"/>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b/>
      <w:color w:val="0070C0"/>
      <w:sz w:val="20"/>
    </w:rPr>
  </w:style>
  <w:style w:type="character" w:customStyle="1" w:styleId="ListLabel76">
    <w:name w:val="ListLabel 76"/>
    <w:qFormat/>
    <w:rPr>
      <w:rFonts w:ascii="Arial" w:hAnsi="Arial" w:cs="Courier New"/>
      <w:sz w:val="20"/>
      <w:szCs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s="Courier New"/>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Times New Roman"/>
      <w:sz w:val="20"/>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Arial" w:hAnsi="Arial" w:cs="Wingdings"/>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b/>
      <w:color w:val="0070C0"/>
      <w:sz w:val="20"/>
    </w:rPr>
  </w:style>
  <w:style w:type="character" w:customStyle="1" w:styleId="ListLabel113">
    <w:name w:val="ListLabel 113"/>
    <w:qFormat/>
    <w:rPr>
      <w:rFonts w:ascii="Arial" w:hAnsi="Arial" w:cs="Courier New"/>
      <w:sz w:val="20"/>
      <w:szCs w:val="20"/>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ascii="Arial" w:hAnsi="Arial" w:cs="Courier New"/>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Arial" w:hAnsi="Arial" w:cs="Times New Roman"/>
      <w:sz w:val="20"/>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Arial" w:hAnsi="Arial" w:cs="Wingdings"/>
      <w:b/>
      <w:sz w:val="20"/>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b/>
      <w:color w:val="0070C0"/>
      <w:sz w:val="20"/>
    </w:rPr>
  </w:style>
  <w:style w:type="character" w:customStyle="1" w:styleId="ListLabel150">
    <w:name w:val="ListLabel 150"/>
    <w:qFormat/>
    <w:rPr>
      <w:rFonts w:ascii="Arial" w:hAnsi="Arial" w:cs="Courier New"/>
      <w:sz w:val="20"/>
      <w:szCs w:val="20"/>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Courier New"/>
      <w:sz w:val="20"/>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Arial" w:hAnsi="Arial" w:cs="Times New Roman"/>
      <w:sz w:val="20"/>
    </w:rPr>
  </w:style>
  <w:style w:type="character" w:customStyle="1" w:styleId="ListLabel169">
    <w:name w:val="ListLabel 169"/>
    <w:qFormat/>
    <w:rPr>
      <w:rFonts w:cs="Wingdings"/>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Wingdings"/>
      <w:b/>
      <w:sz w:val="20"/>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b/>
      <w:color w:val="0070C0"/>
      <w:sz w:val="20"/>
    </w:rPr>
  </w:style>
  <w:style w:type="character" w:customStyle="1" w:styleId="ListLabel187">
    <w:name w:val="ListLabel 187"/>
    <w:qFormat/>
    <w:rPr>
      <w:rFonts w:ascii="Arial" w:hAnsi="Arial" w:cs="Courier New"/>
      <w:sz w:val="20"/>
      <w:szCs w:val="20"/>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Arial" w:hAnsi="Arial" w:cs="Courier New"/>
      <w:sz w:val="20"/>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Arial" w:hAnsi="Arial" w:cs="Times New Roman"/>
      <w:sz w:val="20"/>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Arial" w:hAnsi="Arial" w:cs="Wingdings"/>
      <w:b/>
      <w:sz w:val="20"/>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En-tteCar">
    <w:name w:val="En-tête Car"/>
    <w:basedOn w:val="Policepardfaut"/>
    <w:uiPriority w:val="99"/>
    <w:qFormat/>
    <w:rsid w:val="003C25B6"/>
    <w:rPr>
      <w:color w:val="00000A"/>
      <w:sz w:val="22"/>
    </w:rPr>
  </w:style>
  <w:style w:type="character" w:customStyle="1" w:styleId="PieddepageCar">
    <w:name w:val="Pied de page Car"/>
    <w:basedOn w:val="Policepardfaut"/>
    <w:link w:val="Pieddepage"/>
    <w:uiPriority w:val="99"/>
    <w:qFormat/>
    <w:rsid w:val="003C25B6"/>
    <w:rPr>
      <w:color w:val="00000A"/>
      <w:sz w:val="22"/>
    </w:rPr>
  </w:style>
  <w:style w:type="character" w:customStyle="1" w:styleId="ListLabel223">
    <w:name w:val="ListLabel 223"/>
    <w:qFormat/>
    <w:rPr>
      <w:rFonts w:ascii="Baskerville Old Face" w:hAnsi="Baskerville Old Face"/>
      <w:b/>
      <w:color w:val="0070C0"/>
      <w:sz w:val="28"/>
    </w:rPr>
  </w:style>
  <w:style w:type="character" w:customStyle="1" w:styleId="ListLabel224">
    <w:name w:val="ListLabel 224"/>
    <w:qFormat/>
    <w:rPr>
      <w:rFonts w:ascii="Baskerville Old Face" w:hAnsi="Baskerville Old Face"/>
      <w:b/>
      <w:color w:val="0070C0"/>
      <w:sz w:val="28"/>
    </w:rPr>
  </w:style>
  <w:style w:type="character" w:customStyle="1" w:styleId="ListLabel225">
    <w:name w:val="ListLabel 225"/>
    <w:qFormat/>
    <w:rPr>
      <w:rFonts w:ascii="Baskerville Old Face" w:hAnsi="Baskerville Old Face" w:cs="Courier New"/>
      <w:sz w:val="24"/>
      <w:szCs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Baskerville Old Face" w:hAnsi="Baskerville Old Face" w:cs="Courier New"/>
      <w:sz w:val="24"/>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ascii="Baskerville Old Face" w:hAnsi="Baskerville Old Face" w:cs="Times New Roman"/>
      <w:sz w:val="24"/>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ascii="Baskerville Old Face" w:hAnsi="Baskerville Old Face" w:cs="Wingdings"/>
      <w:b/>
      <w:sz w:val="24"/>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ascii="Baskerville Old Face" w:hAnsi="Baskerville Old Face"/>
      <w:b/>
      <w:color w:val="0070C0"/>
      <w:sz w:val="28"/>
    </w:rPr>
  </w:style>
  <w:style w:type="character" w:customStyle="1" w:styleId="ListLabel265">
    <w:name w:val="ListLabel 265"/>
    <w:qFormat/>
    <w:rPr>
      <w:rFonts w:ascii="Baskerville Old Face" w:hAnsi="Baskerville Old Face"/>
      <w:b/>
      <w:color w:val="0070C0"/>
      <w:sz w:val="28"/>
    </w:rPr>
  </w:style>
  <w:style w:type="character" w:customStyle="1" w:styleId="ListLabel266">
    <w:name w:val="ListLabel 266"/>
    <w:qFormat/>
    <w:rPr>
      <w:rFonts w:ascii="Baskerville Old Face" w:hAnsi="Baskerville Old Face" w:cs="Courier New"/>
      <w:sz w:val="24"/>
      <w:szCs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Baskerville Old Face" w:hAnsi="Baskerville Old Face" w:cs="Courier New"/>
      <w:sz w:val="24"/>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Baskerville Old Face" w:hAnsi="Baskerville Old Face" w:cs="Times New Roman"/>
      <w:sz w:val="24"/>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Baskerville Old Face" w:hAnsi="Baskerville Old Face" w:cs="Wingdings"/>
      <w:b/>
      <w:sz w:val="24"/>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Baskerville Old Face" w:hAnsi="Baskerville Old Face" w:cs="Cambria"/>
      <w:sz w:val="24"/>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ascii="Baskerville Old Face" w:hAnsi="Baskerville Old Face"/>
      <w:b/>
      <w:color w:val="0070C0"/>
      <w:sz w:val="28"/>
    </w:rPr>
  </w:style>
  <w:style w:type="character" w:customStyle="1" w:styleId="ListLabel312">
    <w:name w:val="ListLabel 312"/>
    <w:qFormat/>
    <w:rPr>
      <w:rFonts w:ascii="Baskerville Old Face" w:hAnsi="Baskerville Old Face"/>
      <w:b/>
      <w:color w:val="0070C0"/>
      <w:sz w:val="28"/>
    </w:rPr>
  </w:style>
  <w:style w:type="character" w:customStyle="1" w:styleId="ListLabel313">
    <w:name w:val="ListLabel 313"/>
    <w:qFormat/>
    <w:rPr>
      <w:rFonts w:ascii="Baskerville Old Face" w:hAnsi="Baskerville Old Face" w:cs="Courier New"/>
      <w:sz w:val="24"/>
      <w:szCs w:val="20"/>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Baskerville Old Face" w:hAnsi="Baskerville Old Face" w:cs="Courier New"/>
      <w:sz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Baskerville Old Face" w:hAnsi="Baskerville Old Face" w:cs="Times New Roman"/>
      <w:sz w:val="24"/>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Baskerville Old Face" w:hAnsi="Baskerville Old Face" w:cs="Wingdings"/>
      <w:b/>
      <w:sz w:val="24"/>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Baskerville Old Face" w:hAnsi="Baskerville Old Face" w:cs="Cambria"/>
      <w:sz w:val="24"/>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Baskerville Old Face" w:hAnsi="Baskerville Old Face"/>
      <w:b/>
      <w:color w:val="0070C0"/>
      <w:sz w:val="28"/>
    </w:rPr>
  </w:style>
  <w:style w:type="character" w:customStyle="1" w:styleId="ListLabel359">
    <w:name w:val="ListLabel 359"/>
    <w:qFormat/>
    <w:rPr>
      <w:rFonts w:ascii="Baskerville Old Face" w:hAnsi="Baskerville Old Face"/>
      <w:b/>
      <w:color w:val="0070C0"/>
      <w:sz w:val="28"/>
    </w:rPr>
  </w:style>
  <w:style w:type="character" w:customStyle="1" w:styleId="ListLabel360">
    <w:name w:val="ListLabel 360"/>
    <w:qFormat/>
    <w:rPr>
      <w:rFonts w:ascii="Baskerville Old Face" w:hAnsi="Baskerville Old Face" w:cs="Courier New"/>
      <w:sz w:val="24"/>
      <w:szCs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Baskerville Old Face" w:hAnsi="Baskerville Old Face" w:cs="Courier New"/>
      <w:sz w:val="24"/>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Times New Roman"/>
      <w:sz w:val="24"/>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ascii="Baskerville Old Face" w:hAnsi="Baskerville Old Face" w:cs="Wingdings"/>
      <w:b/>
      <w:sz w:val="24"/>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Baskerville Old Face" w:hAnsi="Baskerville Old Face" w:cs="Cambria"/>
      <w:sz w:val="24"/>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Baskerville Old Face" w:hAnsi="Baskerville Old Face"/>
      <w:b/>
      <w:color w:val="0070C0"/>
      <w:sz w:val="28"/>
    </w:rPr>
  </w:style>
  <w:style w:type="character" w:customStyle="1" w:styleId="ListLabel406">
    <w:name w:val="ListLabel 406"/>
    <w:qFormat/>
    <w:rPr>
      <w:rFonts w:ascii="Baskerville Old Face" w:hAnsi="Baskerville Old Face"/>
      <w:b/>
      <w:color w:val="0070C0"/>
      <w:sz w:val="28"/>
    </w:rPr>
  </w:style>
  <w:style w:type="character" w:customStyle="1" w:styleId="ListLabel407">
    <w:name w:val="ListLabel 407"/>
    <w:qFormat/>
    <w:rPr>
      <w:rFonts w:ascii="Baskerville Old Face" w:hAnsi="Baskerville Old Face" w:cs="Courier New"/>
      <w:sz w:val="24"/>
      <w:szCs w:val="20"/>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Baskerville Old Face" w:hAnsi="Baskerville Old Face" w:cs="Courier New"/>
      <w:sz w:val="24"/>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Baskerville Old Face" w:hAnsi="Baskerville Old Face" w:cs="Wingdings"/>
      <w:b/>
      <w:sz w:val="24"/>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Baskerville Old Face" w:hAnsi="Baskerville Old Face" w:cs="Cambria"/>
      <w:sz w:val="24"/>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Baskerville Old Face" w:hAnsi="Baskerville Old Face"/>
      <w:b/>
      <w:color w:val="0070C0"/>
      <w:sz w:val="28"/>
    </w:rPr>
  </w:style>
  <w:style w:type="character" w:customStyle="1" w:styleId="ListLabel444">
    <w:name w:val="ListLabel 444"/>
    <w:qFormat/>
    <w:rPr>
      <w:rFonts w:ascii="Baskerville Old Face" w:hAnsi="Baskerville Old Face"/>
      <w:b/>
      <w:color w:val="0070C0"/>
      <w:sz w:val="28"/>
    </w:rPr>
  </w:style>
  <w:style w:type="character" w:customStyle="1" w:styleId="ListLabel445">
    <w:name w:val="ListLabel 445"/>
    <w:qFormat/>
    <w:rPr>
      <w:rFonts w:ascii="Baskerville Old Face" w:hAnsi="Baskerville Old Face" w:cs="Courier New"/>
      <w:sz w:val="24"/>
      <w:szCs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ascii="Baskerville Old Face" w:hAnsi="Baskerville Old Face" w:cs="Courier New"/>
      <w:sz w:val="24"/>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ascii="Baskerville Old Face" w:hAnsi="Baskerville Old Face" w:cs="Wingdings"/>
      <w:b/>
      <w:sz w:val="24"/>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ascii="Baskerville Old Face" w:hAnsi="Baskerville Old Face" w:cs="Cambria"/>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Baskerville Old Face" w:hAnsi="Baskerville Old Face"/>
      <w:b/>
      <w:color w:val="0070C0"/>
      <w:sz w:val="28"/>
    </w:rPr>
  </w:style>
  <w:style w:type="character" w:customStyle="1" w:styleId="ListLabel482">
    <w:name w:val="ListLabel 482"/>
    <w:qFormat/>
    <w:rPr>
      <w:rFonts w:ascii="Baskerville Old Face" w:hAnsi="Baskerville Old Face"/>
      <w:b/>
      <w:color w:val="0070C0"/>
      <w:sz w:val="28"/>
    </w:rPr>
  </w:style>
  <w:style w:type="character" w:customStyle="1" w:styleId="ListLabel483">
    <w:name w:val="ListLabel 483"/>
    <w:qFormat/>
    <w:rPr>
      <w:rFonts w:ascii="Baskerville Old Face" w:hAnsi="Baskerville Old Face" w:cs="Courier New"/>
      <w:sz w:val="24"/>
      <w:szCs w:val="20"/>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ascii="Baskerville Old Face" w:hAnsi="Baskerville Old Face" w:cs="Courier New"/>
      <w:sz w:val="24"/>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ascii="Baskerville Old Face" w:hAnsi="Baskerville Old Face" w:cs="Wingdings"/>
      <w:b/>
      <w:sz w:val="24"/>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ascii="Baskerville Old Face" w:hAnsi="Baskerville Old Face" w:cs="Cambria"/>
      <w:sz w:val="24"/>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paragraph" w:customStyle="1" w:styleId="Heading">
    <w:name w:val="Heading"/>
    <w:basedOn w:val="Normal"/>
    <w:next w:val="Corpsdetexte"/>
    <w:qFormat/>
    <w:pPr>
      <w:keepNext/>
      <w:spacing w:before="240" w:after="120"/>
    </w:pPr>
    <w:rPr>
      <w:rFonts w:ascii="Liberation Sans" w:eastAsia="Tahoma" w:hAnsi="Liberation Sans" w:cs="Droid Sans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Paragraphedeliste">
    <w:name w:val="List Paragraph"/>
    <w:basedOn w:val="Normal"/>
    <w:qFormat/>
    <w:rsid w:val="008371BD"/>
    <w:pPr>
      <w:ind w:left="720"/>
      <w:contextualSpacing/>
    </w:pPr>
  </w:style>
  <w:style w:type="paragraph" w:styleId="Corpsdetexte3">
    <w:name w:val="Body Text 3"/>
    <w:basedOn w:val="Normal"/>
    <w:link w:val="Corpsdetexte3Car"/>
    <w:uiPriority w:val="99"/>
    <w:unhideWhenUsed/>
    <w:qFormat/>
    <w:rsid w:val="003C2E3A"/>
    <w:pPr>
      <w:spacing w:before="40" w:after="120" w:line="288" w:lineRule="auto"/>
      <w:jc w:val="left"/>
    </w:pPr>
    <w:rPr>
      <w:sz w:val="16"/>
    </w:rPr>
  </w:style>
  <w:style w:type="paragraph" w:customStyle="1" w:styleId="Standard">
    <w:name w:val="Standard"/>
    <w:qFormat/>
    <w:rsid w:val="003C2E3A"/>
    <w:pPr>
      <w:suppressAutoHyphens/>
      <w:textAlignment w:val="baseline"/>
    </w:pPr>
    <w:rPr>
      <w:rFonts w:ascii="Times New Roman" w:eastAsia="Times New Roman" w:hAnsi="Times New Roman" w:cs="Times New Roman"/>
      <w:color w:val="00000A"/>
      <w:sz w:val="22"/>
      <w:szCs w:val="20"/>
      <w:lang w:eastAsia="fr-FR"/>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En-tte">
    <w:name w:val="header"/>
    <w:basedOn w:val="Normal"/>
    <w:uiPriority w:val="99"/>
    <w:unhideWhenUsed/>
    <w:rsid w:val="003C25B6"/>
    <w:pPr>
      <w:tabs>
        <w:tab w:val="center" w:pos="4536"/>
        <w:tab w:val="right" w:pos="9072"/>
      </w:tabs>
    </w:pPr>
  </w:style>
  <w:style w:type="paragraph" w:styleId="Pieddepage">
    <w:name w:val="footer"/>
    <w:basedOn w:val="Normal"/>
    <w:link w:val="PieddepageCar"/>
    <w:uiPriority w:val="99"/>
    <w:unhideWhenUsed/>
    <w:rsid w:val="003C25B6"/>
    <w:pPr>
      <w:tabs>
        <w:tab w:val="center" w:pos="4536"/>
        <w:tab w:val="right" w:pos="9072"/>
      </w:tabs>
    </w:pPr>
  </w:style>
  <w:style w:type="table" w:styleId="Grilledutableau">
    <w:name w:val="Table Grid"/>
    <w:basedOn w:val="TableauNormal"/>
    <w:rsid w:val="0017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Car">
    <w:name w:val="Titre Car"/>
    <w:basedOn w:val="Policepardfaut"/>
    <w:link w:val="Titre"/>
    <w:uiPriority w:val="10"/>
    <w:qFormat/>
    <w:rsid w:val="00CD66AC"/>
    <w:rPr>
      <w:rFonts w:asciiTheme="majorHAnsi" w:eastAsiaTheme="majorEastAsia" w:hAnsiTheme="majorHAnsi" w:cstheme="majorBidi"/>
      <w:caps/>
      <w:color w:val="FFFFFF" w:themeColor="background1"/>
      <w:kern w:val="2"/>
      <w:sz w:val="72"/>
      <w:shd w:val="clear" w:color="auto" w:fill="5B9BD5" w:themeFill="accent1"/>
    </w:rPr>
  </w:style>
  <w:style w:type="paragraph" w:styleId="Sous-titre">
    <w:name w:val="Subtitle"/>
    <w:basedOn w:val="Normal"/>
    <w:next w:val="Normal"/>
    <w:link w:val="Sous-titreCar1"/>
    <w:uiPriority w:val="11"/>
    <w:unhideWhenUsed/>
    <w:qFormat/>
    <w:rsid w:val="00CD66AC"/>
    <w:pPr>
      <w:spacing w:before="40" w:after="160" w:line="288" w:lineRule="auto"/>
      <w:ind w:left="432" w:right="1080"/>
      <w:jc w:val="left"/>
    </w:pPr>
    <w:rPr>
      <w:rFonts w:asciiTheme="majorHAnsi" w:eastAsiaTheme="majorEastAsia" w:hAnsiTheme="majorHAnsi" w:cstheme="majorBidi"/>
      <w:caps/>
      <w:color w:val="5B9BD5" w:themeColor="accent1"/>
      <w:kern w:val="2"/>
      <w:sz w:val="56"/>
      <w:szCs w:val="20"/>
      <w:lang w:eastAsia="ja-JP"/>
    </w:rPr>
  </w:style>
  <w:style w:type="character" w:customStyle="1" w:styleId="Sous-titreCar">
    <w:name w:val="Sous-titre Car"/>
    <w:basedOn w:val="Policepardfaut"/>
    <w:uiPriority w:val="11"/>
    <w:rsid w:val="00CD66AC"/>
    <w:rPr>
      <w:rFonts w:eastAsiaTheme="minorEastAsia"/>
      <w:color w:val="5A5A5A" w:themeColor="text1" w:themeTint="A5"/>
      <w:spacing w:val="15"/>
      <w:sz w:val="22"/>
    </w:rPr>
  </w:style>
  <w:style w:type="character" w:customStyle="1" w:styleId="Sous-titreCar1">
    <w:name w:val="Sous-titre Car1"/>
    <w:basedOn w:val="Policepardfaut"/>
    <w:link w:val="Sous-titre"/>
    <w:uiPriority w:val="11"/>
    <w:rsid w:val="00CD66AC"/>
    <w:rPr>
      <w:rFonts w:asciiTheme="majorHAnsi" w:eastAsiaTheme="majorEastAsia" w:hAnsiTheme="majorHAnsi" w:cstheme="majorBidi"/>
      <w:caps/>
      <w:color w:val="5B9BD5" w:themeColor="accent1"/>
      <w:kern w:val="2"/>
      <w:sz w:val="56"/>
      <w:szCs w:val="20"/>
      <w:lang w:eastAsia="ja-JP"/>
    </w:rPr>
  </w:style>
  <w:style w:type="paragraph" w:styleId="Titre">
    <w:name w:val="Title"/>
    <w:basedOn w:val="Normal"/>
    <w:next w:val="Normal"/>
    <w:link w:val="TitreCar"/>
    <w:uiPriority w:val="10"/>
    <w:unhideWhenUsed/>
    <w:qFormat/>
    <w:rsid w:val="00CD66AC"/>
    <w:pPr>
      <w:pBdr>
        <w:top w:val="single" w:sz="4" w:space="16" w:color="7E97AD"/>
        <w:left w:val="single" w:sz="4" w:space="20" w:color="7E97AD"/>
        <w:bottom w:val="single" w:sz="4" w:space="16" w:color="7E97AD"/>
        <w:right w:val="single" w:sz="4" w:space="20" w:color="7E97AD"/>
      </w:pBdr>
      <w:shd w:val="clear" w:color="auto" w:fill="5B9BD5" w:themeFill="accent1"/>
      <w:spacing w:after="240" w:line="204" w:lineRule="auto"/>
      <w:ind w:left="432" w:right="432"/>
      <w:jc w:val="left"/>
    </w:pPr>
    <w:rPr>
      <w:rFonts w:asciiTheme="majorHAnsi" w:eastAsiaTheme="majorEastAsia" w:hAnsiTheme="majorHAnsi" w:cstheme="majorBidi"/>
      <w:caps/>
      <w:color w:val="FFFFFF" w:themeColor="background1"/>
      <w:kern w:val="2"/>
      <w:sz w:val="72"/>
    </w:rPr>
  </w:style>
  <w:style w:type="character" w:customStyle="1" w:styleId="TitreCar1">
    <w:name w:val="Titre Car1"/>
    <w:basedOn w:val="Policepardfaut"/>
    <w:uiPriority w:val="10"/>
    <w:rsid w:val="00CD66AC"/>
    <w:rPr>
      <w:rFonts w:asciiTheme="majorHAnsi" w:eastAsiaTheme="majorEastAsia" w:hAnsiTheme="majorHAnsi" w:cstheme="majorBidi"/>
      <w:spacing w:val="-10"/>
      <w:kern w:val="28"/>
      <w:sz w:val="56"/>
      <w:szCs w:val="56"/>
    </w:rPr>
  </w:style>
  <w:style w:type="paragraph" w:customStyle="1" w:styleId="FrameContents">
    <w:name w:val="Frame Contents"/>
    <w:basedOn w:val="Normal"/>
    <w:qFormat/>
    <w:rsid w:val="00CD66AC"/>
    <w:pPr>
      <w:spacing w:before="40" w:after="160" w:line="288" w:lineRule="auto"/>
      <w:jc w:val="left"/>
    </w:pPr>
    <w:rPr>
      <w:rFonts w:asciiTheme="minorHAnsi" w:eastAsiaTheme="minorHAnsi" w:hAnsiTheme="minorHAnsi"/>
      <w:color w:val="595959" w:themeColor="text1" w:themeTint="A6"/>
      <w:kern w:val="2"/>
      <w:sz w:val="20"/>
      <w:szCs w:val="20"/>
      <w:lang w:eastAsia="ja-JP"/>
    </w:rPr>
  </w:style>
  <w:style w:type="character" w:customStyle="1" w:styleId="Titre1Car">
    <w:name w:val="Titre 1 Car"/>
    <w:basedOn w:val="Policepardfaut"/>
    <w:link w:val="Titre1"/>
    <w:uiPriority w:val="9"/>
    <w:rsid w:val="00750C03"/>
    <w:rPr>
      <w:rFonts w:ascii="Cambria" w:eastAsiaTheme="majorEastAsia" w:hAnsi="Cambria" w:cstheme="majorBidi"/>
      <w:b/>
      <w:bCs/>
      <w:caps/>
      <w:color w:val="2E74B5" w:themeColor="accent1" w:themeShade="BF"/>
      <w:sz w:val="40"/>
      <w:szCs w:val="32"/>
    </w:rPr>
  </w:style>
  <w:style w:type="character" w:customStyle="1" w:styleId="Titre2Car">
    <w:name w:val="Titre 2 Car"/>
    <w:basedOn w:val="Policepardfaut"/>
    <w:link w:val="Titre2"/>
    <w:uiPriority w:val="9"/>
    <w:rsid w:val="0012407C"/>
    <w:rPr>
      <w:rFonts w:asciiTheme="majorHAnsi" w:eastAsiaTheme="majorEastAsia" w:hAnsiTheme="majorHAnsi" w:cstheme="majorBidi"/>
      <w:b/>
      <w:smallCaps/>
      <w:color w:val="404040" w:themeColor="text1" w:themeTint="BF"/>
      <w:sz w:val="32"/>
      <w:szCs w:val="28"/>
    </w:rPr>
  </w:style>
  <w:style w:type="paragraph" w:styleId="NormalWeb">
    <w:name w:val="Normal (Web)"/>
    <w:basedOn w:val="Normal"/>
    <w:uiPriority w:val="99"/>
    <w:unhideWhenUsed/>
    <w:qFormat/>
    <w:rsid w:val="00223E04"/>
    <w:pPr>
      <w:spacing w:before="40" w:after="160" w:line="288" w:lineRule="auto"/>
      <w:jc w:val="left"/>
    </w:pPr>
    <w:rPr>
      <w:rFonts w:ascii="Times New Roman" w:eastAsiaTheme="minorEastAsia" w:hAnsi="Times New Roman" w:cs="Times New Roman"/>
      <w:color w:val="595959" w:themeColor="text1" w:themeTint="A6"/>
      <w:kern w:val="2"/>
      <w:sz w:val="20"/>
      <w:szCs w:val="20"/>
      <w:lang w:eastAsia="ja-JP"/>
    </w:rPr>
  </w:style>
  <w:style w:type="paragraph" w:styleId="Notedebasdepage">
    <w:name w:val="footnote text"/>
    <w:basedOn w:val="Normal"/>
    <w:link w:val="NotedebasdepageCar"/>
    <w:uiPriority w:val="99"/>
    <w:semiHidden/>
    <w:rsid w:val="00223E04"/>
    <w:pPr>
      <w:jc w:val="left"/>
    </w:pPr>
    <w:rPr>
      <w:rFonts w:asciiTheme="minorHAnsi" w:eastAsiaTheme="minorEastAsia" w:hAnsiTheme="minorHAnsi"/>
      <w:color w:val="auto"/>
      <w:sz w:val="20"/>
      <w:szCs w:val="20"/>
    </w:rPr>
  </w:style>
  <w:style w:type="character" w:customStyle="1" w:styleId="NotedebasdepageCar">
    <w:name w:val="Note de bas de page Car"/>
    <w:basedOn w:val="Policepardfaut"/>
    <w:link w:val="Notedebasdepage"/>
    <w:uiPriority w:val="99"/>
    <w:semiHidden/>
    <w:rsid w:val="00223E04"/>
    <w:rPr>
      <w:rFonts w:eastAsiaTheme="minorEastAsia"/>
      <w:szCs w:val="20"/>
    </w:rPr>
  </w:style>
  <w:style w:type="character" w:styleId="Appelnotedebasdep">
    <w:name w:val="footnote reference"/>
    <w:basedOn w:val="Policepardfaut"/>
    <w:uiPriority w:val="99"/>
    <w:semiHidden/>
    <w:rsid w:val="00223E04"/>
    <w:rPr>
      <w:vertAlign w:val="superscript"/>
    </w:rPr>
  </w:style>
  <w:style w:type="character" w:styleId="Accentuation">
    <w:name w:val="Emphasis"/>
    <w:basedOn w:val="Policepardfaut"/>
    <w:uiPriority w:val="20"/>
    <w:qFormat/>
    <w:rsid w:val="008A3581"/>
    <w:rPr>
      <w:i/>
      <w:iCs/>
    </w:rPr>
  </w:style>
  <w:style w:type="character" w:customStyle="1" w:styleId="im">
    <w:name w:val="im"/>
    <w:basedOn w:val="Policepardfaut"/>
    <w:rsid w:val="008A3581"/>
  </w:style>
  <w:style w:type="paragraph" w:styleId="Citationintense">
    <w:name w:val="Intense Quote"/>
    <w:basedOn w:val="Normal"/>
    <w:next w:val="Normal"/>
    <w:link w:val="CitationintenseCar"/>
    <w:uiPriority w:val="30"/>
    <w:qFormat/>
    <w:rsid w:val="008A3581"/>
    <w:pPr>
      <w:pBdr>
        <w:left w:val="single" w:sz="18" w:space="12" w:color="5B9BD5" w:themeColor="accent1"/>
      </w:pBdr>
      <w:spacing w:before="100" w:beforeAutospacing="1" w:after="120" w:line="300" w:lineRule="auto"/>
      <w:ind w:left="1224" w:right="1224"/>
      <w:jc w:val="left"/>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8A3581"/>
    <w:rPr>
      <w:rFonts w:asciiTheme="majorHAnsi" w:eastAsiaTheme="majorEastAsia" w:hAnsiTheme="majorHAnsi" w:cstheme="majorBidi"/>
      <w:color w:val="5B9BD5" w:themeColor="accent1"/>
      <w:sz w:val="28"/>
      <w:szCs w:val="28"/>
    </w:rPr>
  </w:style>
  <w:style w:type="paragraph" w:styleId="TM1">
    <w:name w:val="toc 1"/>
    <w:basedOn w:val="Normal"/>
    <w:next w:val="Normal"/>
    <w:autoRedefine/>
    <w:uiPriority w:val="39"/>
    <w:qFormat/>
    <w:rsid w:val="00805FAC"/>
    <w:pPr>
      <w:tabs>
        <w:tab w:val="right" w:leader="dot" w:pos="10456"/>
      </w:tabs>
      <w:spacing w:before="600" w:after="100" w:line="264" w:lineRule="auto"/>
      <w:jc w:val="left"/>
    </w:pPr>
    <w:rPr>
      <w:rFonts w:ascii="Cambria" w:eastAsiaTheme="minorEastAsia" w:hAnsi="Cambria" w:cstheme="minorHAnsi"/>
      <w:b/>
      <w:iCs/>
      <w:caps/>
      <w:noProof/>
      <w:color w:val="auto"/>
      <w:sz w:val="20"/>
      <w:szCs w:val="20"/>
    </w:rPr>
  </w:style>
  <w:style w:type="paragraph" w:styleId="TM2">
    <w:name w:val="toc 2"/>
    <w:basedOn w:val="Normal"/>
    <w:next w:val="Normal"/>
    <w:autoRedefine/>
    <w:uiPriority w:val="39"/>
    <w:qFormat/>
    <w:rsid w:val="00805FAC"/>
    <w:pPr>
      <w:spacing w:before="240" w:after="120" w:line="264" w:lineRule="auto"/>
      <w:ind w:left="198"/>
      <w:jc w:val="left"/>
    </w:pPr>
    <w:rPr>
      <w:rFonts w:ascii="Cambria" w:eastAsiaTheme="minorEastAsia" w:hAnsi="Cambria"/>
      <w:smallCaps/>
      <w:color w:val="000000" w:themeColor="text1"/>
      <w:sz w:val="20"/>
      <w:szCs w:val="20"/>
    </w:rPr>
  </w:style>
  <w:style w:type="paragraph" w:styleId="TM3">
    <w:name w:val="toc 3"/>
    <w:basedOn w:val="Normal"/>
    <w:next w:val="Normal"/>
    <w:autoRedefine/>
    <w:uiPriority w:val="39"/>
    <w:qFormat/>
    <w:rsid w:val="00805FAC"/>
    <w:pPr>
      <w:spacing w:line="264" w:lineRule="auto"/>
      <w:ind w:left="403"/>
      <w:jc w:val="left"/>
    </w:pPr>
    <w:rPr>
      <w:rFonts w:ascii="Cambria" w:eastAsiaTheme="minorEastAsia" w:hAnsi="Cambria"/>
      <w:color w:val="000000" w:themeColor="text1"/>
      <w:sz w:val="20"/>
      <w:szCs w:val="20"/>
    </w:rPr>
  </w:style>
  <w:style w:type="character" w:styleId="Lienhypertexte">
    <w:name w:val="Hyperlink"/>
    <w:basedOn w:val="Policepardfaut"/>
    <w:uiPriority w:val="99"/>
    <w:unhideWhenUsed/>
    <w:rsid w:val="00E93925"/>
    <w:rPr>
      <w:color w:val="0563C1" w:themeColor="hyperlink"/>
      <w:u w:val="single"/>
    </w:rPr>
  </w:style>
  <w:style w:type="paragraph" w:styleId="En-ttedetabledesmatires">
    <w:name w:val="TOC Heading"/>
    <w:basedOn w:val="Titre1"/>
    <w:next w:val="Normal"/>
    <w:uiPriority w:val="39"/>
    <w:unhideWhenUsed/>
    <w:qFormat/>
    <w:rsid w:val="00E93925"/>
    <w:pPr>
      <w:spacing w:before="240" w:line="259" w:lineRule="auto"/>
      <w:outlineLvl w:val="9"/>
    </w:pPr>
    <w:rPr>
      <w:lang w:eastAsia="fr-FR"/>
    </w:rPr>
  </w:style>
  <w:style w:type="character" w:customStyle="1" w:styleId="Titre3Car">
    <w:name w:val="Titre 3 Car"/>
    <w:basedOn w:val="Policepardfaut"/>
    <w:link w:val="Titre3"/>
    <w:uiPriority w:val="9"/>
    <w:rsid w:val="00B877FA"/>
    <w:rPr>
      <w:rFonts w:asciiTheme="majorHAnsi" w:eastAsiaTheme="majorEastAsia" w:hAnsiTheme="majorHAnsi" w:cstheme="majorBidi"/>
      <w:color w:val="404040" w:themeColor="text1" w:themeTint="BF"/>
      <w:sz w:val="28"/>
      <w:szCs w:val="24"/>
    </w:rPr>
  </w:style>
  <w:style w:type="paragraph" w:styleId="Textedebulles">
    <w:name w:val="Balloon Text"/>
    <w:basedOn w:val="Normal"/>
    <w:link w:val="TextedebullesCar"/>
    <w:uiPriority w:val="99"/>
    <w:semiHidden/>
    <w:unhideWhenUsed/>
    <w:rsid w:val="007740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40E6"/>
    <w:rPr>
      <w:rFonts w:ascii="Segoe UI" w:eastAsia="Calibr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che.media.education.gouv.fr/file/17/85/9/BO_MENJ_17_111485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8BCDF-1BEC-4ECB-97D6-2C0811C9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3037</Words>
  <Characters>16704</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Meillier</cp:lastModifiedBy>
  <cp:revision>2</cp:revision>
  <cp:lastPrinted>2020-09-25T09:46:00Z</cp:lastPrinted>
  <dcterms:created xsi:type="dcterms:W3CDTF">2020-11-09T08:28:00Z</dcterms:created>
  <dcterms:modified xsi:type="dcterms:W3CDTF">2020-11-09T08:28:00Z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