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B2" w:rsidRDefault="007A17B2" w:rsidP="007A17B2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0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Dissertation </w:t>
      </w:r>
      <w:proofErr w:type="gramStart"/>
      <w:r>
        <w:rPr>
          <w:b/>
          <w:bCs/>
          <w:color w:val="000000"/>
          <w:sz w:val="28"/>
          <w:szCs w:val="28"/>
        </w:rPr>
        <w:t>s</w:t>
      </w:r>
      <w:proofErr w:type="gramEnd"/>
      <w:r>
        <w:rPr>
          <w:b/>
          <w:bCs/>
          <w:color w:val="000000"/>
          <w:sz w:val="28"/>
          <w:szCs w:val="28"/>
        </w:rPr>
        <w:t xml:space="preserve">’appuyant sur un dossier documentaire </w:t>
      </w:r>
    </w:p>
    <w:p w:rsidR="007A17B2" w:rsidRDefault="007A17B2" w:rsidP="007A17B2">
      <w:pPr>
        <w:pStyle w:val="CM7"/>
        <w:spacing w:after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Il est demandé au candidat : </w:t>
      </w:r>
    </w:p>
    <w:p w:rsidR="007A17B2" w:rsidRPr="00F4188F" w:rsidRDefault="007A17B2" w:rsidP="007A17B2">
      <w:pPr>
        <w:pStyle w:val="Default"/>
      </w:pPr>
    </w:p>
    <w:p w:rsidR="007A17B2" w:rsidRPr="00884960" w:rsidRDefault="007A17B2" w:rsidP="007A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84960">
        <w:rPr>
          <w:rFonts w:ascii="Times New Roman" w:hAnsi="Times New Roman" w:cs="Times New Roman"/>
          <w:i/>
          <w:sz w:val="20"/>
          <w:szCs w:val="20"/>
        </w:rPr>
        <w:t>de</w:t>
      </w:r>
      <w:proofErr w:type="gramEnd"/>
      <w:r w:rsidRPr="00884960">
        <w:rPr>
          <w:rFonts w:ascii="Times New Roman" w:hAnsi="Times New Roman" w:cs="Times New Roman"/>
          <w:i/>
          <w:sz w:val="20"/>
          <w:szCs w:val="20"/>
        </w:rPr>
        <w:t xml:space="preserve"> répondre à la question posée par le sujet ;</w:t>
      </w:r>
    </w:p>
    <w:p w:rsidR="007A17B2" w:rsidRPr="00884960" w:rsidRDefault="007A17B2" w:rsidP="007A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84960">
        <w:rPr>
          <w:rFonts w:ascii="Times New Roman" w:hAnsi="Times New Roman" w:cs="Times New Roman"/>
          <w:i/>
          <w:sz w:val="20"/>
          <w:szCs w:val="20"/>
        </w:rPr>
        <w:t>de</w:t>
      </w:r>
      <w:proofErr w:type="gramEnd"/>
      <w:r w:rsidRPr="00884960">
        <w:rPr>
          <w:rFonts w:ascii="Times New Roman" w:hAnsi="Times New Roman" w:cs="Times New Roman"/>
          <w:i/>
          <w:sz w:val="20"/>
          <w:szCs w:val="20"/>
        </w:rPr>
        <w:t xml:space="preserve"> construire une argumentation à partir d'une problématique qu'il devra élaborer ;</w:t>
      </w:r>
    </w:p>
    <w:p w:rsidR="007A17B2" w:rsidRPr="00884960" w:rsidRDefault="007A17B2" w:rsidP="007A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84960">
        <w:rPr>
          <w:rFonts w:ascii="Times New Roman" w:hAnsi="Times New Roman" w:cs="Times New Roman"/>
          <w:i/>
          <w:sz w:val="20"/>
          <w:szCs w:val="20"/>
        </w:rPr>
        <w:t>de</w:t>
      </w:r>
      <w:proofErr w:type="gramEnd"/>
      <w:r w:rsidRPr="00884960">
        <w:rPr>
          <w:rFonts w:ascii="Times New Roman" w:hAnsi="Times New Roman" w:cs="Times New Roman"/>
          <w:i/>
          <w:sz w:val="20"/>
          <w:szCs w:val="20"/>
        </w:rPr>
        <w:t xml:space="preserve"> mobiliser des connaissances et des informations pertinentes pour traiter le sujet, notamment celles figurant dans le dossier ;</w:t>
      </w:r>
    </w:p>
    <w:p w:rsidR="007A17B2" w:rsidRPr="00884960" w:rsidRDefault="007A17B2" w:rsidP="007A1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84960">
        <w:rPr>
          <w:rFonts w:ascii="Times New Roman" w:hAnsi="Times New Roman" w:cs="Times New Roman"/>
          <w:i/>
          <w:sz w:val="20"/>
          <w:szCs w:val="20"/>
        </w:rPr>
        <w:t>de</w:t>
      </w:r>
      <w:proofErr w:type="gramEnd"/>
      <w:r w:rsidRPr="00884960">
        <w:rPr>
          <w:rFonts w:ascii="Times New Roman" w:hAnsi="Times New Roman" w:cs="Times New Roman"/>
          <w:i/>
          <w:sz w:val="20"/>
          <w:szCs w:val="20"/>
        </w:rPr>
        <w:t xml:space="preserve"> rédiger en utilisant le vocabulaire économique et social spécifique et approprié à la question, en organisant le développement sous la forme d'un plan cohérent qui ménage l'équilibre des parties</w:t>
      </w:r>
    </w:p>
    <w:p w:rsidR="007A17B2" w:rsidRPr="00884960" w:rsidRDefault="007A17B2" w:rsidP="007A17B2">
      <w:pPr>
        <w:pStyle w:val="Default"/>
        <w:rPr>
          <w:color w:val="auto"/>
          <w:sz w:val="20"/>
          <w:szCs w:val="20"/>
        </w:rPr>
      </w:pPr>
    </w:p>
    <w:p w:rsidR="007A17B2" w:rsidRPr="00884960" w:rsidRDefault="007A17B2" w:rsidP="007A17B2">
      <w:pPr>
        <w:pStyle w:val="CM8"/>
        <w:jc w:val="both"/>
        <w:rPr>
          <w:sz w:val="20"/>
          <w:szCs w:val="20"/>
        </w:rPr>
      </w:pPr>
      <w:proofErr w:type="gramStart"/>
      <w:r w:rsidRPr="00884960">
        <w:rPr>
          <w:i/>
          <w:iCs/>
          <w:sz w:val="20"/>
          <w:szCs w:val="20"/>
        </w:rPr>
        <w:t>Il</w:t>
      </w:r>
      <w:proofErr w:type="gramEnd"/>
      <w:r w:rsidRPr="00884960">
        <w:rPr>
          <w:i/>
          <w:iCs/>
          <w:sz w:val="20"/>
          <w:szCs w:val="20"/>
        </w:rPr>
        <w:t xml:space="preserve"> sera tenu compte, dans la notation, de la clarté de l'expression et du soin apporté à la présentation. </w:t>
      </w:r>
    </w:p>
    <w:p w:rsidR="007A17B2" w:rsidRDefault="007A17B2" w:rsidP="007A17B2">
      <w:pPr>
        <w:pStyle w:val="CM9"/>
        <w:spacing w:after="0"/>
        <w:jc w:val="center"/>
        <w:outlineLvl w:val="0"/>
      </w:pPr>
      <w:r>
        <w:rPr>
          <w:b/>
          <w:bCs/>
        </w:rPr>
        <w:t>SUJET</w:t>
      </w:r>
    </w:p>
    <w:p w:rsidR="007A17B2" w:rsidRDefault="007A17B2" w:rsidP="007A17B2">
      <w:pPr>
        <w:pStyle w:val="Default"/>
        <w:jc w:val="center"/>
        <w:rPr>
          <w:color w:val="auto"/>
        </w:rPr>
      </w:pPr>
    </w:p>
    <w:p w:rsidR="007A17B2" w:rsidRDefault="007A17B2" w:rsidP="007A17B2">
      <w:pPr>
        <w:pStyle w:val="Default"/>
        <w:jc w:val="center"/>
        <w:rPr>
          <w:color w:val="auto"/>
        </w:rPr>
      </w:pPr>
      <w:r>
        <w:rPr>
          <w:color w:val="auto"/>
        </w:rPr>
        <w:t xml:space="preserve">Ce sujet </w:t>
      </w:r>
      <w:proofErr w:type="gramStart"/>
      <w:r>
        <w:rPr>
          <w:color w:val="auto"/>
        </w:rPr>
        <w:t>comporte</w:t>
      </w:r>
      <w:proofErr w:type="gramEnd"/>
      <w:r>
        <w:rPr>
          <w:color w:val="auto"/>
        </w:rPr>
        <w:t xml:space="preserve"> </w:t>
      </w:r>
      <w:r w:rsidR="00471FB2">
        <w:rPr>
          <w:color w:val="auto"/>
        </w:rPr>
        <w:t>quatre</w:t>
      </w:r>
      <w:r>
        <w:rPr>
          <w:color w:val="auto"/>
        </w:rPr>
        <w:t xml:space="preserve"> documents</w:t>
      </w:r>
    </w:p>
    <w:p w:rsidR="007A17B2" w:rsidRDefault="007A17B2" w:rsidP="007A17B2">
      <w:pPr>
        <w:pStyle w:val="Default"/>
        <w:jc w:val="center"/>
        <w:rPr>
          <w:color w:val="auto"/>
        </w:rPr>
      </w:pPr>
    </w:p>
    <w:p w:rsidR="007A17B2" w:rsidRPr="00D13ED1" w:rsidRDefault="00471FB2" w:rsidP="00471FB2">
      <w:pPr>
        <w:pStyle w:val="Default"/>
        <w:jc w:val="center"/>
        <w:rPr>
          <w:b/>
        </w:rPr>
      </w:pPr>
      <w:r w:rsidRPr="00471FB2">
        <w:rPr>
          <w:b/>
        </w:rPr>
        <w:t>Les classes sociales permettent-elles de rendre compte de la</w:t>
      </w:r>
      <w:r>
        <w:rPr>
          <w:b/>
        </w:rPr>
        <w:br/>
      </w:r>
      <w:r w:rsidRPr="00471FB2">
        <w:rPr>
          <w:b/>
        </w:rPr>
        <w:t>structure sociale actuelle en France ?</w:t>
      </w:r>
    </w:p>
    <w:p w:rsidR="007A17B2" w:rsidRDefault="007A17B2" w:rsidP="007A17B2">
      <w:pPr>
        <w:pStyle w:val="Default"/>
        <w:jc w:val="center"/>
        <w:rPr>
          <w:b/>
          <w:bCs/>
        </w:rPr>
      </w:pPr>
    </w:p>
    <w:p w:rsidR="007A17B2" w:rsidRPr="006E17E0" w:rsidRDefault="007A17B2" w:rsidP="007A17B2">
      <w:pPr>
        <w:pStyle w:val="Default"/>
        <w:jc w:val="center"/>
        <w:rPr>
          <w:b/>
          <w:bCs/>
        </w:rPr>
      </w:pPr>
    </w:p>
    <w:p w:rsidR="007A17B2" w:rsidRDefault="007A17B2" w:rsidP="007A17B2">
      <w:pPr>
        <w:pStyle w:val="Default"/>
      </w:pPr>
      <w:r>
        <w:rPr>
          <w:b/>
          <w:bCs/>
        </w:rPr>
        <w:t xml:space="preserve">DOCUMENT 1 </w:t>
      </w:r>
    </w:p>
    <w:p w:rsidR="00247B70" w:rsidRDefault="00247B70" w:rsidP="00D13ED1">
      <w:pPr>
        <w:pStyle w:val="Default"/>
        <w:jc w:val="center"/>
        <w:rPr>
          <w:b/>
          <w:w w:val="109"/>
        </w:rPr>
      </w:pPr>
    </w:p>
    <w:p w:rsidR="00471FB2" w:rsidRPr="00471FB2" w:rsidRDefault="00471FB2" w:rsidP="00471FB2">
      <w:pPr>
        <w:pStyle w:val="Default"/>
        <w:jc w:val="center"/>
      </w:pPr>
      <w:r w:rsidRPr="00471FB2">
        <w:rPr>
          <w:b/>
          <w:w w:val="109"/>
        </w:rPr>
        <w:t xml:space="preserve">Personnes en emploi selon la catégorie </w:t>
      </w:r>
      <w:proofErr w:type="spellStart"/>
      <w:r w:rsidRPr="00471FB2">
        <w:rPr>
          <w:b/>
          <w:w w:val="109"/>
        </w:rPr>
        <w:t>socioprofessionnelle</w:t>
      </w:r>
      <w:proofErr w:type="spellEnd"/>
      <w:r w:rsidRPr="00471FB2">
        <w:rPr>
          <w:b/>
          <w:w w:val="109"/>
        </w:rPr>
        <w:t>,</w:t>
      </w:r>
      <w:r>
        <w:rPr>
          <w:b/>
          <w:w w:val="109"/>
        </w:rPr>
        <w:br/>
      </w:r>
      <w:r w:rsidRPr="00471FB2">
        <w:rPr>
          <w:b/>
          <w:w w:val="109"/>
        </w:rPr>
        <w:t xml:space="preserve">en % de </w:t>
      </w:r>
      <w:proofErr w:type="gramStart"/>
      <w:r w:rsidRPr="00471FB2">
        <w:rPr>
          <w:b/>
          <w:w w:val="109"/>
        </w:rPr>
        <w:t>l</w:t>
      </w:r>
      <w:proofErr w:type="gramEnd"/>
      <w:r w:rsidRPr="00471FB2">
        <w:rPr>
          <w:b/>
          <w:w w:val="109"/>
        </w:rPr>
        <w:t>’emploi total</w:t>
      </w:r>
    </w:p>
    <w:p w:rsidR="00471FB2" w:rsidRPr="00471FB2" w:rsidRDefault="000D2A7F" w:rsidP="00471FB2">
      <w:pPr>
        <w:pStyle w:val="Default"/>
      </w:pPr>
      <w:r>
        <w:rPr>
          <w:noProof/>
        </w:rPr>
        <w:drawing>
          <wp:inline distT="0" distB="0" distL="0" distR="0">
            <wp:extent cx="5657850" cy="3400425"/>
            <wp:effectExtent l="19050" t="0" r="0" b="0"/>
            <wp:docPr id="1" name="Image 1" descr="disse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issert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B2" w:rsidRDefault="00471FB2" w:rsidP="00471FB2">
      <w:pPr>
        <w:pStyle w:val="Default"/>
        <w:jc w:val="both"/>
      </w:pPr>
      <w:r>
        <w:t xml:space="preserve">Champ : population des ménages en France métropolitaine, personnes en emploi de 15 ans ou plus. </w:t>
      </w:r>
    </w:p>
    <w:p w:rsidR="00471FB2" w:rsidRDefault="00471FB2" w:rsidP="00471FB2">
      <w:pPr>
        <w:pStyle w:val="Default"/>
        <w:jc w:val="right"/>
      </w:pPr>
      <w:r>
        <w:t xml:space="preserve">Source : </w:t>
      </w:r>
      <w:proofErr w:type="gramStart"/>
      <w:r>
        <w:t xml:space="preserve">d’après </w:t>
      </w:r>
      <w:proofErr w:type="gramEnd"/>
      <w:r>
        <w:t xml:space="preserve">INSEE, 2014. </w:t>
      </w:r>
    </w:p>
    <w:p w:rsidR="00471FB2" w:rsidRDefault="00471FB2" w:rsidP="00471FB2">
      <w:pPr>
        <w:pStyle w:val="Default"/>
      </w:pPr>
    </w:p>
    <w:p w:rsidR="00166C7B" w:rsidRDefault="00471FB2" w:rsidP="00471FB2">
      <w:pPr>
        <w:pStyle w:val="Default"/>
        <w:jc w:val="both"/>
      </w:pPr>
      <w:r>
        <w:t xml:space="preserve">Note : la somme des pourcentages ne </w:t>
      </w:r>
      <w:proofErr w:type="gramStart"/>
      <w:r>
        <w:t>fait</w:t>
      </w:r>
      <w:proofErr w:type="gramEnd"/>
      <w:r>
        <w:t xml:space="preserve"> pas 100 en raison des arrondis.</w:t>
      </w:r>
      <w:r w:rsidR="00166C7B">
        <w:br w:type="page"/>
      </w:r>
    </w:p>
    <w:p w:rsidR="00166C7B" w:rsidRDefault="00166C7B" w:rsidP="00166C7B">
      <w:pPr>
        <w:pStyle w:val="Default"/>
      </w:pPr>
      <w:r>
        <w:rPr>
          <w:b/>
          <w:bCs/>
        </w:rPr>
        <w:lastRenderedPageBreak/>
        <w:t xml:space="preserve">DOCUMENT 2 </w:t>
      </w:r>
    </w:p>
    <w:p w:rsidR="008E0382" w:rsidRDefault="008E0382" w:rsidP="00166C7B">
      <w:pPr>
        <w:pStyle w:val="Default"/>
      </w:pPr>
    </w:p>
    <w:p w:rsidR="00471FB2" w:rsidRDefault="00471FB2" w:rsidP="00471FB2">
      <w:pPr>
        <w:pStyle w:val="Default"/>
        <w:jc w:val="center"/>
      </w:pPr>
      <w:r w:rsidRPr="00471FB2">
        <w:rPr>
          <w:b/>
        </w:rPr>
        <w:t xml:space="preserve">Taux </w:t>
      </w:r>
      <w:proofErr w:type="gramStart"/>
      <w:r w:rsidRPr="00471FB2">
        <w:rPr>
          <w:b/>
        </w:rPr>
        <w:t>d</w:t>
      </w:r>
      <w:proofErr w:type="gramEnd"/>
      <w:r w:rsidRPr="00471FB2">
        <w:rPr>
          <w:b/>
        </w:rPr>
        <w:t>’équipement des ménages</w:t>
      </w:r>
      <w:r w:rsidRPr="00471FB2">
        <w:rPr>
          <w:b/>
          <w:vertAlign w:val="superscript"/>
        </w:rPr>
        <w:t>(1)</w:t>
      </w:r>
    </w:p>
    <w:p w:rsidR="00471FB2" w:rsidRDefault="000D2A7F" w:rsidP="00471FB2">
      <w:pPr>
        <w:pStyle w:val="Default"/>
        <w:jc w:val="center"/>
      </w:pPr>
      <w:r>
        <w:rPr>
          <w:noProof/>
        </w:rPr>
        <w:drawing>
          <wp:inline distT="0" distB="0" distL="0" distR="0">
            <wp:extent cx="5762625" cy="3838575"/>
            <wp:effectExtent l="19050" t="0" r="9525" b="0"/>
            <wp:docPr id="2" name="Image 3" descr="disse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issert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B2" w:rsidRDefault="00471FB2" w:rsidP="00166C7B">
      <w:pPr>
        <w:pStyle w:val="Default"/>
      </w:pPr>
    </w:p>
    <w:p w:rsidR="00471FB2" w:rsidRDefault="00471FB2" w:rsidP="00471FB2">
      <w:pPr>
        <w:pStyle w:val="Default"/>
      </w:pPr>
      <w:r>
        <w:t xml:space="preserve">Champ : France métropolitaine. </w:t>
      </w:r>
    </w:p>
    <w:p w:rsidR="00471FB2" w:rsidRDefault="00471FB2" w:rsidP="00471FB2">
      <w:pPr>
        <w:pStyle w:val="Default"/>
      </w:pPr>
    </w:p>
    <w:p w:rsidR="00471FB2" w:rsidRDefault="00471FB2" w:rsidP="00471FB2">
      <w:pPr>
        <w:pStyle w:val="Default"/>
        <w:jc w:val="right"/>
      </w:pPr>
      <w:r>
        <w:t xml:space="preserve">Source : </w:t>
      </w:r>
      <w:proofErr w:type="gramStart"/>
      <w:r>
        <w:t xml:space="preserve">d’après </w:t>
      </w:r>
      <w:proofErr w:type="gramEnd"/>
      <w:r>
        <w:t xml:space="preserve">Trente ans de vie économique et sociale, INSEE, 2014. </w:t>
      </w:r>
    </w:p>
    <w:p w:rsidR="00471FB2" w:rsidRDefault="00471FB2" w:rsidP="00471FB2">
      <w:pPr>
        <w:pStyle w:val="Default"/>
      </w:pPr>
    </w:p>
    <w:p w:rsidR="00471FB2" w:rsidRDefault="00471FB2" w:rsidP="00471FB2">
      <w:pPr>
        <w:pStyle w:val="Default"/>
      </w:pPr>
      <w:r>
        <w:t xml:space="preserve">(1) Le taux </w:t>
      </w:r>
      <w:proofErr w:type="gramStart"/>
      <w:r>
        <w:t>d</w:t>
      </w:r>
      <w:proofErr w:type="gramEnd"/>
      <w:r>
        <w:t>’équipement des ménages mesure la proportion des ménages possédant au moins un exemplaire d’un bien donné.</w:t>
      </w:r>
    </w:p>
    <w:p w:rsidR="00471FB2" w:rsidRPr="00166C7B" w:rsidRDefault="00471FB2" w:rsidP="00166C7B">
      <w:pPr>
        <w:pStyle w:val="Default"/>
      </w:pPr>
    </w:p>
    <w:p w:rsidR="00E76787" w:rsidRDefault="00E7678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F727B8" w:rsidRDefault="00F727B8" w:rsidP="00F727B8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DOCUMENT 3 </w:t>
      </w:r>
    </w:p>
    <w:p w:rsidR="004E38E5" w:rsidRDefault="004E38E5" w:rsidP="00F727B8">
      <w:pPr>
        <w:pStyle w:val="Default"/>
        <w:rPr>
          <w:bCs/>
        </w:rPr>
      </w:pPr>
    </w:p>
    <w:p w:rsidR="00E76787" w:rsidRPr="00E76787" w:rsidRDefault="00E76787" w:rsidP="00E76787">
      <w:pPr>
        <w:pStyle w:val="Default"/>
        <w:jc w:val="center"/>
        <w:rPr>
          <w:b/>
          <w:bCs/>
        </w:rPr>
      </w:pPr>
      <w:r w:rsidRPr="00E76787">
        <w:rPr>
          <w:b/>
          <w:bCs/>
        </w:rPr>
        <w:t xml:space="preserve">Pratiques culturelles au cours des 12 derniers mois, en fonction du sexe, </w:t>
      </w:r>
      <w:proofErr w:type="gramStart"/>
      <w:r w:rsidRPr="00E76787">
        <w:rPr>
          <w:b/>
          <w:bCs/>
        </w:rPr>
        <w:t xml:space="preserve">de </w:t>
      </w:r>
      <w:r w:rsidRPr="00E76787">
        <w:rPr>
          <w:b/>
          <w:bCs/>
        </w:rPr>
        <w:br/>
      </w:r>
      <w:proofErr w:type="gramEnd"/>
      <w:r w:rsidRPr="00E76787">
        <w:rPr>
          <w:b/>
          <w:bCs/>
        </w:rPr>
        <w:t>l’âge et de la catégorie sociale.</w:t>
      </w:r>
    </w:p>
    <w:p w:rsidR="00E76787" w:rsidRDefault="00E76787" w:rsidP="00F727B8">
      <w:pPr>
        <w:pStyle w:val="Default"/>
        <w:rPr>
          <w:bCs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E76787" w:rsidRPr="00E76787" w:rsidTr="00B34BDD">
        <w:trPr>
          <w:trHeight w:hRule="exact" w:val="21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Sur 100 personnes de chaque groupe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Sont allées au musée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 xml:space="preserve">Ont joué </w:t>
            </w:r>
            <w:proofErr w:type="gramStart"/>
            <w:r w:rsidRPr="00E76787">
              <w:t>d</w:t>
            </w:r>
            <w:proofErr w:type="gramEnd"/>
            <w:r w:rsidRPr="00E76787">
              <w:t>'un instrument de musique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 xml:space="preserve">Ont fréquenté une bibliothèque ou une médiathèque </w:t>
            </w:r>
            <w:proofErr w:type="gramStart"/>
            <w:r w:rsidRPr="00E76787">
              <w:t>environ 1</w:t>
            </w:r>
            <w:proofErr w:type="gramEnd"/>
            <w:r w:rsidRPr="00E76787">
              <w:t xml:space="preserve"> à 2 fois par mois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Ont pratiqué en amateur la peinture, la sculpture, la gravure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proofErr w:type="gramStart"/>
            <w:r w:rsidRPr="00E76787">
              <w:t>Sont</w:t>
            </w:r>
            <w:proofErr w:type="gramEnd"/>
            <w:r w:rsidRPr="00E76787">
              <w:t xml:space="preserve"> allées voir une pièce de théâtre jouée par des professionnels</w:t>
            </w:r>
          </w:p>
        </w:tc>
      </w:tr>
      <w:tr w:rsidR="00E76787" w:rsidRPr="00E76787" w:rsidTr="00B34BDD">
        <w:trPr>
          <w:trHeight w:hRule="exact" w:val="631"/>
        </w:trPr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rPr>
                <w:b/>
              </w:rPr>
            </w:pPr>
            <w:r w:rsidRPr="00E76787">
              <w:rPr>
                <w:b/>
              </w:rPr>
              <w:t>Ensemble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B34BDD">
            <w:pPr>
              <w:pStyle w:val="Default"/>
              <w:jc w:val="center"/>
              <w:rPr>
                <w:b/>
              </w:rPr>
            </w:pPr>
            <w:r w:rsidRPr="00E76787">
              <w:rPr>
                <w:b/>
              </w:rPr>
              <w:t>30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B34BDD">
            <w:pPr>
              <w:pStyle w:val="Default"/>
              <w:jc w:val="center"/>
              <w:rPr>
                <w:b/>
              </w:rPr>
            </w:pPr>
            <w:r w:rsidRPr="00E76787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B34BDD">
            <w:pPr>
              <w:pStyle w:val="Default"/>
              <w:jc w:val="center"/>
              <w:rPr>
                <w:b/>
              </w:rPr>
            </w:pPr>
            <w:r w:rsidRPr="00E76787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B34BDD" w:rsidP="00B34BD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B34BDD">
            <w:pPr>
              <w:pStyle w:val="Default"/>
              <w:jc w:val="center"/>
              <w:rPr>
                <w:b/>
              </w:rPr>
            </w:pPr>
            <w:r w:rsidRPr="00E76787">
              <w:rPr>
                <w:b/>
              </w:rPr>
              <w:t>19</w:t>
            </w:r>
          </w:p>
        </w:tc>
      </w:tr>
      <w:tr w:rsidR="00E76787" w:rsidRPr="00E76787" w:rsidTr="00B34BDD">
        <w:trPr>
          <w:trHeight w:hRule="exact" w:val="427"/>
        </w:trPr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6787" w:rsidRPr="00B34BDD" w:rsidRDefault="00E76787" w:rsidP="00B34BDD">
            <w:pPr>
              <w:pStyle w:val="Default"/>
              <w:jc w:val="center"/>
              <w:rPr>
                <w:b/>
              </w:rPr>
            </w:pPr>
            <w:r w:rsidRPr="00B34BDD">
              <w:rPr>
                <w:b/>
              </w:rPr>
              <w:t>Sexe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Hommes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18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Femmes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19</w:t>
            </w:r>
          </w:p>
        </w:tc>
      </w:tr>
      <w:tr w:rsidR="00E76787" w:rsidRPr="00E76787" w:rsidTr="00B34BDD">
        <w:trPr>
          <w:trHeight w:hRule="exact" w:val="33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6787" w:rsidRPr="00B34BDD" w:rsidRDefault="00E76787" w:rsidP="00B34BDD">
            <w:pPr>
              <w:pStyle w:val="Default"/>
              <w:jc w:val="center"/>
              <w:rPr>
                <w:b/>
              </w:rPr>
            </w:pPr>
            <w:r w:rsidRPr="00B34BDD">
              <w:rPr>
                <w:b/>
              </w:rPr>
              <w:t>Âge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15 à 19 ans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32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20 à 24 ans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23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25 à 34 ans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18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35 à 44 ans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16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45 à 54 ans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19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55 à 64 ans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20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65 ans et plus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14</w:t>
            </w:r>
          </w:p>
        </w:tc>
      </w:tr>
      <w:tr w:rsidR="00E76787" w:rsidRPr="00E76787" w:rsidTr="00B34BDD">
        <w:trPr>
          <w:trHeight w:hRule="exact" w:val="87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76787" w:rsidRPr="00B34BDD" w:rsidRDefault="00E76787" w:rsidP="00B34BDD">
            <w:pPr>
              <w:pStyle w:val="Default"/>
              <w:jc w:val="center"/>
              <w:rPr>
                <w:b/>
              </w:rPr>
            </w:pPr>
            <w:r w:rsidRPr="00B34BDD">
              <w:rPr>
                <w:b/>
              </w:rPr>
              <w:t xml:space="preserve">Catégorie sociale de </w:t>
            </w:r>
            <w:proofErr w:type="gramStart"/>
            <w:r w:rsidRPr="00B34BDD">
              <w:rPr>
                <w:b/>
              </w:rPr>
              <w:t>l</w:t>
            </w:r>
            <w:proofErr w:type="gramEnd"/>
            <w:r w:rsidRPr="00B34BDD">
              <w:rPr>
                <w:b/>
              </w:rPr>
              <w:t>'individu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76787" w:rsidRPr="00E76787" w:rsidRDefault="00E76787" w:rsidP="00E76787">
            <w:pPr>
              <w:pStyle w:val="Default"/>
              <w:jc w:val="center"/>
            </w:pP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Indépendants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12</w:t>
            </w:r>
          </w:p>
        </w:tc>
      </w:tr>
      <w:tr w:rsidR="00E76787" w:rsidRPr="00E76787" w:rsidTr="00E76787">
        <w:trPr>
          <w:trHeight w:hRule="exact" w:val="114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 xml:space="preserve">Cadres et professions intellectuelles </w:t>
            </w:r>
            <w:proofErr w:type="gramStart"/>
            <w:r w:rsidRPr="00E76787">
              <w:t>supérieures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48</w:t>
            </w:r>
          </w:p>
        </w:tc>
      </w:tr>
      <w:tr w:rsidR="00E76787" w:rsidRPr="00E76787" w:rsidTr="00E76787">
        <w:trPr>
          <w:trHeight w:hRule="exact" w:val="56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Professions intermédiaires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25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Employés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14</w:t>
            </w:r>
          </w:p>
        </w:tc>
      </w:tr>
      <w:tr w:rsidR="00E76787" w:rsidRPr="00E76787" w:rsidTr="00E76787">
        <w:trPr>
          <w:trHeight w:hRule="exact" w:val="28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Ouvriers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787" w:rsidRPr="00E76787" w:rsidRDefault="00E76787" w:rsidP="00E76787">
            <w:pPr>
              <w:pStyle w:val="Default"/>
              <w:jc w:val="center"/>
            </w:pPr>
            <w:r w:rsidRPr="00E76787">
              <w:t>7</w:t>
            </w:r>
          </w:p>
        </w:tc>
      </w:tr>
    </w:tbl>
    <w:p w:rsidR="00E76787" w:rsidRDefault="00E76787" w:rsidP="00F727B8">
      <w:pPr>
        <w:pStyle w:val="Default"/>
        <w:rPr>
          <w:bCs/>
        </w:rPr>
      </w:pPr>
    </w:p>
    <w:p w:rsidR="00E76787" w:rsidRDefault="00B34BDD" w:rsidP="00B34BDD">
      <w:pPr>
        <w:pStyle w:val="Default"/>
        <w:jc w:val="right"/>
        <w:rPr>
          <w:bCs/>
        </w:rPr>
      </w:pPr>
      <w:r w:rsidRPr="00B34BDD">
        <w:rPr>
          <w:bCs/>
        </w:rPr>
        <w:t xml:space="preserve">Source : </w:t>
      </w:r>
      <w:proofErr w:type="gramStart"/>
      <w:r w:rsidRPr="00B34BDD">
        <w:rPr>
          <w:bCs/>
        </w:rPr>
        <w:t xml:space="preserve">d’après </w:t>
      </w:r>
      <w:proofErr w:type="gramEnd"/>
      <w:r w:rsidRPr="00B34BDD">
        <w:rPr>
          <w:bCs/>
        </w:rPr>
        <w:t xml:space="preserve">enquête Pratiques Culturelles des Français, </w:t>
      </w:r>
      <w:r>
        <w:rPr>
          <w:bCs/>
        </w:rPr>
        <w:br/>
      </w:r>
      <w:r w:rsidRPr="00B34BDD">
        <w:rPr>
          <w:bCs/>
        </w:rPr>
        <w:t>Ministère de la Culture et de la Communication, 2008.</w:t>
      </w:r>
    </w:p>
    <w:p w:rsidR="009873D7" w:rsidRDefault="009873D7" w:rsidP="009873D7">
      <w:pPr>
        <w:pStyle w:val="Default"/>
        <w:rPr>
          <w:bCs/>
        </w:rPr>
      </w:pPr>
    </w:p>
    <w:p w:rsidR="009873D7" w:rsidRDefault="009873D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Cs/>
        </w:rPr>
        <w:br w:type="page"/>
      </w:r>
    </w:p>
    <w:p w:rsidR="009873D7" w:rsidRDefault="009873D7" w:rsidP="009873D7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DOCUMENT 4 </w:t>
      </w:r>
    </w:p>
    <w:p w:rsidR="009873D7" w:rsidRDefault="009873D7" w:rsidP="009873D7">
      <w:pPr>
        <w:pStyle w:val="Default"/>
        <w:rPr>
          <w:bCs/>
        </w:rPr>
      </w:pPr>
    </w:p>
    <w:p w:rsidR="009873D7" w:rsidRPr="009873D7" w:rsidRDefault="009873D7" w:rsidP="009873D7">
      <w:pPr>
        <w:pStyle w:val="Default"/>
        <w:jc w:val="center"/>
        <w:rPr>
          <w:b/>
          <w:bCs/>
        </w:rPr>
      </w:pPr>
      <w:r w:rsidRPr="009873D7">
        <w:rPr>
          <w:b/>
          <w:bCs/>
        </w:rPr>
        <w:t>Niveau de vie</w:t>
      </w:r>
      <w:r w:rsidRPr="009873D7">
        <w:rPr>
          <w:b/>
          <w:bCs/>
          <w:vertAlign w:val="superscript"/>
        </w:rPr>
        <w:t>(1)</w:t>
      </w:r>
      <w:r w:rsidRPr="009873D7">
        <w:rPr>
          <w:b/>
          <w:bCs/>
        </w:rPr>
        <w:t xml:space="preserve"> et indicateur </w:t>
      </w:r>
      <w:proofErr w:type="gramStart"/>
      <w:r w:rsidRPr="009873D7">
        <w:rPr>
          <w:b/>
          <w:bCs/>
        </w:rPr>
        <w:t>d</w:t>
      </w:r>
      <w:proofErr w:type="gramEnd"/>
      <w:r w:rsidRPr="009873D7">
        <w:rPr>
          <w:b/>
          <w:bCs/>
        </w:rPr>
        <w:t>’inégalité</w:t>
      </w:r>
    </w:p>
    <w:p w:rsidR="009873D7" w:rsidRDefault="009873D7" w:rsidP="009873D7">
      <w:pPr>
        <w:pStyle w:val="Default"/>
        <w:rPr>
          <w:bCs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972"/>
        <w:gridCol w:w="972"/>
        <w:gridCol w:w="972"/>
        <w:gridCol w:w="972"/>
        <w:gridCol w:w="972"/>
        <w:gridCol w:w="972"/>
        <w:gridCol w:w="972"/>
      </w:tblGrid>
      <w:tr w:rsidR="009873D7" w:rsidRPr="009873D7" w:rsidTr="009873D7">
        <w:trPr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2005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2006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2007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2008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2009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2010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2011</w:t>
            </w:r>
          </w:p>
        </w:tc>
      </w:tr>
      <w:tr w:rsidR="009873D7" w:rsidRPr="009873D7" w:rsidTr="009873D7">
        <w:trPr>
          <w:trHeight w:hRule="exact" w:val="6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  <w:r w:rsidRPr="009873D7">
              <w:t>Niveau de vie annuel en euros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</w:tr>
      <w:tr w:rsidR="009873D7" w:rsidRPr="009873D7" w:rsidTr="009873D7">
        <w:trPr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B832F4">
            <w:pPr>
              <w:pStyle w:val="Default"/>
            </w:pPr>
            <w:r w:rsidRPr="009873D7">
              <w:t>1</w:t>
            </w:r>
            <w:r w:rsidR="00B832F4" w:rsidRPr="00B832F4">
              <w:rPr>
                <w:vertAlign w:val="superscript"/>
              </w:rPr>
              <w:t>er</w:t>
            </w:r>
            <w:r w:rsidR="00B832F4">
              <w:t xml:space="preserve"> </w:t>
            </w:r>
            <w:r w:rsidRPr="009873D7">
              <w:t>décile (D1)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10</w:t>
            </w:r>
            <w:r>
              <w:t xml:space="preserve"> </w:t>
            </w:r>
            <w:r w:rsidRPr="009873D7">
              <w:t>340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10</w:t>
            </w:r>
            <w:r>
              <w:t xml:space="preserve"> </w:t>
            </w:r>
            <w:r w:rsidRPr="009873D7">
              <w:t>480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10</w:t>
            </w:r>
            <w:r>
              <w:t xml:space="preserve"> </w:t>
            </w:r>
            <w:r w:rsidRPr="009873D7">
              <w:t>680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10</w:t>
            </w:r>
            <w:r>
              <w:t xml:space="preserve"> </w:t>
            </w:r>
            <w:r w:rsidRPr="009873D7">
              <w:t>920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10</w:t>
            </w:r>
            <w:r>
              <w:t xml:space="preserve"> </w:t>
            </w:r>
            <w:r w:rsidRPr="009873D7">
              <w:t>800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10</w:t>
            </w:r>
            <w:r>
              <w:t xml:space="preserve"> </w:t>
            </w:r>
            <w:r w:rsidRPr="009873D7">
              <w:t>640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10</w:t>
            </w:r>
            <w:r>
              <w:t xml:space="preserve"> </w:t>
            </w:r>
            <w:r w:rsidRPr="009873D7">
              <w:t>530</w:t>
            </w:r>
          </w:p>
        </w:tc>
      </w:tr>
      <w:tr w:rsidR="009873D7" w:rsidRPr="009873D7" w:rsidTr="009873D7">
        <w:trPr>
          <w:trHeight w:hRule="exact" w:val="284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</w:pPr>
            <w:r w:rsidRPr="009873D7">
              <w:t>Médiane (D</w:t>
            </w:r>
            <w:bookmarkStart w:id="0" w:name="_GoBack"/>
            <w:bookmarkEnd w:id="0"/>
            <w:r w:rsidRPr="009873D7">
              <w:t>5)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18</w:t>
            </w:r>
            <w:r>
              <w:t xml:space="preserve"> </w:t>
            </w:r>
            <w:r w:rsidRPr="009873D7">
              <w:t>710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18</w:t>
            </w:r>
            <w:r>
              <w:t xml:space="preserve"> </w:t>
            </w:r>
            <w:r w:rsidRPr="009873D7">
              <w:t>980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19</w:t>
            </w:r>
            <w:r>
              <w:t xml:space="preserve"> </w:t>
            </w:r>
            <w:r w:rsidRPr="009873D7">
              <w:t>380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19</w:t>
            </w:r>
            <w:r>
              <w:t xml:space="preserve"> </w:t>
            </w:r>
            <w:r w:rsidRPr="009873D7">
              <w:t>710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19</w:t>
            </w:r>
            <w:r>
              <w:t xml:space="preserve"> </w:t>
            </w:r>
            <w:r w:rsidRPr="009873D7">
              <w:t>780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19</w:t>
            </w:r>
            <w:r>
              <w:t xml:space="preserve"> </w:t>
            </w:r>
            <w:r w:rsidRPr="009873D7">
              <w:t>680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19</w:t>
            </w:r>
            <w:r>
              <w:t xml:space="preserve"> </w:t>
            </w:r>
            <w:r w:rsidRPr="009873D7">
              <w:t>550</w:t>
            </w:r>
          </w:p>
        </w:tc>
      </w:tr>
      <w:tr w:rsidR="009873D7" w:rsidRPr="009873D7" w:rsidTr="009873D7">
        <w:trPr>
          <w:trHeight w:hRule="exact" w:val="28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</w:pPr>
            <w:proofErr w:type="gramStart"/>
            <w:r w:rsidRPr="009873D7">
              <w:t>9</w:t>
            </w:r>
            <w:r>
              <w:rPr>
                <w:vertAlign w:val="superscript"/>
              </w:rPr>
              <w:t>éme</w:t>
            </w:r>
            <w:proofErr w:type="gramEnd"/>
            <w:r w:rsidRPr="009873D7">
              <w:t xml:space="preserve"> décile (D9)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34</w:t>
            </w:r>
            <w:r>
              <w:t xml:space="preserve"> </w:t>
            </w:r>
            <w:r w:rsidRPr="009873D7">
              <w:t>640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35</w:t>
            </w:r>
            <w:r>
              <w:t xml:space="preserve"> </w:t>
            </w:r>
            <w:r w:rsidRPr="009873D7">
              <w:t>710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36</w:t>
            </w:r>
            <w:r>
              <w:t xml:space="preserve"> </w:t>
            </w:r>
            <w:r w:rsidRPr="009873D7">
              <w:t>170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36</w:t>
            </w:r>
            <w:r>
              <w:t xml:space="preserve"> </w:t>
            </w:r>
            <w:r w:rsidRPr="009873D7">
              <w:t>900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37</w:t>
            </w:r>
            <w:r>
              <w:t xml:space="preserve"> </w:t>
            </w:r>
            <w:r w:rsidRPr="009873D7">
              <w:t>170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37</w:t>
            </w:r>
            <w:r>
              <w:t xml:space="preserve"> </w:t>
            </w:r>
            <w:r w:rsidRPr="009873D7">
              <w:t>030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37</w:t>
            </w:r>
            <w:r>
              <w:t xml:space="preserve"> </w:t>
            </w:r>
            <w:r w:rsidRPr="009873D7">
              <w:t>450</w:t>
            </w:r>
          </w:p>
        </w:tc>
      </w:tr>
      <w:tr w:rsidR="009873D7" w:rsidRPr="009873D7" w:rsidTr="009873D7">
        <w:trPr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  <w:r w:rsidRPr="009873D7">
              <w:t xml:space="preserve">Indicateur </w:t>
            </w:r>
            <w:proofErr w:type="gramStart"/>
            <w:r w:rsidRPr="009873D7">
              <w:t>d</w:t>
            </w:r>
            <w:proofErr w:type="gramEnd"/>
            <w:r w:rsidRPr="009873D7">
              <w:t>'inégalité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3D7" w:rsidRPr="009873D7" w:rsidRDefault="009873D7" w:rsidP="009873D7">
            <w:pPr>
              <w:pStyle w:val="Default"/>
            </w:pPr>
          </w:p>
        </w:tc>
      </w:tr>
      <w:tr w:rsidR="009873D7" w:rsidRPr="009873D7" w:rsidTr="009873D7">
        <w:trPr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</w:pPr>
            <w:r w:rsidRPr="009873D7">
              <w:t>D9/D1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D7" w:rsidRPr="009873D7" w:rsidRDefault="009873D7" w:rsidP="009873D7">
            <w:pPr>
              <w:pStyle w:val="Default"/>
              <w:jc w:val="center"/>
            </w:pPr>
            <w:r w:rsidRPr="009873D7">
              <w:t>3,6</w:t>
            </w:r>
          </w:p>
        </w:tc>
      </w:tr>
    </w:tbl>
    <w:p w:rsidR="009873D7" w:rsidRDefault="009873D7" w:rsidP="009873D7">
      <w:pPr>
        <w:pStyle w:val="Default"/>
        <w:rPr>
          <w:bCs/>
        </w:rPr>
      </w:pPr>
    </w:p>
    <w:p w:rsidR="00854CCB" w:rsidRPr="00854CCB" w:rsidRDefault="00854CCB" w:rsidP="00EE2B51">
      <w:pPr>
        <w:pStyle w:val="Default"/>
        <w:jc w:val="both"/>
        <w:rPr>
          <w:bCs/>
        </w:rPr>
      </w:pPr>
      <w:r w:rsidRPr="00854CCB">
        <w:rPr>
          <w:bCs/>
        </w:rPr>
        <w:t xml:space="preserve">Champ : personnes vivant en France métropolitaine dans un ménage dont le revenu déclaré au fisc est positif ou nul et dont la personne de référence </w:t>
      </w:r>
      <w:proofErr w:type="gramStart"/>
      <w:r w:rsidRPr="00854CCB">
        <w:rPr>
          <w:bCs/>
        </w:rPr>
        <w:t>n</w:t>
      </w:r>
      <w:proofErr w:type="gramEnd"/>
      <w:r w:rsidRPr="00854CCB">
        <w:rPr>
          <w:bCs/>
        </w:rPr>
        <w:t xml:space="preserve">’est pas étudiante. </w:t>
      </w:r>
    </w:p>
    <w:p w:rsidR="00EE2B51" w:rsidRDefault="00EE2B51" w:rsidP="00854CCB">
      <w:pPr>
        <w:pStyle w:val="Default"/>
        <w:rPr>
          <w:bCs/>
        </w:rPr>
      </w:pPr>
    </w:p>
    <w:p w:rsidR="00854CCB" w:rsidRPr="00854CCB" w:rsidRDefault="00854CCB" w:rsidP="00EE2B51">
      <w:pPr>
        <w:pStyle w:val="Default"/>
        <w:jc w:val="right"/>
        <w:rPr>
          <w:bCs/>
        </w:rPr>
      </w:pPr>
      <w:r w:rsidRPr="00854CCB">
        <w:rPr>
          <w:bCs/>
        </w:rPr>
        <w:t xml:space="preserve">Source : </w:t>
      </w:r>
      <w:proofErr w:type="gramStart"/>
      <w:r w:rsidRPr="00854CCB">
        <w:rPr>
          <w:bCs/>
        </w:rPr>
        <w:t xml:space="preserve">d’après </w:t>
      </w:r>
      <w:proofErr w:type="gramEnd"/>
      <w:r w:rsidRPr="00854CCB">
        <w:rPr>
          <w:bCs/>
        </w:rPr>
        <w:t xml:space="preserve">INSEE, 2014. </w:t>
      </w:r>
    </w:p>
    <w:p w:rsidR="00EE2B51" w:rsidRDefault="00EE2B51" w:rsidP="00854CCB">
      <w:pPr>
        <w:pStyle w:val="Default"/>
        <w:rPr>
          <w:bCs/>
        </w:rPr>
      </w:pPr>
    </w:p>
    <w:p w:rsidR="00854CCB" w:rsidRPr="004E38E5" w:rsidRDefault="00854CCB" w:rsidP="00EE2B51">
      <w:pPr>
        <w:pStyle w:val="Default"/>
        <w:jc w:val="both"/>
        <w:rPr>
          <w:bCs/>
        </w:rPr>
      </w:pPr>
      <w:r w:rsidRPr="00854CCB">
        <w:rPr>
          <w:bCs/>
        </w:rPr>
        <w:t>(1) Le niveau de vie correspond au revenu disponible du ménage en tenant compte de sa taille.</w:t>
      </w:r>
    </w:p>
    <w:sectPr w:rsidR="00854CCB" w:rsidRPr="004E38E5" w:rsidSect="00A5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5DF"/>
    <w:multiLevelType w:val="hybridMultilevel"/>
    <w:tmpl w:val="F588126E"/>
    <w:lvl w:ilvl="0" w:tplc="CD98B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7B2"/>
    <w:rsid w:val="00023FA7"/>
    <w:rsid w:val="0008444E"/>
    <w:rsid w:val="000D2A7F"/>
    <w:rsid w:val="00166C7B"/>
    <w:rsid w:val="00247B70"/>
    <w:rsid w:val="002770A6"/>
    <w:rsid w:val="003561E7"/>
    <w:rsid w:val="00380A41"/>
    <w:rsid w:val="003D7619"/>
    <w:rsid w:val="00424826"/>
    <w:rsid w:val="004451D5"/>
    <w:rsid w:val="00471FB2"/>
    <w:rsid w:val="004E38E5"/>
    <w:rsid w:val="005D59F2"/>
    <w:rsid w:val="006E17E0"/>
    <w:rsid w:val="00731919"/>
    <w:rsid w:val="00765C24"/>
    <w:rsid w:val="007A17B2"/>
    <w:rsid w:val="00854CCB"/>
    <w:rsid w:val="00884960"/>
    <w:rsid w:val="008E0382"/>
    <w:rsid w:val="00947ACA"/>
    <w:rsid w:val="00971C8C"/>
    <w:rsid w:val="009873D7"/>
    <w:rsid w:val="00A525D7"/>
    <w:rsid w:val="00AD4373"/>
    <w:rsid w:val="00B34BDD"/>
    <w:rsid w:val="00B832F4"/>
    <w:rsid w:val="00B97EF6"/>
    <w:rsid w:val="00BF7D39"/>
    <w:rsid w:val="00CB5DE0"/>
    <w:rsid w:val="00D13ED1"/>
    <w:rsid w:val="00D826A4"/>
    <w:rsid w:val="00E76787"/>
    <w:rsid w:val="00EE2B51"/>
    <w:rsid w:val="00F4188F"/>
    <w:rsid w:val="00F46216"/>
    <w:rsid w:val="00F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B2"/>
    <w:rPr>
      <w:rFonts w:eastAsiaTheme="minorEastAsia" w:cstheme="minorBid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1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uiPriority w:val="99"/>
    <w:rsid w:val="007A17B2"/>
    <w:rPr>
      <w:color w:val="auto"/>
    </w:rPr>
  </w:style>
  <w:style w:type="paragraph" w:customStyle="1" w:styleId="CM7">
    <w:name w:val="CM7"/>
    <w:basedOn w:val="Default"/>
    <w:next w:val="Default"/>
    <w:uiPriority w:val="99"/>
    <w:rsid w:val="007A17B2"/>
    <w:pPr>
      <w:spacing w:after="383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A17B2"/>
    <w:pPr>
      <w:spacing w:after="555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A17B2"/>
    <w:pPr>
      <w:spacing w:after="813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66C7B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2551</Characters>
  <Application>Microsoft Office Word</Application>
  <DocSecurity>0</DocSecurity>
  <Lines>21</Lines>
  <Paragraphs>6</Paragraphs>
  <ScaleCrop>false</ScaleCrop>
  <Company>CITE SCOLAIRE LOUIS PERGAUD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Franck Labourier</cp:lastModifiedBy>
  <cp:revision>3</cp:revision>
  <dcterms:created xsi:type="dcterms:W3CDTF">2019-12-02T13:37:00Z</dcterms:created>
  <dcterms:modified xsi:type="dcterms:W3CDTF">2020-11-06T07:07:00Z</dcterms:modified>
</cp:coreProperties>
</file>