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FC5C4" w14:textId="77777777" w:rsidR="008C0781" w:rsidRPr="008C0781" w:rsidRDefault="008C0781" w:rsidP="008C0781">
      <w:pPr>
        <w:pStyle w:val="Default"/>
        <w:pBdr>
          <w:top w:val="single" w:sz="4" w:space="1" w:color="auto"/>
          <w:left w:val="single" w:sz="4" w:space="4" w:color="auto"/>
          <w:bottom w:val="single" w:sz="4" w:space="1" w:color="auto"/>
          <w:right w:val="single" w:sz="4" w:space="4" w:color="auto"/>
        </w:pBdr>
        <w:shd w:val="clear" w:color="auto" w:fill="A8D08D" w:themeFill="accent6" w:themeFillTint="99"/>
        <w:jc w:val="center"/>
        <w:rPr>
          <w:b/>
          <w:bCs/>
          <w:sz w:val="28"/>
          <w:szCs w:val="28"/>
        </w:rPr>
      </w:pPr>
      <w:r w:rsidRPr="008C0781">
        <w:rPr>
          <w:b/>
          <w:bCs/>
          <w:sz w:val="28"/>
          <w:szCs w:val="28"/>
        </w:rPr>
        <w:t>SPECIALITE SES TERMINALE</w:t>
      </w:r>
    </w:p>
    <w:p w14:paraId="4FB2BCC7" w14:textId="65443645" w:rsidR="008C0781" w:rsidRDefault="008C0781" w:rsidP="008C0781">
      <w:pPr>
        <w:pStyle w:val="Default"/>
        <w:pBdr>
          <w:top w:val="single" w:sz="4" w:space="1" w:color="auto"/>
          <w:left w:val="single" w:sz="4" w:space="4" w:color="auto"/>
          <w:bottom w:val="single" w:sz="4" w:space="1" w:color="auto"/>
          <w:right w:val="single" w:sz="4" w:space="4" w:color="auto"/>
        </w:pBdr>
        <w:shd w:val="clear" w:color="auto" w:fill="A8D08D" w:themeFill="accent6" w:themeFillTint="99"/>
        <w:jc w:val="center"/>
        <w:rPr>
          <w:b/>
          <w:bCs/>
          <w:sz w:val="21"/>
          <w:szCs w:val="21"/>
        </w:rPr>
      </w:pPr>
      <w:r>
        <w:rPr>
          <w:b/>
          <w:bCs/>
          <w:sz w:val="21"/>
          <w:szCs w:val="21"/>
        </w:rPr>
        <w:t>CHAPITRE 7 : Quels sont les fondements du commerce international et de l’internationalisation des échanges ?</w:t>
      </w:r>
    </w:p>
    <w:p w14:paraId="04E2D9D9" w14:textId="7650DB3F" w:rsidR="00CA4CB2" w:rsidRDefault="00CA4CB2" w:rsidP="008C0781">
      <w:pPr>
        <w:pStyle w:val="Default"/>
        <w:pBdr>
          <w:top w:val="single" w:sz="4" w:space="1" w:color="auto"/>
          <w:left w:val="single" w:sz="4" w:space="4" w:color="auto"/>
          <w:bottom w:val="single" w:sz="4" w:space="1" w:color="auto"/>
          <w:right w:val="single" w:sz="4" w:space="4" w:color="auto"/>
        </w:pBdr>
        <w:shd w:val="clear" w:color="auto" w:fill="A8D08D" w:themeFill="accent6" w:themeFillTint="99"/>
        <w:jc w:val="center"/>
        <w:rPr>
          <w:sz w:val="21"/>
          <w:szCs w:val="21"/>
        </w:rPr>
      </w:pPr>
      <w:r>
        <w:rPr>
          <w:b/>
          <w:bCs/>
          <w:sz w:val="21"/>
          <w:szCs w:val="21"/>
        </w:rPr>
        <w:t>EC1-Question de cours</w:t>
      </w:r>
    </w:p>
    <w:p w14:paraId="17011090" w14:textId="77777777" w:rsidR="008C0781" w:rsidRPr="008C0781" w:rsidRDefault="008C0781" w:rsidP="008C0781">
      <w:pPr>
        <w:pBdr>
          <w:top w:val="single" w:sz="4" w:space="1" w:color="auto"/>
          <w:left w:val="single" w:sz="4" w:space="4" w:color="auto"/>
          <w:bottom w:val="single" w:sz="4" w:space="1" w:color="auto"/>
          <w:right w:val="single" w:sz="4" w:space="4" w:color="auto"/>
        </w:pBdr>
        <w:shd w:val="clear" w:color="auto" w:fill="A8D08D" w:themeFill="accent6" w:themeFillTint="99"/>
        <w:jc w:val="center"/>
      </w:pPr>
      <w:r>
        <w:rPr>
          <w:b/>
          <w:bCs/>
          <w:sz w:val="21"/>
          <w:szCs w:val="21"/>
        </w:rPr>
        <w:t>EC2 – Etude d’un document</w:t>
      </w:r>
    </w:p>
    <w:p w14:paraId="1EE517DE" w14:textId="77777777" w:rsidR="008C0781" w:rsidRDefault="008C0781" w:rsidP="008C0781"/>
    <w:p w14:paraId="55D151ED" w14:textId="4F135367" w:rsidR="008C0781" w:rsidRDefault="008C0781" w:rsidP="008C0781"/>
    <w:p w14:paraId="33736FCF" w14:textId="1B60815A" w:rsidR="001947EF" w:rsidRPr="001947EF" w:rsidRDefault="001947EF" w:rsidP="008C0781">
      <w:pPr>
        <w:rPr>
          <w:rFonts w:cs="Arial"/>
          <w:b/>
          <w:bCs/>
        </w:rPr>
      </w:pPr>
      <w:r w:rsidRPr="000F0D36">
        <w:rPr>
          <w:rFonts w:cs="Arial"/>
          <w:b/>
          <w:bCs/>
          <w:shd w:val="clear" w:color="auto" w:fill="FFFFFF"/>
        </w:rPr>
        <w:t>EC1 : Mobilisation des connaissances (4 points).</w:t>
      </w:r>
    </w:p>
    <w:p w14:paraId="4399F25A" w14:textId="03F3446F" w:rsidR="001947EF" w:rsidRPr="001947EF" w:rsidRDefault="001947EF" w:rsidP="008C0781">
      <w:pPr>
        <w:rPr>
          <w:rFonts w:cs="Arial"/>
        </w:rPr>
      </w:pPr>
    </w:p>
    <w:p w14:paraId="3CC3D0D2" w14:textId="61A010EE" w:rsidR="001947EF" w:rsidRPr="001947EF" w:rsidRDefault="001947EF" w:rsidP="008C0781">
      <w:pPr>
        <w:rPr>
          <w:rFonts w:cs="Arial"/>
          <w:i/>
          <w:iCs/>
        </w:rPr>
      </w:pPr>
      <w:r w:rsidRPr="001947EF">
        <w:rPr>
          <w:rStyle w:val="lev"/>
          <w:rFonts w:cs="Arial"/>
          <w:b w:val="0"/>
          <w:bCs w:val="0"/>
          <w:i/>
          <w:iCs/>
          <w:sz w:val="20"/>
          <w:szCs w:val="20"/>
          <w:shd w:val="clear" w:color="auto" w:fill="FFFFFF"/>
        </w:rPr>
        <w:t>Il</w:t>
      </w:r>
      <w:r w:rsidRPr="001947EF">
        <w:rPr>
          <w:rStyle w:val="lev"/>
          <w:rFonts w:cs="Arial"/>
          <w:i/>
          <w:iCs/>
          <w:sz w:val="20"/>
          <w:szCs w:val="20"/>
          <w:shd w:val="clear" w:color="auto" w:fill="FFFFFF"/>
        </w:rPr>
        <w:t xml:space="preserve"> </w:t>
      </w:r>
      <w:r w:rsidRPr="001947EF">
        <w:rPr>
          <w:rFonts w:cs="Arial"/>
          <w:i/>
          <w:iCs/>
          <w:sz w:val="20"/>
          <w:szCs w:val="20"/>
          <w:shd w:val="clear" w:color="auto" w:fill="FFFFFF"/>
        </w:rPr>
        <w:t>est demandé au candidat de répondre à la question en faisant appel à ses connaissances acquises dans le cadre du programme.</w:t>
      </w:r>
    </w:p>
    <w:p w14:paraId="3F990D2C" w14:textId="6D9B3A55" w:rsidR="00CA4CB2" w:rsidRPr="001947EF" w:rsidRDefault="00CA4CB2" w:rsidP="008C0781">
      <w:pPr>
        <w:rPr>
          <w:rFonts w:cs="Arial"/>
        </w:rPr>
      </w:pPr>
    </w:p>
    <w:p w14:paraId="717C6343" w14:textId="77777777" w:rsidR="001947EF" w:rsidRDefault="001947EF" w:rsidP="008C0781">
      <w:pPr>
        <w:rPr>
          <w:rFonts w:cs="Arial"/>
          <w:sz w:val="24"/>
          <w:szCs w:val="24"/>
          <w:shd w:val="clear" w:color="auto" w:fill="FFFFFF"/>
        </w:rPr>
      </w:pPr>
    </w:p>
    <w:p w14:paraId="7719B78D" w14:textId="4BF90164" w:rsidR="00CA4CB2" w:rsidRPr="00FE2C3E" w:rsidRDefault="001947EF" w:rsidP="008C0781">
      <w:pPr>
        <w:rPr>
          <w:rFonts w:cs="Arial"/>
          <w:sz w:val="20"/>
          <w:szCs w:val="20"/>
        </w:rPr>
      </w:pPr>
      <w:r w:rsidRPr="00FE2C3E">
        <w:rPr>
          <w:rFonts w:cs="Arial"/>
          <w:shd w:val="clear" w:color="auto" w:fill="FFFFFF"/>
        </w:rPr>
        <w:t>Expliquez</w:t>
      </w:r>
      <w:r w:rsidRPr="00FE2C3E">
        <w:rPr>
          <w:rStyle w:val="a"/>
          <w:rFonts w:cs="Arial"/>
          <w:shd w:val="clear" w:color="auto" w:fill="FFFFFF"/>
        </w:rPr>
        <w:t> </w:t>
      </w:r>
      <w:r w:rsidRPr="00FE2C3E">
        <w:rPr>
          <w:rFonts w:cs="Arial"/>
          <w:shd w:val="clear" w:color="auto" w:fill="FFFFFF"/>
        </w:rPr>
        <w:t>pourquoi</w:t>
      </w:r>
      <w:r w:rsidRPr="00FE2C3E">
        <w:rPr>
          <w:rStyle w:val="a"/>
          <w:rFonts w:cs="Arial"/>
          <w:shd w:val="clear" w:color="auto" w:fill="FFFFFF"/>
        </w:rPr>
        <w:t> </w:t>
      </w:r>
      <w:r w:rsidRPr="00FE2C3E">
        <w:rPr>
          <w:rFonts w:cs="Arial"/>
          <w:shd w:val="clear" w:color="auto" w:fill="FFFFFF"/>
        </w:rPr>
        <w:t>les</w:t>
      </w:r>
      <w:r w:rsidRPr="00FE2C3E">
        <w:rPr>
          <w:rStyle w:val="a"/>
          <w:rFonts w:cs="Arial"/>
          <w:shd w:val="clear" w:color="auto" w:fill="FFFFFF"/>
        </w:rPr>
        <w:t> </w:t>
      </w:r>
      <w:r w:rsidRPr="00FE2C3E">
        <w:rPr>
          <w:rFonts w:cs="Arial"/>
          <w:shd w:val="clear" w:color="auto" w:fill="FFFFFF"/>
        </w:rPr>
        <w:t>chaînes</w:t>
      </w:r>
      <w:r w:rsidRPr="00FE2C3E">
        <w:rPr>
          <w:rStyle w:val="a"/>
          <w:rFonts w:cs="Arial"/>
          <w:shd w:val="clear" w:color="auto" w:fill="FFFFFF"/>
        </w:rPr>
        <w:t> </w:t>
      </w:r>
      <w:r w:rsidRPr="00FE2C3E">
        <w:rPr>
          <w:rFonts w:cs="Arial"/>
          <w:shd w:val="clear" w:color="auto" w:fill="FFFFFF"/>
        </w:rPr>
        <w:t>de</w:t>
      </w:r>
      <w:r w:rsidRPr="00FE2C3E">
        <w:rPr>
          <w:rStyle w:val="a"/>
          <w:rFonts w:cs="Arial"/>
          <w:shd w:val="clear" w:color="auto" w:fill="FFFFFF"/>
        </w:rPr>
        <w:t> </w:t>
      </w:r>
      <w:r w:rsidRPr="00FE2C3E">
        <w:rPr>
          <w:rFonts w:cs="Arial"/>
          <w:shd w:val="clear" w:color="auto" w:fill="FFFFFF"/>
        </w:rPr>
        <w:t>valeur</w:t>
      </w:r>
      <w:r w:rsidRPr="00FE2C3E">
        <w:rPr>
          <w:rStyle w:val="a"/>
          <w:rFonts w:cs="Arial"/>
          <w:shd w:val="clear" w:color="auto" w:fill="FFFFFF"/>
        </w:rPr>
        <w:t> </w:t>
      </w:r>
      <w:r w:rsidRPr="00FE2C3E">
        <w:rPr>
          <w:rFonts w:cs="Arial"/>
          <w:shd w:val="clear" w:color="auto" w:fill="FFFFFF"/>
        </w:rPr>
        <w:t>ont</w:t>
      </w:r>
      <w:r w:rsidRPr="00FE2C3E">
        <w:rPr>
          <w:rStyle w:val="a"/>
          <w:rFonts w:cs="Arial"/>
          <w:shd w:val="clear" w:color="auto" w:fill="FFFFFF"/>
        </w:rPr>
        <w:t> </w:t>
      </w:r>
      <w:r w:rsidRPr="00FE2C3E">
        <w:rPr>
          <w:rFonts w:cs="Arial"/>
          <w:shd w:val="clear" w:color="auto" w:fill="FFFFFF"/>
        </w:rPr>
        <w:t>été</w:t>
      </w:r>
      <w:r w:rsidRPr="00FE2C3E">
        <w:rPr>
          <w:rStyle w:val="a"/>
          <w:rFonts w:cs="Arial"/>
          <w:shd w:val="clear" w:color="auto" w:fill="FFFFFF"/>
        </w:rPr>
        <w:t> </w:t>
      </w:r>
      <w:r w:rsidRPr="00FE2C3E">
        <w:rPr>
          <w:rFonts w:cs="Arial"/>
          <w:shd w:val="clear" w:color="auto" w:fill="FFFFFF"/>
        </w:rPr>
        <w:t>internationalisées.</w:t>
      </w:r>
    </w:p>
    <w:p w14:paraId="0E4AA3A5" w14:textId="6074991A" w:rsidR="00CA4CB2" w:rsidRPr="001947EF" w:rsidRDefault="00CA4CB2" w:rsidP="008C0781">
      <w:pPr>
        <w:rPr>
          <w:rFonts w:cs="Arial"/>
        </w:rPr>
      </w:pPr>
    </w:p>
    <w:p w14:paraId="74226211" w14:textId="66192E65" w:rsidR="00CA4CB2" w:rsidRDefault="00CA4CB2" w:rsidP="008C0781"/>
    <w:p w14:paraId="2628BD04" w14:textId="77777777" w:rsidR="00CA4CB2" w:rsidRDefault="00CA4CB2" w:rsidP="008C0781"/>
    <w:p w14:paraId="5A40C65D" w14:textId="77777777" w:rsidR="008C0781" w:rsidRPr="008C0781" w:rsidRDefault="008C0781" w:rsidP="008C0781">
      <w:pPr>
        <w:spacing w:before="240" w:after="240"/>
        <w:rPr>
          <w:rFonts w:ascii="Times New Roman" w:eastAsia="Times New Roman" w:hAnsi="Times New Roman" w:cs="Times New Roman"/>
          <w:sz w:val="24"/>
          <w:szCs w:val="24"/>
          <w:lang w:eastAsia="fr-FR"/>
        </w:rPr>
      </w:pPr>
      <w:r w:rsidRPr="008C0781">
        <w:rPr>
          <w:rFonts w:eastAsia="Times New Roman" w:cs="Arial"/>
          <w:b/>
          <w:bCs/>
          <w:color w:val="000000"/>
          <w:lang w:eastAsia="fr-FR"/>
        </w:rPr>
        <w:t>EC2 : Etude d’un document (6 points)</w:t>
      </w:r>
    </w:p>
    <w:p w14:paraId="0206D2C1" w14:textId="77777777" w:rsidR="008C0781" w:rsidRPr="008C0781" w:rsidRDefault="008C0781" w:rsidP="008C0781">
      <w:pPr>
        <w:spacing w:before="240" w:after="240"/>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Il est demandé au candidat de répondre aux questions en mobilisant ses connaissances acquises dans le cadre du programme et en adoptant une démarche méthodologique rigoureuse, de collecte et de traitement de l’information.</w:t>
      </w:r>
    </w:p>
    <w:p w14:paraId="5ACFD7FB" w14:textId="77777777" w:rsidR="008C0781" w:rsidRPr="008C0781" w:rsidRDefault="008C0781" w:rsidP="008C0781">
      <w:pPr>
        <w:jc w:val="left"/>
        <w:rPr>
          <w:rFonts w:ascii="Times New Roman" w:eastAsia="Times New Roman" w:hAnsi="Times New Roman" w:cs="Times New Roman"/>
          <w:sz w:val="24"/>
          <w:szCs w:val="24"/>
          <w:lang w:eastAsia="fr-FR"/>
        </w:rPr>
      </w:pPr>
    </w:p>
    <w:p w14:paraId="729D95EB" w14:textId="77777777" w:rsidR="008C0781" w:rsidRPr="008C0781" w:rsidRDefault="008C0781" w:rsidP="008C0781">
      <w:pPr>
        <w:spacing w:before="240" w:after="240"/>
        <w:jc w:val="left"/>
        <w:rPr>
          <w:rFonts w:ascii="Times New Roman" w:eastAsia="Times New Roman" w:hAnsi="Times New Roman" w:cs="Times New Roman"/>
          <w:sz w:val="24"/>
          <w:szCs w:val="24"/>
          <w:lang w:eastAsia="fr-FR"/>
        </w:rPr>
      </w:pPr>
      <w:r w:rsidRPr="008C0781">
        <w:rPr>
          <w:rFonts w:eastAsia="Times New Roman" w:cs="Arial"/>
          <w:b/>
          <w:bCs/>
          <w:color w:val="000000"/>
          <w:lang w:eastAsia="fr-FR"/>
        </w:rPr>
        <w:t>Part de revenu détenu par les 10% les plus aisés dans le monde entre 1980 et 2016</w:t>
      </w:r>
    </w:p>
    <w:p w14:paraId="228D5222" w14:textId="77777777" w:rsidR="008C0781" w:rsidRPr="008C0781" w:rsidRDefault="008C0781" w:rsidP="008C0781"/>
    <w:p w14:paraId="22949C46" w14:textId="523AF2B0" w:rsidR="008C0781" w:rsidRPr="008C0781" w:rsidRDefault="004B4FB3" w:rsidP="008C0781">
      <w:r>
        <w:rPr>
          <w:noProof/>
        </w:rPr>
        <w:drawing>
          <wp:inline distT="0" distB="0" distL="0" distR="0" wp14:anchorId="3A7D3C0E" wp14:editId="3C2CE842">
            <wp:extent cx="6315956" cy="4001058"/>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croissement des inégalités de revenus.png"/>
                    <pic:cNvPicPr/>
                  </pic:nvPicPr>
                  <pic:blipFill>
                    <a:blip r:embed="rId5">
                      <a:extLst>
                        <a:ext uri="{28A0092B-C50C-407E-A947-70E740481C1C}">
                          <a14:useLocalDpi xmlns:a14="http://schemas.microsoft.com/office/drawing/2010/main" val="0"/>
                        </a:ext>
                      </a:extLst>
                    </a:blip>
                    <a:stretch>
                      <a:fillRect/>
                    </a:stretch>
                  </pic:blipFill>
                  <pic:spPr>
                    <a:xfrm>
                      <a:off x="0" y="0"/>
                      <a:ext cx="6315956" cy="4001058"/>
                    </a:xfrm>
                    <a:prstGeom prst="rect">
                      <a:avLst/>
                    </a:prstGeom>
                  </pic:spPr>
                </pic:pic>
              </a:graphicData>
            </a:graphic>
          </wp:inline>
        </w:drawing>
      </w:r>
    </w:p>
    <w:p w14:paraId="3A3BEC91" w14:textId="77777777" w:rsidR="008C0781" w:rsidRPr="008C0781" w:rsidRDefault="008C0781" w:rsidP="008C0781"/>
    <w:p w14:paraId="27EF46ED" w14:textId="77777777" w:rsidR="008C0781" w:rsidRDefault="008C0781" w:rsidP="008C0781">
      <w:pPr>
        <w:rPr>
          <w:noProof/>
        </w:rPr>
      </w:pPr>
    </w:p>
    <w:p w14:paraId="2180BA2E" w14:textId="77777777" w:rsidR="008C0781" w:rsidRPr="008C0781" w:rsidRDefault="008C0781" w:rsidP="008C0781">
      <w:pPr>
        <w:jc w:val="left"/>
        <w:rPr>
          <w:rFonts w:ascii="Times New Roman" w:eastAsia="Times New Roman" w:hAnsi="Times New Roman" w:cs="Times New Roman"/>
          <w:sz w:val="24"/>
          <w:szCs w:val="24"/>
          <w:lang w:eastAsia="fr-FR"/>
        </w:rPr>
      </w:pPr>
    </w:p>
    <w:p w14:paraId="62734682" w14:textId="77777777" w:rsidR="008C0781" w:rsidRPr="008C0781" w:rsidRDefault="008C0781" w:rsidP="008C0781">
      <w:pPr>
        <w:rPr>
          <w:rFonts w:ascii="Times New Roman" w:eastAsia="Times New Roman" w:hAnsi="Times New Roman" w:cs="Times New Roman"/>
          <w:sz w:val="24"/>
          <w:szCs w:val="24"/>
          <w:lang w:eastAsia="fr-FR"/>
        </w:rPr>
      </w:pPr>
      <w:r w:rsidRPr="008C0781">
        <w:rPr>
          <w:rFonts w:eastAsia="Times New Roman" w:cs="Arial"/>
          <w:b/>
          <w:bCs/>
          <w:color w:val="000000"/>
          <w:lang w:eastAsia="fr-FR"/>
        </w:rPr>
        <w:t>Question 1 :</w:t>
      </w:r>
      <w:r w:rsidRPr="008C0781">
        <w:rPr>
          <w:rFonts w:eastAsia="Times New Roman" w:cs="Arial"/>
          <w:color w:val="000000"/>
          <w:lang w:eastAsia="fr-FR"/>
        </w:rPr>
        <w:t xml:space="preserve"> Caractérisez l’évolution des inégalités en Inde entre 1980 et 2016. (2 points)</w:t>
      </w:r>
    </w:p>
    <w:p w14:paraId="7B64D439" w14:textId="77777777" w:rsidR="008C0781" w:rsidRPr="008C0781" w:rsidRDefault="008C0781" w:rsidP="008C0781">
      <w:pPr>
        <w:rPr>
          <w:rFonts w:ascii="Times New Roman" w:eastAsia="Times New Roman" w:hAnsi="Times New Roman" w:cs="Times New Roman"/>
          <w:sz w:val="24"/>
          <w:szCs w:val="24"/>
          <w:lang w:eastAsia="fr-FR"/>
        </w:rPr>
      </w:pPr>
      <w:r w:rsidRPr="008C0781">
        <w:rPr>
          <w:rFonts w:eastAsia="Times New Roman" w:cs="Arial"/>
          <w:b/>
          <w:bCs/>
          <w:color w:val="000000"/>
          <w:lang w:eastAsia="fr-FR"/>
        </w:rPr>
        <w:t>Question 2 :</w:t>
      </w:r>
      <w:r w:rsidRPr="008C0781">
        <w:rPr>
          <w:rFonts w:eastAsia="Times New Roman" w:cs="Arial"/>
          <w:color w:val="000000"/>
          <w:lang w:eastAsia="fr-FR"/>
        </w:rPr>
        <w:t xml:space="preserve"> A l’aide du document et de vos connaissances, présentez deux effets induits par le commerce international (4 points)</w:t>
      </w:r>
    </w:p>
    <w:p w14:paraId="662E773B" w14:textId="54910BAE" w:rsidR="008C0781" w:rsidRDefault="008C0781" w:rsidP="008C0781">
      <w:pPr>
        <w:spacing w:after="240"/>
        <w:jc w:val="center"/>
        <w:rPr>
          <w:rFonts w:eastAsia="Times New Roman" w:cs="Arial"/>
          <w:b/>
          <w:bCs/>
          <w:color w:val="000000"/>
          <w:sz w:val="26"/>
          <w:szCs w:val="26"/>
          <w:lang w:eastAsia="fr-FR"/>
        </w:rPr>
      </w:pPr>
      <w:r w:rsidRPr="008C0781">
        <w:rPr>
          <w:rFonts w:ascii="Times New Roman" w:eastAsia="Times New Roman" w:hAnsi="Times New Roman" w:cs="Times New Roman"/>
          <w:sz w:val="24"/>
          <w:szCs w:val="24"/>
          <w:lang w:eastAsia="fr-FR"/>
        </w:rPr>
        <w:lastRenderedPageBreak/>
        <w:br/>
      </w:r>
      <w:r w:rsidRPr="008C0781">
        <w:rPr>
          <w:rFonts w:eastAsia="Times New Roman" w:cs="Arial"/>
          <w:b/>
          <w:bCs/>
          <w:color w:val="000000"/>
          <w:sz w:val="26"/>
          <w:szCs w:val="26"/>
          <w:lang w:eastAsia="fr-FR"/>
        </w:rPr>
        <w:t>ELEMENTS DE CORRECTION</w:t>
      </w:r>
    </w:p>
    <w:p w14:paraId="53A56E19" w14:textId="096569FF" w:rsidR="001947EF" w:rsidRDefault="001947EF" w:rsidP="008C0781">
      <w:pPr>
        <w:spacing w:after="240"/>
        <w:jc w:val="center"/>
        <w:rPr>
          <w:rFonts w:eastAsia="Times New Roman" w:cs="Arial"/>
          <w:b/>
          <w:bCs/>
          <w:color w:val="000000"/>
          <w:sz w:val="26"/>
          <w:szCs w:val="26"/>
          <w:lang w:eastAsia="fr-FR"/>
        </w:rPr>
      </w:pPr>
    </w:p>
    <w:p w14:paraId="12A017F5" w14:textId="22C3CDF3" w:rsidR="001947EF" w:rsidRDefault="001947EF" w:rsidP="008C0781">
      <w:pPr>
        <w:spacing w:after="240"/>
        <w:jc w:val="center"/>
        <w:rPr>
          <w:rFonts w:eastAsia="Times New Roman" w:cs="Arial"/>
          <w:b/>
          <w:bCs/>
          <w:color w:val="000000"/>
          <w:sz w:val="26"/>
          <w:szCs w:val="26"/>
          <w:lang w:eastAsia="fr-FR"/>
        </w:rPr>
      </w:pPr>
    </w:p>
    <w:p w14:paraId="735895EA" w14:textId="77777777" w:rsidR="001947EF" w:rsidRPr="001947EF" w:rsidRDefault="001947EF" w:rsidP="001947EF">
      <w:pPr>
        <w:rPr>
          <w:rFonts w:cs="Arial"/>
          <w:b/>
          <w:bCs/>
        </w:rPr>
      </w:pPr>
      <w:r w:rsidRPr="001947EF">
        <w:rPr>
          <w:rFonts w:cs="Arial"/>
          <w:b/>
          <w:bCs/>
          <w:sz w:val="20"/>
          <w:szCs w:val="20"/>
          <w:shd w:val="clear" w:color="auto" w:fill="FFFFFF"/>
        </w:rPr>
        <w:t>EC1 : Mobilisation des connaissances (4 points).</w:t>
      </w:r>
    </w:p>
    <w:tbl>
      <w:tblPr>
        <w:tblW w:w="9918" w:type="dxa"/>
        <w:tblCellSpacing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689"/>
        <w:gridCol w:w="3827"/>
        <w:gridCol w:w="1417"/>
        <w:gridCol w:w="1985"/>
      </w:tblGrid>
      <w:tr w:rsidR="001947EF" w:rsidRPr="003347A5" w14:paraId="553423A6" w14:textId="77777777" w:rsidTr="00394D7B">
        <w:trPr>
          <w:trHeight w:val="798"/>
          <w:tblCellSpacing w:w="0" w:type="dxa"/>
        </w:trPr>
        <w:tc>
          <w:tcPr>
            <w:tcW w:w="26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49B1BA" w14:textId="77777777" w:rsidR="001947EF" w:rsidRPr="003347A5" w:rsidRDefault="001947EF" w:rsidP="00E87A24">
            <w:pPr>
              <w:jc w:val="center"/>
              <w:rPr>
                <w:rFonts w:ascii="Times New Roman" w:eastAsia="Times New Roman" w:hAnsi="Times New Roman" w:cs="Times New Roman"/>
                <w:sz w:val="24"/>
                <w:szCs w:val="24"/>
                <w:lang w:eastAsia="fr-FR"/>
              </w:rPr>
            </w:pPr>
            <w:r w:rsidRPr="003347A5">
              <w:rPr>
                <w:rFonts w:ascii="Times New Roman" w:eastAsia="Times New Roman" w:hAnsi="Times New Roman" w:cs="Times New Roman"/>
                <w:sz w:val="24"/>
                <w:szCs w:val="24"/>
                <w:lang w:eastAsia="fr-FR"/>
              </w:rPr>
              <w:t> </w:t>
            </w:r>
          </w:p>
          <w:p w14:paraId="3534164C" w14:textId="77777777" w:rsidR="001947EF" w:rsidRPr="003347A5" w:rsidRDefault="001947EF" w:rsidP="00E87A24">
            <w:pPr>
              <w:jc w:val="center"/>
              <w:rPr>
                <w:rFonts w:ascii="Times New Roman" w:eastAsia="Times New Roman" w:hAnsi="Times New Roman" w:cs="Times New Roman"/>
                <w:sz w:val="24"/>
                <w:szCs w:val="24"/>
                <w:lang w:eastAsia="fr-FR"/>
              </w:rPr>
            </w:pPr>
            <w:r w:rsidRPr="003347A5">
              <w:rPr>
                <w:rFonts w:ascii="Times New Roman" w:eastAsia="Times New Roman" w:hAnsi="Times New Roman" w:cs="Times New Roman"/>
                <w:sz w:val="24"/>
                <w:szCs w:val="24"/>
                <w:lang w:eastAsia="fr-FR"/>
              </w:rPr>
              <w:t> </w:t>
            </w:r>
          </w:p>
        </w:tc>
        <w:tc>
          <w:tcPr>
            <w:tcW w:w="38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482067" w14:textId="77777777" w:rsidR="001947EF" w:rsidRPr="003347A5" w:rsidRDefault="001947EF" w:rsidP="00E87A24">
            <w:pPr>
              <w:jc w:val="center"/>
              <w:rPr>
                <w:rFonts w:ascii="Times New Roman" w:eastAsia="Times New Roman" w:hAnsi="Times New Roman" w:cs="Times New Roman"/>
                <w:sz w:val="24"/>
                <w:szCs w:val="24"/>
                <w:lang w:eastAsia="fr-FR"/>
              </w:rPr>
            </w:pPr>
            <w:r w:rsidRPr="003347A5">
              <w:rPr>
                <w:rFonts w:ascii="Cambria" w:eastAsia="Times New Roman" w:hAnsi="Cambria" w:cs="Times New Roman"/>
                <w:b/>
                <w:bCs/>
                <w:color w:val="00000A"/>
                <w:lang w:eastAsia="fr-FR"/>
              </w:rPr>
              <w:t>Attentes</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10" w:type="dxa"/>
            </w:tcMar>
            <w:vAlign w:val="center"/>
            <w:hideMark/>
          </w:tcPr>
          <w:p w14:paraId="2C0FCB23" w14:textId="77777777" w:rsidR="001947EF" w:rsidRPr="003347A5" w:rsidRDefault="001947EF" w:rsidP="00E87A24">
            <w:pPr>
              <w:jc w:val="center"/>
              <w:rPr>
                <w:rFonts w:ascii="Times New Roman" w:eastAsia="Times New Roman" w:hAnsi="Times New Roman" w:cs="Times New Roman"/>
                <w:sz w:val="24"/>
                <w:szCs w:val="24"/>
                <w:lang w:eastAsia="fr-FR"/>
              </w:rPr>
            </w:pPr>
            <w:r w:rsidRPr="003347A5">
              <w:rPr>
                <w:rFonts w:ascii="Cambria" w:eastAsia="Times New Roman" w:hAnsi="Cambria" w:cs="Times New Roman"/>
                <w:b/>
                <w:bCs/>
                <w:color w:val="00000A"/>
                <w:lang w:eastAsia="fr-FR"/>
              </w:rPr>
              <w:t>Points de vigilance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F0CEA2" w14:textId="77777777" w:rsidR="001947EF" w:rsidRPr="003347A5" w:rsidRDefault="001947EF" w:rsidP="00E87A24">
            <w:pPr>
              <w:jc w:val="center"/>
              <w:rPr>
                <w:rFonts w:ascii="Times New Roman" w:eastAsia="Times New Roman" w:hAnsi="Times New Roman" w:cs="Times New Roman"/>
                <w:sz w:val="24"/>
                <w:szCs w:val="24"/>
                <w:lang w:eastAsia="fr-FR"/>
              </w:rPr>
            </w:pPr>
            <w:r w:rsidRPr="003347A5">
              <w:rPr>
                <w:rFonts w:ascii="Cambria" w:eastAsia="Times New Roman" w:hAnsi="Cambria" w:cs="Times New Roman"/>
                <w:b/>
                <w:bCs/>
                <w:color w:val="00000A"/>
                <w:lang w:eastAsia="fr-FR"/>
              </w:rPr>
              <w:t>Répartition des points</w:t>
            </w:r>
          </w:p>
        </w:tc>
      </w:tr>
      <w:tr w:rsidR="001947EF" w:rsidRPr="003347A5" w14:paraId="198E22C7" w14:textId="77777777" w:rsidTr="00394D7B">
        <w:trPr>
          <w:trHeight w:val="3075"/>
          <w:tblCellSpacing w:w="0" w:type="dxa"/>
        </w:trPr>
        <w:tc>
          <w:tcPr>
            <w:tcW w:w="268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486874" w14:textId="77777777" w:rsidR="001947EF" w:rsidRPr="00E350F3" w:rsidRDefault="001947EF" w:rsidP="00E87A24">
            <w:pPr>
              <w:rPr>
                <w:rFonts w:ascii="Times New Roman" w:eastAsia="Times New Roman" w:hAnsi="Times New Roman" w:cs="Times New Roman"/>
                <w:lang w:eastAsia="fr-FR"/>
              </w:rPr>
            </w:pPr>
            <w:r w:rsidRPr="00E350F3">
              <w:rPr>
                <w:rFonts w:ascii="Cambria" w:eastAsia="Times New Roman" w:hAnsi="Cambria" w:cs="Times New Roman"/>
                <w:color w:val="000000"/>
                <w:lang w:eastAsia="fr-FR"/>
              </w:rPr>
              <w:t xml:space="preserve">Question </w:t>
            </w:r>
          </w:p>
          <w:p w14:paraId="04A27109" w14:textId="77777777" w:rsidR="00CF06A7" w:rsidRDefault="001947EF" w:rsidP="00E87A24">
            <w:pPr>
              <w:rPr>
                <w:rFonts w:ascii="ff8" w:hAnsi="ff8"/>
                <w:color w:val="444141"/>
                <w:shd w:val="clear" w:color="auto" w:fill="FFFFFF"/>
              </w:rPr>
            </w:pPr>
            <w:r w:rsidRPr="00E350F3">
              <w:rPr>
                <w:rFonts w:ascii="ff8" w:hAnsi="ff8"/>
                <w:color w:val="444141"/>
                <w:shd w:val="clear" w:color="auto" w:fill="FFFFFF"/>
              </w:rPr>
              <w:t>Expliquez</w:t>
            </w:r>
            <w:r w:rsidRPr="00E350F3">
              <w:rPr>
                <w:rStyle w:val="a"/>
                <w:rFonts w:ascii="ff8" w:hAnsi="ff8"/>
                <w:shd w:val="clear" w:color="auto" w:fill="FFFFFF"/>
              </w:rPr>
              <w:t> </w:t>
            </w:r>
            <w:r w:rsidRPr="00E350F3">
              <w:rPr>
                <w:rFonts w:ascii="ff8" w:hAnsi="ff8"/>
                <w:color w:val="444141"/>
                <w:shd w:val="clear" w:color="auto" w:fill="FFFFFF"/>
              </w:rPr>
              <w:t>pourquoi</w:t>
            </w:r>
            <w:r w:rsidRPr="00E350F3">
              <w:rPr>
                <w:rStyle w:val="a"/>
                <w:rFonts w:ascii="ff8" w:hAnsi="ff8"/>
                <w:shd w:val="clear" w:color="auto" w:fill="FFFFFF"/>
              </w:rPr>
              <w:t> </w:t>
            </w:r>
            <w:r w:rsidRPr="00E350F3">
              <w:rPr>
                <w:rFonts w:ascii="ff8" w:hAnsi="ff8"/>
                <w:color w:val="444141"/>
                <w:shd w:val="clear" w:color="auto" w:fill="FFFFFF"/>
              </w:rPr>
              <w:t>les</w:t>
            </w:r>
          </w:p>
          <w:p w14:paraId="1C702AC7" w14:textId="682F9635" w:rsidR="001947EF" w:rsidRPr="00E350F3" w:rsidRDefault="001947EF" w:rsidP="00E87A24">
            <w:pPr>
              <w:rPr>
                <w:rStyle w:val="a"/>
                <w:rFonts w:ascii="ff8" w:hAnsi="ff8"/>
                <w:shd w:val="clear" w:color="auto" w:fill="FFFFFF"/>
              </w:rPr>
            </w:pPr>
            <w:r w:rsidRPr="00E350F3">
              <w:rPr>
                <w:rStyle w:val="a"/>
                <w:rFonts w:ascii="ff8" w:hAnsi="ff8"/>
                <w:shd w:val="clear" w:color="auto" w:fill="FFFFFF"/>
              </w:rPr>
              <w:t> </w:t>
            </w:r>
            <w:proofErr w:type="gramStart"/>
            <w:r w:rsidRPr="00E350F3">
              <w:rPr>
                <w:rFonts w:ascii="ff8" w:hAnsi="ff8"/>
                <w:color w:val="444141"/>
                <w:shd w:val="clear" w:color="auto" w:fill="FFFFFF"/>
              </w:rPr>
              <w:t>chaînes</w:t>
            </w:r>
            <w:proofErr w:type="gramEnd"/>
            <w:r w:rsidRPr="00E350F3">
              <w:rPr>
                <w:rStyle w:val="a"/>
                <w:rFonts w:ascii="ff8" w:hAnsi="ff8"/>
                <w:shd w:val="clear" w:color="auto" w:fill="FFFFFF"/>
              </w:rPr>
              <w:t> </w:t>
            </w:r>
            <w:r w:rsidRPr="00E350F3">
              <w:rPr>
                <w:rFonts w:ascii="ff8" w:hAnsi="ff8"/>
                <w:color w:val="444141"/>
                <w:shd w:val="clear" w:color="auto" w:fill="FFFFFF"/>
              </w:rPr>
              <w:t>de</w:t>
            </w:r>
            <w:r w:rsidRPr="00E350F3">
              <w:rPr>
                <w:rStyle w:val="a"/>
                <w:rFonts w:ascii="ff8" w:hAnsi="ff8"/>
                <w:shd w:val="clear" w:color="auto" w:fill="FFFFFF"/>
              </w:rPr>
              <w:t> </w:t>
            </w:r>
            <w:r w:rsidRPr="00E350F3">
              <w:rPr>
                <w:rFonts w:ascii="ff8" w:hAnsi="ff8"/>
                <w:color w:val="444141"/>
                <w:shd w:val="clear" w:color="auto" w:fill="FFFFFF"/>
              </w:rPr>
              <w:t>valeur</w:t>
            </w:r>
            <w:r w:rsidRPr="00E350F3">
              <w:rPr>
                <w:rStyle w:val="a"/>
                <w:rFonts w:ascii="ff8" w:hAnsi="ff8"/>
                <w:shd w:val="clear" w:color="auto" w:fill="FFFFFF"/>
              </w:rPr>
              <w:t> </w:t>
            </w:r>
            <w:r w:rsidRPr="00E350F3">
              <w:rPr>
                <w:rFonts w:ascii="ff8" w:hAnsi="ff8"/>
                <w:color w:val="444141"/>
                <w:shd w:val="clear" w:color="auto" w:fill="FFFFFF"/>
              </w:rPr>
              <w:t>ont</w:t>
            </w:r>
            <w:r w:rsidRPr="00E350F3">
              <w:rPr>
                <w:rStyle w:val="a"/>
                <w:rFonts w:ascii="ff8" w:hAnsi="ff8"/>
                <w:shd w:val="clear" w:color="auto" w:fill="FFFFFF"/>
              </w:rPr>
              <w:t> </w:t>
            </w:r>
          </w:p>
          <w:p w14:paraId="10DBF91E" w14:textId="78A63C9C" w:rsidR="001947EF" w:rsidRPr="00E350F3" w:rsidRDefault="001947EF" w:rsidP="00E87A24">
            <w:proofErr w:type="gramStart"/>
            <w:r w:rsidRPr="00E350F3">
              <w:rPr>
                <w:rFonts w:ascii="ff8" w:hAnsi="ff8"/>
                <w:color w:val="444141"/>
                <w:shd w:val="clear" w:color="auto" w:fill="FFFFFF"/>
              </w:rPr>
              <w:t>été</w:t>
            </w:r>
            <w:proofErr w:type="gramEnd"/>
            <w:r w:rsidRPr="00E350F3">
              <w:rPr>
                <w:rStyle w:val="a"/>
                <w:rFonts w:ascii="ff8" w:hAnsi="ff8"/>
                <w:shd w:val="clear" w:color="auto" w:fill="FFFFFF"/>
              </w:rPr>
              <w:t> </w:t>
            </w:r>
            <w:r w:rsidRPr="00E350F3">
              <w:rPr>
                <w:rFonts w:ascii="ff8" w:hAnsi="ff8"/>
                <w:color w:val="444141"/>
                <w:shd w:val="clear" w:color="auto" w:fill="FFFFFF"/>
              </w:rPr>
              <w:t>internationalisées.</w:t>
            </w:r>
          </w:p>
          <w:p w14:paraId="61F0B89B" w14:textId="77777777" w:rsidR="001947EF" w:rsidRPr="00E350F3" w:rsidRDefault="001947EF" w:rsidP="00E87A24">
            <w:pPr>
              <w:rPr>
                <w:rFonts w:ascii="Times New Roman" w:eastAsia="Times New Roman" w:hAnsi="Times New Roman" w:cs="Times New Roman"/>
                <w:lang w:eastAsia="fr-FR"/>
              </w:rPr>
            </w:pPr>
            <w:r w:rsidRPr="00E350F3">
              <w:rPr>
                <w:rFonts w:ascii="Times New Roman" w:eastAsia="Times New Roman" w:hAnsi="Times New Roman" w:cs="Times New Roman"/>
                <w:lang w:eastAsia="fr-FR"/>
              </w:rPr>
              <w:t> </w:t>
            </w:r>
          </w:p>
          <w:p w14:paraId="6AE701CD" w14:textId="77777777" w:rsidR="001947EF" w:rsidRPr="00E350F3" w:rsidRDefault="001947EF" w:rsidP="00E87A24">
            <w:pPr>
              <w:rPr>
                <w:rFonts w:ascii="Times New Roman" w:eastAsia="Times New Roman" w:hAnsi="Times New Roman" w:cs="Times New Roman"/>
                <w:lang w:eastAsia="fr-FR"/>
              </w:rPr>
            </w:pPr>
            <w:r w:rsidRPr="00E350F3">
              <w:rPr>
                <w:rFonts w:ascii="Cambria" w:eastAsia="Times New Roman" w:hAnsi="Cambria" w:cs="Times New Roman"/>
                <w:color w:val="000000"/>
                <w:lang w:eastAsia="fr-FR"/>
              </w:rPr>
              <w:t>Programme </w:t>
            </w:r>
          </w:p>
          <w:p w14:paraId="3B3CFA1A" w14:textId="77777777" w:rsidR="001947EF" w:rsidRPr="003347A5" w:rsidRDefault="001947EF" w:rsidP="00E87A24">
            <w:pPr>
              <w:pBdr>
                <w:top w:val="single" w:sz="4" w:space="0" w:color="00000A"/>
                <w:left w:val="single" w:sz="4" w:space="0" w:color="00000A"/>
                <w:bottom w:val="single" w:sz="4" w:space="0" w:color="00000A"/>
                <w:right w:val="single" w:sz="4" w:space="0" w:color="00000A"/>
              </w:pBdr>
              <w:shd w:val="clear" w:color="auto" w:fill="D9D9D9"/>
              <w:rPr>
                <w:rFonts w:ascii="Times New Roman" w:eastAsia="Times New Roman" w:hAnsi="Times New Roman" w:cs="Times New Roman"/>
                <w:sz w:val="24"/>
                <w:szCs w:val="24"/>
                <w:lang w:eastAsia="fr-FR"/>
              </w:rPr>
            </w:pPr>
            <w:r w:rsidRPr="00E350F3">
              <w:t>Comprendre l’internationalisation de la chaîne de valeur et savoir l’illustrer.</w:t>
            </w:r>
          </w:p>
        </w:tc>
        <w:tc>
          <w:tcPr>
            <w:tcW w:w="38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538F30" w14:textId="77777777" w:rsidR="001947EF" w:rsidRPr="00E350F3" w:rsidRDefault="001947EF" w:rsidP="00E350F3">
            <w:pPr>
              <w:pStyle w:val="Paragraphedeliste"/>
              <w:numPr>
                <w:ilvl w:val="0"/>
                <w:numId w:val="1"/>
              </w:numPr>
              <w:spacing w:after="0" w:line="240" w:lineRule="auto"/>
              <w:rPr>
                <w:rFonts w:ascii="Arial" w:eastAsia="Times New Roman" w:hAnsi="Arial" w:cs="Arial"/>
                <w:b/>
                <w:bCs/>
                <w:color w:val="000000"/>
                <w:lang w:eastAsia="fr-FR"/>
              </w:rPr>
            </w:pPr>
            <w:r w:rsidRPr="00E350F3">
              <w:rPr>
                <w:rFonts w:ascii="Arial" w:eastAsia="Times New Roman" w:hAnsi="Arial" w:cs="Arial"/>
                <w:b/>
                <w:bCs/>
                <w:color w:val="000000"/>
                <w:lang w:eastAsia="fr-FR"/>
              </w:rPr>
              <w:t>Comprendre le sens de la question</w:t>
            </w:r>
          </w:p>
          <w:p w14:paraId="79A8F2CF" w14:textId="77777777" w:rsidR="001947EF" w:rsidRPr="00E350F3" w:rsidRDefault="001947EF" w:rsidP="00E350F3">
            <w:pPr>
              <w:jc w:val="left"/>
              <w:rPr>
                <w:rFonts w:eastAsia="Times New Roman" w:cs="Arial"/>
                <w:lang w:eastAsia="fr-FR"/>
              </w:rPr>
            </w:pPr>
          </w:p>
          <w:p w14:paraId="611826B1" w14:textId="67A923F0" w:rsidR="00E350F3" w:rsidRPr="00E350F3" w:rsidRDefault="00E350F3" w:rsidP="00E350F3">
            <w:pPr>
              <w:pStyle w:val="Pa13"/>
              <w:spacing w:before="40"/>
              <w:rPr>
                <w:rFonts w:ascii="Arial" w:hAnsi="Arial" w:cs="Arial"/>
                <w:color w:val="000000"/>
                <w:sz w:val="22"/>
                <w:szCs w:val="22"/>
              </w:rPr>
            </w:pPr>
            <w:r w:rsidRPr="00E350F3">
              <w:rPr>
                <w:rFonts w:ascii="Arial" w:hAnsi="Arial" w:cs="Arial"/>
                <w:color w:val="000000"/>
                <w:sz w:val="22"/>
                <w:szCs w:val="22"/>
              </w:rPr>
              <w:t>Les activités nécessaires à l’élaboration d’un produit (allant de sa conception à son service après-vente) sont frag</w:t>
            </w:r>
            <w:r w:rsidRPr="00E350F3">
              <w:rPr>
                <w:rFonts w:ascii="Arial" w:hAnsi="Arial" w:cs="Arial"/>
                <w:color w:val="000000"/>
                <w:sz w:val="22"/>
                <w:szCs w:val="22"/>
              </w:rPr>
              <w:softHyphen/>
              <w:t xml:space="preserve">mentées et réparties dans des pays différents. Comment peut-on expliquer cette internationalisation ? </w:t>
            </w:r>
          </w:p>
          <w:p w14:paraId="6177EF40" w14:textId="77777777" w:rsidR="001947EF" w:rsidRPr="00E350F3" w:rsidRDefault="001947EF" w:rsidP="00E350F3">
            <w:pPr>
              <w:jc w:val="left"/>
              <w:rPr>
                <w:rFonts w:eastAsia="Times New Roman" w:cs="Arial"/>
                <w:lang w:eastAsia="fr-FR"/>
              </w:rPr>
            </w:pPr>
          </w:p>
          <w:p w14:paraId="5122546C" w14:textId="77777777" w:rsidR="001947EF" w:rsidRPr="00E350F3" w:rsidRDefault="001947EF" w:rsidP="00E350F3">
            <w:pPr>
              <w:jc w:val="left"/>
              <w:rPr>
                <w:rFonts w:eastAsia="Times New Roman" w:cs="Arial"/>
                <w:lang w:eastAsia="fr-FR"/>
              </w:rPr>
            </w:pPr>
          </w:p>
          <w:p w14:paraId="2D0D9BD6" w14:textId="5DB1F303" w:rsidR="001947EF" w:rsidRPr="00E350F3" w:rsidRDefault="001947EF" w:rsidP="00AD524B">
            <w:pPr>
              <w:pStyle w:val="Paragraphedeliste"/>
              <w:numPr>
                <w:ilvl w:val="0"/>
                <w:numId w:val="1"/>
              </w:numPr>
              <w:spacing w:after="0" w:line="240" w:lineRule="auto"/>
              <w:rPr>
                <w:rFonts w:ascii="Arial" w:eastAsia="Times New Roman" w:hAnsi="Arial" w:cs="Arial"/>
                <w:b/>
                <w:bCs/>
                <w:color w:val="000000"/>
                <w:lang w:eastAsia="fr-FR"/>
              </w:rPr>
            </w:pPr>
            <w:r w:rsidRPr="00E350F3">
              <w:rPr>
                <w:rFonts w:ascii="Arial" w:eastAsia="Times New Roman" w:hAnsi="Arial" w:cs="Arial"/>
                <w:b/>
                <w:bCs/>
                <w:color w:val="000000"/>
                <w:lang w:eastAsia="fr-FR"/>
              </w:rPr>
              <w:t xml:space="preserve">Maîtriser les </w:t>
            </w:r>
            <w:r w:rsidR="00AD524B">
              <w:rPr>
                <w:rFonts w:ascii="Arial" w:eastAsia="Times New Roman" w:hAnsi="Arial" w:cs="Arial"/>
                <w:b/>
                <w:bCs/>
                <w:color w:val="000000"/>
                <w:lang w:eastAsia="fr-FR"/>
              </w:rPr>
              <w:t>c</w:t>
            </w:r>
            <w:r w:rsidRPr="00E350F3">
              <w:rPr>
                <w:rFonts w:ascii="Arial" w:eastAsia="Times New Roman" w:hAnsi="Arial" w:cs="Arial"/>
                <w:b/>
                <w:bCs/>
                <w:color w:val="000000"/>
                <w:lang w:eastAsia="fr-FR"/>
              </w:rPr>
              <w:t>onnaissances appropriées</w:t>
            </w:r>
          </w:p>
          <w:p w14:paraId="7E202A18" w14:textId="71ACFA1F" w:rsidR="001947EF" w:rsidRPr="00E350F3" w:rsidRDefault="00E350F3" w:rsidP="00E350F3">
            <w:pPr>
              <w:rPr>
                <w:rFonts w:eastAsia="Times New Roman" w:cs="Arial"/>
                <w:lang w:eastAsia="fr-FR"/>
              </w:rPr>
            </w:pPr>
            <w:r>
              <w:rPr>
                <w:rFonts w:cs="Arial"/>
                <w:color w:val="000000"/>
              </w:rPr>
              <w:t>B</w:t>
            </w:r>
            <w:r w:rsidR="001947EF" w:rsidRPr="00E350F3">
              <w:rPr>
                <w:rFonts w:cs="Arial"/>
                <w:color w:val="000000"/>
              </w:rPr>
              <w:t>aisse des coûts de transports, stratégie de rationalisation, de marché et d’approvisionne</w:t>
            </w:r>
            <w:r w:rsidR="001947EF" w:rsidRPr="00E350F3">
              <w:rPr>
                <w:rFonts w:cs="Arial"/>
                <w:color w:val="000000"/>
              </w:rPr>
              <w:softHyphen/>
              <w:t xml:space="preserve">ment </w:t>
            </w:r>
          </w:p>
          <w:p w14:paraId="32FBD441" w14:textId="77777777" w:rsidR="001947EF" w:rsidRPr="00E350F3" w:rsidRDefault="001947EF" w:rsidP="00E350F3">
            <w:pPr>
              <w:pStyle w:val="Paragraphedeliste"/>
              <w:spacing w:after="0" w:line="240" w:lineRule="auto"/>
              <w:rPr>
                <w:rFonts w:ascii="Arial" w:eastAsia="Times New Roman" w:hAnsi="Arial" w:cs="Arial"/>
                <w:lang w:eastAsia="fr-FR"/>
              </w:rPr>
            </w:pPr>
          </w:p>
          <w:p w14:paraId="020A8D12" w14:textId="77777777" w:rsidR="001947EF" w:rsidRPr="00E350F3" w:rsidRDefault="001947EF" w:rsidP="00E350F3">
            <w:pPr>
              <w:pStyle w:val="Paragraphedeliste"/>
              <w:spacing w:after="0" w:line="240" w:lineRule="auto"/>
              <w:rPr>
                <w:rFonts w:ascii="Arial" w:eastAsia="Times New Roman" w:hAnsi="Arial" w:cs="Arial"/>
                <w:lang w:eastAsia="fr-FR"/>
              </w:rPr>
            </w:pPr>
          </w:p>
          <w:p w14:paraId="69D29BA4" w14:textId="77777777" w:rsidR="001947EF" w:rsidRPr="00E350F3" w:rsidRDefault="001947EF" w:rsidP="00E350F3">
            <w:pPr>
              <w:pStyle w:val="Paragraphedeliste"/>
              <w:numPr>
                <w:ilvl w:val="0"/>
                <w:numId w:val="1"/>
              </w:numPr>
              <w:spacing w:after="0" w:line="240" w:lineRule="auto"/>
              <w:rPr>
                <w:rFonts w:ascii="Arial" w:eastAsia="Times New Roman" w:hAnsi="Arial" w:cs="Arial"/>
                <w:b/>
                <w:bCs/>
                <w:color w:val="000000"/>
                <w:lang w:eastAsia="fr-FR"/>
              </w:rPr>
            </w:pPr>
            <w:r w:rsidRPr="00E350F3">
              <w:rPr>
                <w:rFonts w:ascii="Arial" w:eastAsia="Times New Roman" w:hAnsi="Arial" w:cs="Arial"/>
                <w:b/>
                <w:bCs/>
                <w:color w:val="000000"/>
                <w:lang w:eastAsia="fr-FR"/>
              </w:rPr>
              <w:t>Organiser sa réponse</w:t>
            </w:r>
          </w:p>
          <w:p w14:paraId="4FA9D3F2" w14:textId="77777777" w:rsidR="001947EF" w:rsidRPr="00E350F3" w:rsidRDefault="001947EF" w:rsidP="00E350F3">
            <w:pPr>
              <w:jc w:val="left"/>
              <w:rPr>
                <w:rFonts w:cs="Arial"/>
                <w:color w:val="000000"/>
              </w:rPr>
            </w:pPr>
          </w:p>
          <w:p w14:paraId="4134D4F0" w14:textId="77777777" w:rsidR="001947EF" w:rsidRPr="00E350F3" w:rsidRDefault="001947EF" w:rsidP="00E350F3">
            <w:pPr>
              <w:jc w:val="left"/>
              <w:rPr>
                <w:rFonts w:eastAsia="Times New Roman" w:cs="Arial"/>
                <w:lang w:eastAsia="fr-FR"/>
              </w:rPr>
            </w:pPr>
            <w:r w:rsidRPr="00E350F3">
              <w:rPr>
                <w:rFonts w:cs="Arial"/>
                <w:color w:val="000000"/>
              </w:rPr>
              <w:t>Méthode AEI// Tout d’abord, la baisse des coûts de transport … Par ailleurs, elle peut s’expliquer par la volonté des entre</w:t>
            </w:r>
            <w:r w:rsidRPr="00E350F3">
              <w:rPr>
                <w:rFonts w:cs="Arial"/>
                <w:color w:val="000000"/>
              </w:rPr>
              <w:softHyphen/>
              <w:t>prises de tirer au maximum parti des avantages compara</w:t>
            </w:r>
            <w:r w:rsidRPr="00E350F3">
              <w:rPr>
                <w:rFonts w:cs="Arial"/>
                <w:color w:val="000000"/>
              </w:rPr>
              <w:softHyphen/>
              <w:t>tifs des différents territoires… Enfin, l’internationalisation de la chaîne de valeur peut être motivée par des volontés d’accéder à un marché ou une source d’approvisionnement.</w:t>
            </w:r>
          </w:p>
          <w:p w14:paraId="22D9D5DA" w14:textId="77777777" w:rsidR="001947EF" w:rsidRPr="00E350F3" w:rsidRDefault="001947EF" w:rsidP="00E350F3">
            <w:pPr>
              <w:jc w:val="left"/>
              <w:rPr>
                <w:rFonts w:eastAsia="Times New Roman" w:cs="Arial"/>
                <w:lang w:eastAsia="fr-FR"/>
              </w:rPr>
            </w:pPr>
          </w:p>
          <w:p w14:paraId="19EDDDCB" w14:textId="77777777" w:rsidR="001947EF" w:rsidRPr="00E350F3" w:rsidRDefault="001947EF" w:rsidP="00E350F3">
            <w:pPr>
              <w:jc w:val="left"/>
              <w:rPr>
                <w:rFonts w:eastAsia="Times New Roman" w:cs="Arial"/>
                <w:lang w:eastAsia="fr-FR"/>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10" w:type="dxa"/>
            </w:tcMar>
            <w:vAlign w:val="center"/>
            <w:hideMark/>
          </w:tcPr>
          <w:p w14:paraId="56BBBDFD" w14:textId="53CF0D9B" w:rsidR="001947EF" w:rsidRPr="00CF7103" w:rsidRDefault="001947EF" w:rsidP="001947EF">
            <w:pPr>
              <w:jc w:val="left"/>
              <w:rPr>
                <w:rFonts w:cs="Bliss"/>
                <w:color w:val="000000"/>
              </w:rPr>
            </w:pPr>
            <w:r w:rsidRPr="00CF7103">
              <w:rPr>
                <w:rFonts w:cs="Bliss"/>
                <w:color w:val="000000"/>
              </w:rPr>
              <w:t>Tous les arguments ne sont pas attendus.</w:t>
            </w:r>
          </w:p>
          <w:p w14:paraId="4949CE45" w14:textId="77777777" w:rsidR="001D701A" w:rsidRPr="00CF7103" w:rsidRDefault="001D701A" w:rsidP="001947EF">
            <w:pPr>
              <w:jc w:val="left"/>
              <w:rPr>
                <w:rFonts w:cs="Bliss"/>
                <w:color w:val="000000"/>
              </w:rPr>
            </w:pPr>
          </w:p>
          <w:p w14:paraId="5562872B" w14:textId="0C207256" w:rsidR="001D701A" w:rsidRPr="003347A5" w:rsidRDefault="001D701A" w:rsidP="001947EF">
            <w:pPr>
              <w:jc w:val="left"/>
              <w:rPr>
                <w:rFonts w:ascii="Times New Roman" w:eastAsia="Times New Roman" w:hAnsi="Times New Roman" w:cs="Times New Roman"/>
                <w:sz w:val="24"/>
                <w:szCs w:val="24"/>
                <w:lang w:eastAsia="fr-FR"/>
              </w:rPr>
            </w:pPr>
            <w:r w:rsidRPr="00CF7103">
              <w:rPr>
                <w:rFonts w:cs="Bliss"/>
                <w:color w:val="000000"/>
              </w:rPr>
              <w:t>Il convient d’illustrer ses propos.</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6584661" w14:textId="77777777" w:rsidR="00394D7B" w:rsidRPr="00E350F3" w:rsidRDefault="00394D7B" w:rsidP="00394D7B">
            <w:pPr>
              <w:pStyle w:val="docdata"/>
              <w:spacing w:before="0" w:beforeAutospacing="0" w:after="0" w:afterAutospacing="0"/>
              <w:rPr>
                <w:rFonts w:ascii="Arial" w:hAnsi="Arial" w:cs="Arial"/>
                <w:sz w:val="22"/>
                <w:szCs w:val="22"/>
              </w:rPr>
            </w:pPr>
            <w:r w:rsidRPr="00E350F3">
              <w:rPr>
                <w:rFonts w:ascii="Arial" w:hAnsi="Arial" w:cs="Arial"/>
                <w:sz w:val="22"/>
                <w:szCs w:val="22"/>
              </w:rPr>
              <w:t>Explication : 1 point</w:t>
            </w:r>
          </w:p>
          <w:p w14:paraId="5390B919" w14:textId="77777777" w:rsidR="00394D7B" w:rsidRPr="00E350F3" w:rsidRDefault="00394D7B" w:rsidP="00394D7B">
            <w:pPr>
              <w:pStyle w:val="NormalWeb"/>
              <w:spacing w:before="0" w:beforeAutospacing="0" w:after="0" w:afterAutospacing="0"/>
              <w:rPr>
                <w:rFonts w:ascii="Arial" w:hAnsi="Arial" w:cs="Arial"/>
                <w:sz w:val="22"/>
                <w:szCs w:val="22"/>
              </w:rPr>
            </w:pPr>
            <w:r w:rsidRPr="00E350F3">
              <w:rPr>
                <w:rFonts w:ascii="Arial" w:hAnsi="Arial" w:cs="Arial"/>
                <w:sz w:val="22"/>
                <w:szCs w:val="22"/>
              </w:rPr>
              <w:t>Maîtrise des connaissances : 2 points</w:t>
            </w:r>
          </w:p>
          <w:p w14:paraId="7219E752" w14:textId="77777777" w:rsidR="00394D7B" w:rsidRPr="00E350F3" w:rsidRDefault="00394D7B" w:rsidP="00394D7B">
            <w:pPr>
              <w:pStyle w:val="NormalWeb"/>
              <w:spacing w:before="0" w:beforeAutospacing="0" w:after="0" w:afterAutospacing="0"/>
              <w:rPr>
                <w:rFonts w:ascii="Arial" w:hAnsi="Arial" w:cs="Arial"/>
                <w:sz w:val="22"/>
                <w:szCs w:val="22"/>
              </w:rPr>
            </w:pPr>
            <w:r w:rsidRPr="00E350F3">
              <w:rPr>
                <w:rFonts w:ascii="Arial" w:hAnsi="Arial" w:cs="Arial"/>
                <w:sz w:val="22"/>
                <w:szCs w:val="22"/>
              </w:rPr>
              <w:t> </w:t>
            </w:r>
          </w:p>
          <w:p w14:paraId="66CC1C90" w14:textId="77777777" w:rsidR="00394D7B" w:rsidRPr="00E350F3" w:rsidRDefault="00394D7B" w:rsidP="00394D7B">
            <w:pPr>
              <w:pStyle w:val="NormalWeb"/>
              <w:spacing w:before="0" w:beforeAutospacing="0" w:after="0" w:afterAutospacing="0"/>
              <w:rPr>
                <w:rFonts w:ascii="Arial" w:hAnsi="Arial" w:cs="Arial"/>
                <w:sz w:val="22"/>
                <w:szCs w:val="22"/>
              </w:rPr>
            </w:pPr>
            <w:r w:rsidRPr="00E350F3">
              <w:rPr>
                <w:rFonts w:ascii="Arial" w:hAnsi="Arial" w:cs="Arial"/>
                <w:sz w:val="22"/>
                <w:szCs w:val="22"/>
              </w:rPr>
              <w:t> Illustration : 1 point</w:t>
            </w:r>
          </w:p>
          <w:p w14:paraId="0EF64A54" w14:textId="20C4127D" w:rsidR="001947EF" w:rsidRPr="003347A5" w:rsidRDefault="001947EF" w:rsidP="00E87A24">
            <w:pPr>
              <w:rPr>
                <w:rFonts w:ascii="Times New Roman" w:eastAsia="Times New Roman" w:hAnsi="Times New Roman" w:cs="Times New Roman"/>
                <w:sz w:val="24"/>
                <w:szCs w:val="24"/>
                <w:lang w:eastAsia="fr-FR"/>
              </w:rPr>
            </w:pPr>
          </w:p>
        </w:tc>
      </w:tr>
    </w:tbl>
    <w:p w14:paraId="4CC0A2BE" w14:textId="77777777" w:rsidR="001947EF" w:rsidRDefault="001947EF" w:rsidP="008C0781">
      <w:pPr>
        <w:spacing w:after="240"/>
        <w:jc w:val="center"/>
        <w:rPr>
          <w:rFonts w:eastAsia="Times New Roman" w:cs="Arial"/>
          <w:b/>
          <w:bCs/>
          <w:color w:val="000000"/>
          <w:sz w:val="26"/>
          <w:szCs w:val="26"/>
          <w:lang w:eastAsia="fr-FR"/>
        </w:rPr>
      </w:pPr>
    </w:p>
    <w:p w14:paraId="4B281FA5" w14:textId="5D52C83E" w:rsidR="001947EF" w:rsidRDefault="001947EF" w:rsidP="008C0781">
      <w:pPr>
        <w:spacing w:after="240"/>
        <w:jc w:val="center"/>
        <w:rPr>
          <w:rFonts w:eastAsia="Times New Roman" w:cs="Arial"/>
          <w:b/>
          <w:bCs/>
          <w:color w:val="000000"/>
          <w:sz w:val="26"/>
          <w:szCs w:val="26"/>
          <w:lang w:eastAsia="fr-FR"/>
        </w:rPr>
      </w:pPr>
    </w:p>
    <w:p w14:paraId="4BD8E16B" w14:textId="5815E1BE" w:rsidR="001947EF" w:rsidRDefault="001947EF" w:rsidP="008C0781">
      <w:pPr>
        <w:spacing w:after="240"/>
        <w:jc w:val="center"/>
        <w:rPr>
          <w:rFonts w:eastAsia="Times New Roman" w:cs="Arial"/>
          <w:b/>
          <w:bCs/>
          <w:color w:val="000000"/>
          <w:sz w:val="26"/>
          <w:szCs w:val="26"/>
          <w:lang w:eastAsia="fr-FR"/>
        </w:rPr>
      </w:pPr>
    </w:p>
    <w:p w14:paraId="5A8215C8" w14:textId="5B79FF01" w:rsidR="00A85F4A" w:rsidRDefault="00A85F4A" w:rsidP="008C0781">
      <w:pPr>
        <w:spacing w:after="240"/>
        <w:jc w:val="center"/>
        <w:rPr>
          <w:rFonts w:eastAsia="Times New Roman" w:cs="Arial"/>
          <w:b/>
          <w:bCs/>
          <w:color w:val="000000"/>
          <w:sz w:val="26"/>
          <w:szCs w:val="26"/>
          <w:lang w:eastAsia="fr-FR"/>
        </w:rPr>
      </w:pPr>
    </w:p>
    <w:p w14:paraId="7238BFAC" w14:textId="061E226C" w:rsidR="000F0D36" w:rsidRDefault="000F0D36" w:rsidP="008C0781">
      <w:pPr>
        <w:spacing w:after="240"/>
        <w:jc w:val="center"/>
        <w:rPr>
          <w:rFonts w:eastAsia="Times New Roman" w:cs="Arial"/>
          <w:b/>
          <w:bCs/>
          <w:color w:val="000000"/>
          <w:sz w:val="26"/>
          <w:szCs w:val="26"/>
          <w:lang w:eastAsia="fr-FR"/>
        </w:rPr>
      </w:pPr>
    </w:p>
    <w:p w14:paraId="4D1B434E" w14:textId="29F1D869" w:rsidR="000F0D36" w:rsidRDefault="000F0D36" w:rsidP="008C0781">
      <w:pPr>
        <w:spacing w:after="240"/>
        <w:jc w:val="center"/>
        <w:rPr>
          <w:rFonts w:eastAsia="Times New Roman" w:cs="Arial"/>
          <w:b/>
          <w:bCs/>
          <w:color w:val="000000"/>
          <w:sz w:val="26"/>
          <w:szCs w:val="26"/>
          <w:lang w:eastAsia="fr-FR"/>
        </w:rPr>
      </w:pPr>
    </w:p>
    <w:p w14:paraId="3E07FC27" w14:textId="77777777" w:rsidR="000F0D36" w:rsidRDefault="000F0D36" w:rsidP="008C0781">
      <w:pPr>
        <w:spacing w:after="240"/>
        <w:jc w:val="center"/>
        <w:rPr>
          <w:rFonts w:eastAsia="Times New Roman" w:cs="Arial"/>
          <w:b/>
          <w:bCs/>
          <w:color w:val="000000"/>
          <w:sz w:val="26"/>
          <w:szCs w:val="26"/>
          <w:lang w:eastAsia="fr-FR"/>
        </w:rPr>
      </w:pPr>
      <w:bookmarkStart w:id="0" w:name="_GoBack"/>
      <w:bookmarkEnd w:id="0"/>
    </w:p>
    <w:p w14:paraId="7181534B" w14:textId="77777777" w:rsidR="001947EF" w:rsidRPr="008C0781" w:rsidRDefault="001947EF" w:rsidP="001947EF">
      <w:pPr>
        <w:spacing w:before="240" w:after="240"/>
        <w:rPr>
          <w:rFonts w:ascii="Times New Roman" w:eastAsia="Times New Roman" w:hAnsi="Times New Roman" w:cs="Times New Roman"/>
          <w:sz w:val="24"/>
          <w:szCs w:val="24"/>
          <w:lang w:eastAsia="fr-FR"/>
        </w:rPr>
      </w:pPr>
      <w:r w:rsidRPr="008C0781">
        <w:rPr>
          <w:rFonts w:eastAsia="Times New Roman" w:cs="Arial"/>
          <w:b/>
          <w:bCs/>
          <w:color w:val="000000"/>
          <w:lang w:eastAsia="fr-FR"/>
        </w:rPr>
        <w:lastRenderedPageBreak/>
        <w:t>EC2 : Etude d’un document (6 points)</w:t>
      </w:r>
    </w:p>
    <w:p w14:paraId="479AE62B" w14:textId="1C7CEA65" w:rsidR="001947EF" w:rsidRDefault="001947EF" w:rsidP="008C0781">
      <w:pPr>
        <w:spacing w:after="240"/>
        <w:jc w:val="center"/>
        <w:rPr>
          <w:rFonts w:eastAsia="Times New Roman" w:cs="Arial"/>
          <w:b/>
          <w:bCs/>
          <w:color w:val="000000"/>
          <w:sz w:val="26"/>
          <w:szCs w:val="26"/>
          <w:lang w:eastAsia="fr-FR"/>
        </w:rPr>
      </w:pPr>
    </w:p>
    <w:p w14:paraId="7F38F84F" w14:textId="77777777" w:rsidR="001947EF" w:rsidRPr="008C0781" w:rsidRDefault="001947EF" w:rsidP="008C0781">
      <w:pPr>
        <w:spacing w:after="240"/>
        <w:jc w:val="center"/>
        <w:rPr>
          <w:rFonts w:ascii="Times New Roman" w:eastAsia="Times New Roman" w:hAnsi="Times New Roman" w:cs="Times New Roman"/>
          <w:sz w:val="24"/>
          <w:szCs w:val="24"/>
          <w:lang w:eastAsia="fr-FR"/>
        </w:rPr>
      </w:pPr>
    </w:p>
    <w:p w14:paraId="1FA0FB43" w14:textId="77777777" w:rsidR="008C0781" w:rsidRPr="008C0781" w:rsidRDefault="008C0781" w:rsidP="008C0781">
      <w:pPr>
        <w:spacing w:before="240" w:after="240"/>
        <w:rPr>
          <w:rFonts w:ascii="Times New Roman" w:eastAsia="Times New Roman" w:hAnsi="Times New Roman" w:cs="Times New Roman"/>
          <w:sz w:val="24"/>
          <w:szCs w:val="24"/>
          <w:lang w:eastAsia="fr-FR"/>
        </w:rPr>
      </w:pPr>
      <w:r w:rsidRPr="008C0781">
        <w:rPr>
          <w:rFonts w:eastAsia="Times New Roman" w:cs="Arial"/>
          <w:b/>
          <w:bCs/>
          <w:color w:val="000000"/>
          <w:lang w:eastAsia="fr-FR"/>
        </w:rPr>
        <w:t>Objectif d’apprentissage évalué :</w:t>
      </w:r>
    </w:p>
    <w:p w14:paraId="7DD3F13C" w14:textId="77777777" w:rsidR="008C0781" w:rsidRPr="008C0781" w:rsidRDefault="008C0781" w:rsidP="008C0781">
      <w:pPr>
        <w:spacing w:before="240" w:after="240"/>
        <w:rPr>
          <w:rFonts w:ascii="Times New Roman" w:eastAsia="Times New Roman" w:hAnsi="Times New Roman" w:cs="Times New Roman"/>
          <w:sz w:val="24"/>
          <w:szCs w:val="24"/>
          <w:lang w:eastAsia="fr-FR"/>
        </w:rPr>
      </w:pPr>
      <w:r w:rsidRPr="008C0781">
        <w:rPr>
          <w:rFonts w:eastAsia="Times New Roman" w:cs="Arial"/>
          <w:i/>
          <w:iCs/>
          <w:color w:val="000000"/>
          <w:lang w:eastAsia="fr-FR"/>
        </w:rPr>
        <w:t>Comprendre les effets induits par le commerce international : gains moyens en termes de baisse de prix, réduction des inégalités entre pays, accroissement des inégalités de revenus au sein de chaque pays ; comprendre les termes du débat entre libre-échange et protectionnisme.</w:t>
      </w:r>
    </w:p>
    <w:p w14:paraId="46DA77F8" w14:textId="77777777" w:rsidR="008C0781" w:rsidRPr="008C0781" w:rsidRDefault="008C0781" w:rsidP="008C0781">
      <w:pPr>
        <w:jc w:val="left"/>
        <w:rPr>
          <w:rFonts w:ascii="Times New Roman" w:eastAsia="Times New Roman" w:hAnsi="Times New Roman" w:cs="Times New Roman"/>
          <w:sz w:val="24"/>
          <w:szCs w:val="24"/>
          <w:lang w:eastAsia="fr-FR"/>
        </w:rPr>
      </w:pPr>
    </w:p>
    <w:p w14:paraId="46393198" w14:textId="77777777" w:rsidR="008C0781" w:rsidRPr="008C0781" w:rsidRDefault="008C0781" w:rsidP="008C0781">
      <w:pPr>
        <w:rPr>
          <w:rFonts w:ascii="Times New Roman" w:eastAsia="Times New Roman" w:hAnsi="Times New Roman" w:cs="Times New Roman"/>
          <w:sz w:val="24"/>
          <w:szCs w:val="24"/>
          <w:lang w:eastAsia="fr-FR"/>
        </w:rPr>
      </w:pPr>
      <w:r w:rsidRPr="008C0781">
        <w:rPr>
          <w:rFonts w:eastAsia="Times New Roman" w:cs="Arial"/>
          <w:b/>
          <w:bCs/>
          <w:color w:val="000000"/>
          <w:lang w:eastAsia="fr-FR"/>
        </w:rPr>
        <w:t>Question 1 :</w:t>
      </w:r>
      <w:r w:rsidRPr="008C0781">
        <w:rPr>
          <w:rFonts w:eastAsia="Times New Roman" w:cs="Arial"/>
          <w:color w:val="000000"/>
          <w:lang w:eastAsia="fr-FR"/>
        </w:rPr>
        <w:t xml:space="preserve"> Caractérisez l’évolution des inégalités en Inde entre 1980 et 2016. (2 points)</w:t>
      </w:r>
    </w:p>
    <w:p w14:paraId="1B307F85" w14:textId="77777777" w:rsidR="008C0781" w:rsidRPr="008C0781" w:rsidRDefault="008C0781" w:rsidP="008C0781">
      <w:pPr>
        <w:jc w:val="left"/>
        <w:rPr>
          <w:rFonts w:ascii="Times New Roman" w:eastAsia="Times New Roman" w:hAnsi="Times New Roman" w:cs="Times New Roman"/>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74"/>
        <w:gridCol w:w="2398"/>
        <w:gridCol w:w="1684"/>
      </w:tblGrid>
      <w:tr w:rsidR="008C0781" w:rsidRPr="008C0781" w14:paraId="08EA36EC" w14:textId="77777777" w:rsidTr="008C0781">
        <w:trPr>
          <w:trHeight w:val="456"/>
        </w:trPr>
        <w:tc>
          <w:tcPr>
            <w:tcW w:w="6374" w:type="dxa"/>
            <w:tcMar>
              <w:top w:w="100" w:type="dxa"/>
              <w:left w:w="100" w:type="dxa"/>
              <w:bottom w:w="100" w:type="dxa"/>
              <w:right w:w="100" w:type="dxa"/>
            </w:tcMar>
            <w:hideMark/>
          </w:tcPr>
          <w:p w14:paraId="2E98C8FD"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Attentes</w:t>
            </w:r>
          </w:p>
        </w:tc>
        <w:tc>
          <w:tcPr>
            <w:tcW w:w="2398" w:type="dxa"/>
            <w:tcMar>
              <w:top w:w="100" w:type="dxa"/>
              <w:left w:w="100" w:type="dxa"/>
              <w:bottom w:w="100" w:type="dxa"/>
              <w:right w:w="100" w:type="dxa"/>
            </w:tcMar>
            <w:hideMark/>
          </w:tcPr>
          <w:p w14:paraId="36636A2D"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Points de vigilance</w:t>
            </w:r>
          </w:p>
        </w:tc>
        <w:tc>
          <w:tcPr>
            <w:tcW w:w="0" w:type="auto"/>
            <w:tcMar>
              <w:top w:w="100" w:type="dxa"/>
              <w:left w:w="100" w:type="dxa"/>
              <w:bottom w:w="100" w:type="dxa"/>
              <w:right w:w="100" w:type="dxa"/>
            </w:tcMar>
            <w:hideMark/>
          </w:tcPr>
          <w:p w14:paraId="1EED1924"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Répartition des points</w:t>
            </w:r>
          </w:p>
        </w:tc>
      </w:tr>
      <w:tr w:rsidR="008C0781" w:rsidRPr="008C0781" w14:paraId="4E0813F0" w14:textId="77777777" w:rsidTr="008C0781">
        <w:trPr>
          <w:trHeight w:val="1921"/>
        </w:trPr>
        <w:tc>
          <w:tcPr>
            <w:tcW w:w="6374" w:type="dxa"/>
            <w:tcMar>
              <w:top w:w="100" w:type="dxa"/>
              <w:left w:w="100" w:type="dxa"/>
              <w:bottom w:w="100" w:type="dxa"/>
              <w:right w:w="100" w:type="dxa"/>
            </w:tcMar>
            <w:hideMark/>
          </w:tcPr>
          <w:p w14:paraId="1C49C218"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1- Capacité à comprendre le sens de la question</w:t>
            </w:r>
          </w:p>
          <w:p w14:paraId="54A7DBB3"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color w:val="000000"/>
                <w:sz w:val="20"/>
                <w:szCs w:val="20"/>
                <w:lang w:eastAsia="fr-FR"/>
              </w:rPr>
              <w:t> </w:t>
            </w:r>
          </w:p>
          <w:p w14:paraId="46A438B8"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Caractériser = présenter de façon précise en mettant en avant les données essentielles. </w:t>
            </w:r>
          </w:p>
          <w:p w14:paraId="2520CAC1" w14:textId="77777777" w:rsidR="008C0781" w:rsidRPr="008C0781" w:rsidRDefault="008C0781" w:rsidP="008C0781">
            <w:pPr>
              <w:jc w:val="left"/>
              <w:rPr>
                <w:rFonts w:ascii="Times New Roman" w:eastAsia="Times New Roman" w:hAnsi="Times New Roman" w:cs="Times New Roman"/>
                <w:sz w:val="24"/>
                <w:szCs w:val="24"/>
                <w:lang w:eastAsia="fr-FR"/>
              </w:rPr>
            </w:pPr>
          </w:p>
          <w:p w14:paraId="760F14C5"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Tendance générale à la hausse de l’évolution de la part de revenu des 10 % les plus aisés en Inde, malgré quelques ruptures de tendance</w:t>
            </w:r>
          </w:p>
        </w:tc>
        <w:tc>
          <w:tcPr>
            <w:tcW w:w="2398" w:type="dxa"/>
            <w:tcMar>
              <w:top w:w="100" w:type="dxa"/>
              <w:left w:w="100" w:type="dxa"/>
              <w:bottom w:w="100" w:type="dxa"/>
              <w:right w:w="100" w:type="dxa"/>
            </w:tcMar>
            <w:hideMark/>
          </w:tcPr>
          <w:p w14:paraId="3B9CAE6C"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Pas de présentation du document attendue</w:t>
            </w:r>
          </w:p>
          <w:p w14:paraId="04DC2B99" w14:textId="77777777" w:rsidR="008C0781" w:rsidRPr="008C0781" w:rsidRDefault="008C0781" w:rsidP="008C0781">
            <w:pPr>
              <w:jc w:val="left"/>
              <w:rPr>
                <w:rFonts w:ascii="Times New Roman" w:eastAsia="Times New Roman" w:hAnsi="Times New Roman" w:cs="Times New Roman"/>
                <w:sz w:val="24"/>
                <w:szCs w:val="24"/>
                <w:lang w:eastAsia="fr-FR"/>
              </w:rPr>
            </w:pPr>
          </w:p>
          <w:p w14:paraId="0D812F34"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Ne pas sanctionner si les ruptures de tendance ne sont indiquées dans la réponse</w:t>
            </w:r>
          </w:p>
        </w:tc>
        <w:tc>
          <w:tcPr>
            <w:tcW w:w="0" w:type="auto"/>
            <w:tcMar>
              <w:top w:w="100" w:type="dxa"/>
              <w:left w:w="100" w:type="dxa"/>
              <w:bottom w:w="100" w:type="dxa"/>
              <w:right w:w="100" w:type="dxa"/>
            </w:tcMar>
            <w:hideMark/>
          </w:tcPr>
          <w:p w14:paraId="2FFC8E38"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06E8DA41"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2E09B646"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45A259EB"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006078F2"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100C96F6"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0.5</w:t>
            </w:r>
          </w:p>
        </w:tc>
      </w:tr>
      <w:tr w:rsidR="008C0781" w:rsidRPr="008C0781" w14:paraId="6262AE06" w14:textId="77777777" w:rsidTr="008C0781">
        <w:trPr>
          <w:trHeight w:val="2120"/>
        </w:trPr>
        <w:tc>
          <w:tcPr>
            <w:tcW w:w="6374" w:type="dxa"/>
            <w:tcMar>
              <w:top w:w="100" w:type="dxa"/>
              <w:left w:w="100" w:type="dxa"/>
              <w:bottom w:w="100" w:type="dxa"/>
              <w:right w:w="100" w:type="dxa"/>
            </w:tcMar>
            <w:hideMark/>
          </w:tcPr>
          <w:p w14:paraId="26F1CBB7"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2- Capacité à maîtriser l’utilisation des données quantitatives et des représentations graphiques</w:t>
            </w:r>
          </w:p>
          <w:p w14:paraId="2520FC41"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7D7A1C1B"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xml:space="preserve"> Phrase de lecture : En </w:t>
            </w:r>
            <w:proofErr w:type="gramStart"/>
            <w:r w:rsidRPr="008C0781">
              <w:rPr>
                <w:rFonts w:eastAsia="Times New Roman" w:cs="Arial"/>
                <w:i/>
                <w:iCs/>
                <w:color w:val="000000"/>
                <w:sz w:val="20"/>
                <w:szCs w:val="20"/>
                <w:lang w:eastAsia="fr-FR"/>
              </w:rPr>
              <w:t>1980,les</w:t>
            </w:r>
            <w:proofErr w:type="gramEnd"/>
            <w:r w:rsidRPr="008C0781">
              <w:rPr>
                <w:rFonts w:eastAsia="Times New Roman" w:cs="Arial"/>
                <w:i/>
                <w:iCs/>
                <w:color w:val="000000"/>
                <w:sz w:val="20"/>
                <w:szCs w:val="20"/>
                <w:lang w:eastAsia="fr-FR"/>
              </w:rPr>
              <w:t xml:space="preserve"> 10% des plus riches en Inde possédaient environ 31 % du revenu</w:t>
            </w:r>
          </w:p>
          <w:p w14:paraId="5095377C" w14:textId="77777777" w:rsidR="008C0781" w:rsidRPr="008C0781" w:rsidRDefault="008C0781" w:rsidP="008C0781">
            <w:pPr>
              <w:jc w:val="left"/>
              <w:rPr>
                <w:rFonts w:ascii="Times New Roman" w:eastAsia="Times New Roman" w:hAnsi="Times New Roman" w:cs="Times New Roman"/>
                <w:sz w:val="24"/>
                <w:szCs w:val="24"/>
                <w:lang w:eastAsia="fr-FR"/>
              </w:rPr>
            </w:pPr>
          </w:p>
          <w:p w14:paraId="077E7DAC"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Calcul de comparaison : 56/31 = 1.8</w:t>
            </w:r>
          </w:p>
          <w:p w14:paraId="1AA7D8FF"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La part de revenu détenue par les 10% les plus riches a été multipliée par 1.8 entre 1980 et 2016</w:t>
            </w:r>
          </w:p>
        </w:tc>
        <w:tc>
          <w:tcPr>
            <w:tcW w:w="2398" w:type="dxa"/>
            <w:tcMar>
              <w:top w:w="100" w:type="dxa"/>
              <w:left w:w="100" w:type="dxa"/>
              <w:bottom w:w="100" w:type="dxa"/>
              <w:right w:w="100" w:type="dxa"/>
            </w:tcMar>
            <w:hideMark/>
          </w:tcPr>
          <w:p w14:paraId="343C7A3E"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Interpréter correctement le pourcentage de répartition : sanctionner si l’élève écrit : “la part des 10% les plus riches…”</w:t>
            </w:r>
          </w:p>
        </w:tc>
        <w:tc>
          <w:tcPr>
            <w:tcW w:w="0" w:type="auto"/>
            <w:tcMar>
              <w:top w:w="100" w:type="dxa"/>
              <w:left w:w="100" w:type="dxa"/>
              <w:bottom w:w="100" w:type="dxa"/>
              <w:right w:w="100" w:type="dxa"/>
            </w:tcMar>
            <w:hideMark/>
          </w:tcPr>
          <w:p w14:paraId="0F2A5A91"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66E12F6F"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67E5AF75"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7188F830"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2EA63DBA"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3A9ADED0"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1 </w:t>
            </w:r>
          </w:p>
        </w:tc>
      </w:tr>
      <w:tr w:rsidR="008C0781" w:rsidRPr="008C0781" w14:paraId="7339E31F" w14:textId="77777777" w:rsidTr="008C0781">
        <w:trPr>
          <w:trHeight w:val="1007"/>
        </w:trPr>
        <w:tc>
          <w:tcPr>
            <w:tcW w:w="6374" w:type="dxa"/>
            <w:tcMar>
              <w:top w:w="100" w:type="dxa"/>
              <w:left w:w="100" w:type="dxa"/>
              <w:bottom w:w="100" w:type="dxa"/>
              <w:right w:w="100" w:type="dxa"/>
            </w:tcMar>
            <w:hideMark/>
          </w:tcPr>
          <w:p w14:paraId="7EBAFB8F"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3- Capacité à répondre à la question posée</w:t>
            </w:r>
          </w:p>
          <w:p w14:paraId="6651A5EB" w14:textId="77777777" w:rsidR="008C0781" w:rsidRPr="008C0781" w:rsidRDefault="008C0781" w:rsidP="008C0781">
            <w:pPr>
              <w:jc w:val="left"/>
              <w:rPr>
                <w:rFonts w:ascii="Times New Roman" w:eastAsia="Times New Roman" w:hAnsi="Times New Roman" w:cs="Times New Roman"/>
                <w:sz w:val="24"/>
                <w:szCs w:val="24"/>
                <w:lang w:eastAsia="fr-FR"/>
              </w:rPr>
            </w:pPr>
          </w:p>
          <w:p w14:paraId="655703B5"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Une cohérence logique de la réponse : annoncer le sens de l’évolution + illustration avec des données chiffrées</w:t>
            </w:r>
          </w:p>
        </w:tc>
        <w:tc>
          <w:tcPr>
            <w:tcW w:w="2398" w:type="dxa"/>
            <w:tcMar>
              <w:top w:w="100" w:type="dxa"/>
              <w:left w:w="100" w:type="dxa"/>
              <w:bottom w:w="100" w:type="dxa"/>
              <w:right w:w="100" w:type="dxa"/>
            </w:tcMar>
            <w:hideMark/>
          </w:tcPr>
          <w:p w14:paraId="563620B4" w14:textId="77777777" w:rsidR="008C0781" w:rsidRPr="008C0781" w:rsidRDefault="008C0781" w:rsidP="008C0781">
            <w:pPr>
              <w:ind w:left="142"/>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tc>
        <w:tc>
          <w:tcPr>
            <w:tcW w:w="0" w:type="auto"/>
            <w:tcMar>
              <w:top w:w="100" w:type="dxa"/>
              <w:left w:w="100" w:type="dxa"/>
              <w:bottom w:w="100" w:type="dxa"/>
              <w:right w:w="100" w:type="dxa"/>
            </w:tcMar>
            <w:hideMark/>
          </w:tcPr>
          <w:p w14:paraId="75916D15"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6712BAB5"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w:t>
            </w:r>
          </w:p>
          <w:p w14:paraId="5491AA2A" w14:textId="77777777" w:rsidR="008C0781" w:rsidRPr="008C0781" w:rsidRDefault="008C0781" w:rsidP="008C0781">
            <w:pPr>
              <w:ind w:left="142"/>
              <w:jc w:val="center"/>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0.5 </w:t>
            </w:r>
          </w:p>
        </w:tc>
      </w:tr>
    </w:tbl>
    <w:p w14:paraId="0ECB229D" w14:textId="77777777" w:rsidR="008C0781" w:rsidRDefault="008C0781" w:rsidP="008C0781">
      <w:pPr>
        <w:spacing w:after="240"/>
        <w:jc w:val="left"/>
        <w:rPr>
          <w:rFonts w:ascii="Times New Roman" w:eastAsia="Times New Roman" w:hAnsi="Times New Roman" w:cs="Times New Roman"/>
          <w:sz w:val="24"/>
          <w:szCs w:val="24"/>
          <w:lang w:eastAsia="fr-FR"/>
        </w:rPr>
      </w:pPr>
    </w:p>
    <w:p w14:paraId="21FB8860" w14:textId="77777777" w:rsidR="008C0781" w:rsidRPr="008C0781" w:rsidRDefault="008C0781" w:rsidP="008C0781">
      <w:pPr>
        <w:rPr>
          <w:rFonts w:ascii="Times New Roman" w:eastAsia="Times New Roman" w:hAnsi="Times New Roman" w:cs="Times New Roman"/>
          <w:sz w:val="24"/>
          <w:szCs w:val="24"/>
          <w:lang w:eastAsia="fr-FR"/>
        </w:rPr>
      </w:pPr>
      <w:r w:rsidRPr="008C0781">
        <w:rPr>
          <w:rFonts w:eastAsia="Times New Roman" w:cs="Arial"/>
          <w:b/>
          <w:bCs/>
          <w:color w:val="000000"/>
          <w:lang w:eastAsia="fr-FR"/>
        </w:rPr>
        <w:t>Question 2 :</w:t>
      </w:r>
      <w:r w:rsidRPr="008C0781">
        <w:rPr>
          <w:rFonts w:eastAsia="Times New Roman" w:cs="Arial"/>
          <w:color w:val="000000"/>
          <w:lang w:eastAsia="fr-FR"/>
        </w:rPr>
        <w:t xml:space="preserve"> A l’aide du document et de vos connaissances, expliquez deux effets induits par le commerce international (4 points)</w:t>
      </w:r>
    </w:p>
    <w:p w14:paraId="49AB8C36" w14:textId="77777777" w:rsidR="008C0781" w:rsidRPr="008C0781" w:rsidRDefault="008C0781" w:rsidP="008C0781">
      <w:pPr>
        <w:jc w:val="left"/>
        <w:rPr>
          <w:rFonts w:ascii="Times New Roman" w:eastAsia="Times New Roman" w:hAnsi="Times New Roman" w:cs="Times New Roman"/>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74"/>
        <w:gridCol w:w="2704"/>
        <w:gridCol w:w="1378"/>
      </w:tblGrid>
      <w:tr w:rsidR="008C0781" w:rsidRPr="008C0781" w14:paraId="77A84F70" w14:textId="77777777" w:rsidTr="008C0781">
        <w:trPr>
          <w:trHeight w:val="522"/>
        </w:trPr>
        <w:tc>
          <w:tcPr>
            <w:tcW w:w="6374" w:type="dxa"/>
            <w:tcMar>
              <w:top w:w="100" w:type="dxa"/>
              <w:left w:w="100" w:type="dxa"/>
              <w:bottom w:w="100" w:type="dxa"/>
              <w:right w:w="100" w:type="dxa"/>
            </w:tcMar>
            <w:hideMark/>
          </w:tcPr>
          <w:p w14:paraId="552EDC71" w14:textId="77777777" w:rsidR="008C0781" w:rsidRPr="008C0781" w:rsidRDefault="008C0781" w:rsidP="008C0781">
            <w:pPr>
              <w:jc w:val="center"/>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Attentes</w:t>
            </w:r>
          </w:p>
        </w:tc>
        <w:tc>
          <w:tcPr>
            <w:tcW w:w="2704" w:type="dxa"/>
            <w:tcMar>
              <w:top w:w="100" w:type="dxa"/>
              <w:left w:w="100" w:type="dxa"/>
              <w:bottom w:w="100" w:type="dxa"/>
              <w:right w:w="100" w:type="dxa"/>
            </w:tcMar>
            <w:hideMark/>
          </w:tcPr>
          <w:p w14:paraId="01CBB951" w14:textId="77777777" w:rsidR="008C0781" w:rsidRPr="008C0781" w:rsidRDefault="008C0781" w:rsidP="008C0781">
            <w:pPr>
              <w:jc w:val="center"/>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Points de vigilance</w:t>
            </w:r>
          </w:p>
        </w:tc>
        <w:tc>
          <w:tcPr>
            <w:tcW w:w="0" w:type="auto"/>
            <w:tcMar>
              <w:top w:w="100" w:type="dxa"/>
              <w:left w:w="100" w:type="dxa"/>
              <w:bottom w:w="100" w:type="dxa"/>
              <w:right w:w="100" w:type="dxa"/>
            </w:tcMar>
            <w:hideMark/>
          </w:tcPr>
          <w:p w14:paraId="7F90F8DE" w14:textId="77777777" w:rsidR="008C0781" w:rsidRPr="008C0781" w:rsidRDefault="008C0781" w:rsidP="008C0781">
            <w:pPr>
              <w:jc w:val="center"/>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Répartition des points</w:t>
            </w:r>
          </w:p>
        </w:tc>
      </w:tr>
      <w:tr w:rsidR="008C0781" w:rsidRPr="008C0781" w14:paraId="57CE9A88" w14:textId="77777777" w:rsidTr="008C0781">
        <w:trPr>
          <w:trHeight w:val="631"/>
        </w:trPr>
        <w:tc>
          <w:tcPr>
            <w:tcW w:w="6374" w:type="dxa"/>
            <w:tcMar>
              <w:top w:w="100" w:type="dxa"/>
              <w:left w:w="100" w:type="dxa"/>
              <w:bottom w:w="100" w:type="dxa"/>
              <w:right w:w="100" w:type="dxa"/>
            </w:tcMar>
            <w:hideMark/>
          </w:tcPr>
          <w:p w14:paraId="0EFC7719"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1- Capacité à comprendre le sens de la question</w:t>
            </w:r>
          </w:p>
          <w:p w14:paraId="0671B3DB"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Expliquer = faire la démonstration que le CI est à l’origine d’effets divers</w:t>
            </w:r>
          </w:p>
        </w:tc>
        <w:tc>
          <w:tcPr>
            <w:tcW w:w="2704" w:type="dxa"/>
            <w:tcMar>
              <w:top w:w="100" w:type="dxa"/>
              <w:left w:w="100" w:type="dxa"/>
              <w:bottom w:w="100" w:type="dxa"/>
              <w:right w:w="100" w:type="dxa"/>
            </w:tcMar>
            <w:hideMark/>
          </w:tcPr>
          <w:p w14:paraId="530D8DC2"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Il ne s’agit pas seulement de citer les effets induits, il faut les expliquer.</w:t>
            </w:r>
          </w:p>
          <w:p w14:paraId="4A0423F7" w14:textId="77777777" w:rsidR="008C0781" w:rsidRPr="008C0781" w:rsidRDefault="008C0781" w:rsidP="008C0781">
            <w:pPr>
              <w:spacing w:after="240"/>
              <w:jc w:val="left"/>
              <w:rPr>
                <w:rFonts w:ascii="Times New Roman" w:eastAsia="Times New Roman" w:hAnsi="Times New Roman" w:cs="Times New Roman"/>
                <w:sz w:val="24"/>
                <w:szCs w:val="24"/>
                <w:lang w:eastAsia="fr-FR"/>
              </w:rPr>
            </w:pPr>
          </w:p>
        </w:tc>
        <w:tc>
          <w:tcPr>
            <w:tcW w:w="0" w:type="auto"/>
            <w:tcMar>
              <w:top w:w="100" w:type="dxa"/>
              <w:left w:w="100" w:type="dxa"/>
              <w:bottom w:w="100" w:type="dxa"/>
              <w:right w:w="100" w:type="dxa"/>
            </w:tcMar>
            <w:hideMark/>
          </w:tcPr>
          <w:p w14:paraId="1BE4A86E" w14:textId="77777777" w:rsidR="008C0781" w:rsidRPr="008C0781" w:rsidRDefault="008C0781" w:rsidP="008C0781">
            <w:pPr>
              <w:ind w:left="-40"/>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 </w:t>
            </w:r>
          </w:p>
          <w:p w14:paraId="2E1E3471" w14:textId="77777777" w:rsidR="008C0781" w:rsidRPr="008C0781" w:rsidRDefault="008C0781" w:rsidP="008C0781">
            <w:pPr>
              <w:ind w:left="-40"/>
              <w:jc w:val="center"/>
              <w:rPr>
                <w:rFonts w:ascii="Times New Roman" w:eastAsia="Times New Roman" w:hAnsi="Times New Roman" w:cs="Times New Roman"/>
                <w:b/>
                <w:bCs/>
                <w:sz w:val="24"/>
                <w:szCs w:val="24"/>
                <w:lang w:eastAsia="fr-FR"/>
              </w:rPr>
            </w:pPr>
            <w:r w:rsidRPr="008C0781">
              <w:rPr>
                <w:rFonts w:eastAsia="Times New Roman" w:cs="Arial"/>
                <w:b/>
                <w:bCs/>
                <w:i/>
                <w:iCs/>
                <w:color w:val="000000"/>
                <w:sz w:val="20"/>
                <w:szCs w:val="20"/>
                <w:lang w:eastAsia="fr-FR"/>
              </w:rPr>
              <w:t>0,5 </w:t>
            </w:r>
          </w:p>
        </w:tc>
      </w:tr>
      <w:tr w:rsidR="008C0781" w:rsidRPr="008C0781" w14:paraId="50216FAD" w14:textId="77777777" w:rsidTr="008C0781">
        <w:trPr>
          <w:trHeight w:val="1789"/>
        </w:trPr>
        <w:tc>
          <w:tcPr>
            <w:tcW w:w="6374" w:type="dxa"/>
            <w:tcMar>
              <w:top w:w="100" w:type="dxa"/>
              <w:left w:w="100" w:type="dxa"/>
              <w:bottom w:w="100" w:type="dxa"/>
              <w:right w:w="100" w:type="dxa"/>
            </w:tcMar>
            <w:hideMark/>
          </w:tcPr>
          <w:p w14:paraId="2C0B3830"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2- Capacité à maîtriser l’utilisation des données quantitatives et des représentations graphiques</w:t>
            </w:r>
          </w:p>
          <w:p w14:paraId="457748AD"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xml:space="preserve">Montrer que les inégalités de revenus s’accroissent </w:t>
            </w:r>
            <w:r w:rsidRPr="008C0781">
              <w:rPr>
                <w:rFonts w:eastAsia="Times New Roman" w:cs="Arial"/>
                <w:i/>
                <w:iCs/>
                <w:color w:val="000000"/>
                <w:sz w:val="20"/>
                <w:szCs w:val="20"/>
                <w:u w:val="single"/>
                <w:lang w:eastAsia="fr-FR"/>
              </w:rPr>
              <w:t>dans tous les pays</w:t>
            </w:r>
            <w:r w:rsidRPr="008C0781">
              <w:rPr>
                <w:rFonts w:eastAsia="Times New Roman" w:cs="Arial"/>
                <w:i/>
                <w:iCs/>
                <w:color w:val="000000"/>
                <w:sz w:val="20"/>
                <w:szCs w:val="20"/>
                <w:lang w:eastAsia="fr-FR"/>
              </w:rPr>
              <w:t>, même si le rythme d'accroissement est différent selon les pays.</w:t>
            </w:r>
          </w:p>
          <w:p w14:paraId="0C2BFA61"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ascii="Calibri" w:eastAsia="Times New Roman" w:hAnsi="Calibri" w:cs="Calibri"/>
                <w:i/>
                <w:iCs/>
                <w:color w:val="000000"/>
                <w:lang w:eastAsia="fr-FR"/>
              </w:rPr>
              <w:t>Europe : hausse de 37-32 = 5 points de pourcentage</w:t>
            </w:r>
          </w:p>
          <w:p w14:paraId="0E311370"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ascii="Calibri" w:eastAsia="Times New Roman" w:hAnsi="Calibri" w:cs="Calibri"/>
                <w:i/>
                <w:iCs/>
                <w:color w:val="000000"/>
                <w:lang w:eastAsia="fr-FR"/>
              </w:rPr>
              <w:t>Russie : hausse de 45-20 = 25 points de pourcentage</w:t>
            </w:r>
          </w:p>
        </w:tc>
        <w:tc>
          <w:tcPr>
            <w:tcW w:w="2704" w:type="dxa"/>
            <w:tcMar>
              <w:top w:w="100" w:type="dxa"/>
              <w:left w:w="100" w:type="dxa"/>
              <w:bottom w:w="100" w:type="dxa"/>
              <w:right w:w="100" w:type="dxa"/>
            </w:tcMar>
            <w:hideMark/>
          </w:tcPr>
          <w:p w14:paraId="0BC36C02"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Ne pas sanctionner un élève qui ferait la démonstration que les inégalités s’accroissent davantage en Inde qu’en Europe.</w:t>
            </w:r>
          </w:p>
        </w:tc>
        <w:tc>
          <w:tcPr>
            <w:tcW w:w="0" w:type="auto"/>
            <w:tcMar>
              <w:top w:w="100" w:type="dxa"/>
              <w:left w:w="100" w:type="dxa"/>
              <w:bottom w:w="100" w:type="dxa"/>
              <w:right w:w="100" w:type="dxa"/>
            </w:tcMar>
            <w:hideMark/>
          </w:tcPr>
          <w:p w14:paraId="631344AB" w14:textId="77777777" w:rsidR="008C0781" w:rsidRPr="008C0781" w:rsidRDefault="008C0781" w:rsidP="008C0781">
            <w:pPr>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 </w:t>
            </w:r>
          </w:p>
          <w:p w14:paraId="753E39F2"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 </w:t>
            </w:r>
          </w:p>
          <w:p w14:paraId="6F41F358" w14:textId="77777777" w:rsidR="008C0781" w:rsidRPr="008C0781" w:rsidRDefault="008C0781" w:rsidP="008C0781">
            <w:pPr>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1 points</w:t>
            </w:r>
          </w:p>
        </w:tc>
      </w:tr>
      <w:tr w:rsidR="008C0781" w:rsidRPr="008C0781" w14:paraId="72D675FE" w14:textId="77777777" w:rsidTr="008C0781">
        <w:trPr>
          <w:trHeight w:val="10245"/>
        </w:trPr>
        <w:tc>
          <w:tcPr>
            <w:tcW w:w="6374" w:type="dxa"/>
            <w:tcMar>
              <w:top w:w="100" w:type="dxa"/>
              <w:left w:w="100" w:type="dxa"/>
              <w:bottom w:w="100" w:type="dxa"/>
              <w:right w:w="100" w:type="dxa"/>
            </w:tcMar>
            <w:hideMark/>
          </w:tcPr>
          <w:p w14:paraId="2DC631AA"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lastRenderedPageBreak/>
              <w:t>3– Capacité à maîtriser les connaissances appropriées</w:t>
            </w:r>
          </w:p>
          <w:p w14:paraId="276C1D3A" w14:textId="77777777" w:rsidR="008C0781" w:rsidRPr="008C0781" w:rsidRDefault="008C0781" w:rsidP="008C0781">
            <w:pPr>
              <w:jc w:val="left"/>
              <w:rPr>
                <w:rFonts w:ascii="Times New Roman" w:eastAsia="Times New Roman" w:hAnsi="Times New Roman" w:cs="Times New Roman"/>
                <w:sz w:val="24"/>
                <w:szCs w:val="24"/>
                <w:lang w:eastAsia="fr-FR"/>
              </w:rPr>
            </w:pPr>
          </w:p>
          <w:p w14:paraId="79AA0512" w14:textId="77777777" w:rsidR="008C0781" w:rsidRPr="008C0781" w:rsidRDefault="008C0781" w:rsidP="008C0781">
            <w:pPr>
              <w:rPr>
                <w:rFonts w:ascii="Times New Roman" w:eastAsia="Times New Roman" w:hAnsi="Times New Roman" w:cs="Times New Roman"/>
                <w:sz w:val="24"/>
                <w:szCs w:val="24"/>
                <w:lang w:eastAsia="fr-FR"/>
              </w:rPr>
            </w:pPr>
            <w:r w:rsidRPr="008C0781">
              <w:rPr>
                <w:rFonts w:eastAsia="Times New Roman" w:cs="Arial"/>
                <w:b/>
                <w:bCs/>
                <w:color w:val="000000"/>
                <w:lang w:eastAsia="fr-FR"/>
              </w:rPr>
              <w:t xml:space="preserve">→ Le CI a des effets négatifs </w:t>
            </w:r>
            <w:r w:rsidRPr="008C0781">
              <w:rPr>
                <w:rFonts w:eastAsia="Times New Roman" w:cs="Arial"/>
                <w:color w:val="000000"/>
                <w:lang w:eastAsia="fr-FR"/>
              </w:rPr>
              <w:t>: accroissement des inégalités de revenus au sein de chaque pays</w:t>
            </w:r>
          </w:p>
          <w:p w14:paraId="0A917CED" w14:textId="77777777" w:rsidR="008C0781" w:rsidRPr="008C0781" w:rsidRDefault="008C0781" w:rsidP="008C0781">
            <w:pPr>
              <w:rPr>
                <w:rFonts w:ascii="Times New Roman" w:eastAsia="Times New Roman" w:hAnsi="Times New Roman" w:cs="Times New Roman"/>
                <w:u w:val="single"/>
                <w:lang w:eastAsia="fr-FR"/>
              </w:rPr>
            </w:pPr>
            <w:r w:rsidRPr="008C0781">
              <w:rPr>
                <w:rFonts w:eastAsia="Times New Roman" w:cs="Arial"/>
                <w:b/>
                <w:bCs/>
                <w:color w:val="000000"/>
                <w:sz w:val="20"/>
                <w:szCs w:val="20"/>
                <w:u w:val="single"/>
                <w:lang w:eastAsia="fr-FR"/>
              </w:rPr>
              <w:t>Utilisation du document + connaissances :</w:t>
            </w:r>
            <w:r w:rsidRPr="008C0781">
              <w:rPr>
                <w:rFonts w:eastAsia="Times New Roman" w:cs="Arial"/>
                <w:color w:val="000000"/>
                <w:sz w:val="20"/>
                <w:szCs w:val="20"/>
                <w:u w:val="single"/>
                <w:lang w:eastAsia="fr-FR"/>
              </w:rPr>
              <w:t>  </w:t>
            </w:r>
          </w:p>
          <w:p w14:paraId="0A724D78" w14:textId="77777777" w:rsidR="008C0781" w:rsidRPr="008C0781" w:rsidRDefault="008C0781" w:rsidP="008C0781">
            <w:pPr>
              <w:jc w:val="left"/>
              <w:rPr>
                <w:rFonts w:ascii="Times New Roman" w:eastAsia="Times New Roman" w:hAnsi="Times New Roman" w:cs="Times New Roman"/>
                <w:sz w:val="28"/>
                <w:szCs w:val="28"/>
                <w:lang w:eastAsia="fr-FR"/>
              </w:rPr>
            </w:pPr>
            <w:r w:rsidRPr="008C0781">
              <w:rPr>
                <w:rFonts w:eastAsia="Times New Roman" w:cs="Arial"/>
                <w:i/>
                <w:iCs/>
                <w:color w:val="000000"/>
                <w:sz w:val="20"/>
                <w:szCs w:val="20"/>
                <w:lang w:eastAsia="fr-FR"/>
              </w:rPr>
              <w:t>Qu’il s’agisse de pays développés, émergents ou en développement, les mêmes facteurs expliquent une hausse des inégalités au sein des pays :</w:t>
            </w:r>
          </w:p>
          <w:p w14:paraId="5E129F00" w14:textId="77777777" w:rsidR="008C0781" w:rsidRPr="008C0781" w:rsidRDefault="008C0781" w:rsidP="008C0781">
            <w:pPr>
              <w:rPr>
                <w:rFonts w:ascii="Times New Roman" w:eastAsia="Times New Roman" w:hAnsi="Times New Roman" w:cs="Times New Roman"/>
                <w:sz w:val="28"/>
                <w:szCs w:val="28"/>
                <w:lang w:eastAsia="fr-FR"/>
              </w:rPr>
            </w:pPr>
            <w:r w:rsidRPr="008C0781">
              <w:rPr>
                <w:rFonts w:eastAsia="Times New Roman" w:cs="Arial"/>
                <w:i/>
                <w:iCs/>
                <w:color w:val="000000"/>
                <w:sz w:val="20"/>
                <w:szCs w:val="20"/>
                <w:lang w:eastAsia="fr-FR"/>
              </w:rPr>
              <w:t>- la concurrence des pays à bas salaire qui accentue les écarts de salaire entre les travailleurs qualifiés et les moins qualifiés</w:t>
            </w:r>
          </w:p>
          <w:p w14:paraId="0B6ABBDD" w14:textId="77777777" w:rsidR="008C0781" w:rsidRPr="008C0781" w:rsidRDefault="008C0781" w:rsidP="008C0781">
            <w:pPr>
              <w:rPr>
                <w:rFonts w:ascii="Times New Roman" w:eastAsia="Times New Roman" w:hAnsi="Times New Roman" w:cs="Times New Roman"/>
                <w:sz w:val="28"/>
                <w:szCs w:val="28"/>
                <w:lang w:eastAsia="fr-FR"/>
              </w:rPr>
            </w:pPr>
            <w:r w:rsidRPr="008C0781">
              <w:rPr>
                <w:rFonts w:eastAsia="Times New Roman" w:cs="Arial"/>
                <w:i/>
                <w:iCs/>
                <w:color w:val="000000"/>
                <w:sz w:val="20"/>
                <w:szCs w:val="20"/>
                <w:lang w:eastAsia="fr-FR"/>
              </w:rPr>
              <w:t>- l’externalisation et la délocalisation des tâches et des productions qui implique des entreprises de sous-traitance avec des conditions de travail difficile</w:t>
            </w:r>
          </w:p>
          <w:p w14:paraId="18B5C03D" w14:textId="77777777" w:rsidR="008C0781" w:rsidRPr="008C0781" w:rsidRDefault="008C0781" w:rsidP="008C0781">
            <w:pPr>
              <w:rPr>
                <w:rFonts w:ascii="Times New Roman" w:eastAsia="Times New Roman" w:hAnsi="Times New Roman" w:cs="Times New Roman"/>
                <w:sz w:val="28"/>
                <w:szCs w:val="28"/>
                <w:lang w:eastAsia="fr-FR"/>
              </w:rPr>
            </w:pPr>
            <w:r w:rsidRPr="008C0781">
              <w:rPr>
                <w:rFonts w:eastAsia="Times New Roman" w:cs="Arial"/>
                <w:i/>
                <w:iCs/>
                <w:color w:val="000000"/>
                <w:sz w:val="20"/>
                <w:szCs w:val="20"/>
                <w:lang w:eastAsia="fr-FR"/>
              </w:rPr>
              <w:t>- l’hétérogénéité des firmes en termes de productivité qui a pour conséquence des écarts de rémunération entre les travailleurs</w:t>
            </w:r>
          </w:p>
          <w:p w14:paraId="0F9CAB6C" w14:textId="77777777" w:rsidR="008C0781" w:rsidRPr="008C0781" w:rsidRDefault="008C0781" w:rsidP="008C0781">
            <w:pPr>
              <w:rPr>
                <w:rFonts w:ascii="Times New Roman" w:eastAsia="Times New Roman" w:hAnsi="Times New Roman" w:cs="Times New Roman"/>
                <w:sz w:val="28"/>
                <w:szCs w:val="28"/>
                <w:lang w:eastAsia="fr-FR"/>
              </w:rPr>
            </w:pPr>
            <w:r w:rsidRPr="008C0781">
              <w:rPr>
                <w:rFonts w:eastAsia="Times New Roman" w:cs="Arial"/>
                <w:i/>
                <w:iCs/>
                <w:color w:val="000000"/>
                <w:sz w:val="20"/>
                <w:szCs w:val="20"/>
                <w:lang w:eastAsia="fr-FR"/>
              </w:rPr>
              <w:t>- les restructurations favorables aux détenteurs de capitaux et défavorables aux salariés</w:t>
            </w:r>
          </w:p>
          <w:p w14:paraId="0868F7C0" w14:textId="77777777" w:rsidR="008C0781" w:rsidRPr="008C0781" w:rsidRDefault="008C0781" w:rsidP="008C0781">
            <w:pPr>
              <w:rPr>
                <w:rFonts w:ascii="Times New Roman" w:eastAsia="Times New Roman" w:hAnsi="Times New Roman" w:cs="Times New Roman"/>
                <w:sz w:val="28"/>
                <w:szCs w:val="28"/>
                <w:lang w:eastAsia="fr-FR"/>
              </w:rPr>
            </w:pPr>
            <w:r w:rsidRPr="008C0781">
              <w:rPr>
                <w:rFonts w:eastAsia="Times New Roman" w:cs="Arial"/>
                <w:i/>
                <w:iCs/>
                <w:color w:val="000000"/>
                <w:sz w:val="20"/>
                <w:szCs w:val="20"/>
                <w:lang w:eastAsia="fr-FR"/>
              </w:rPr>
              <w:t>- le recul de la progressivité de l’impôt qui exonère les contribuables les plus aisés</w:t>
            </w:r>
          </w:p>
          <w:p w14:paraId="3DF525FD" w14:textId="77777777" w:rsidR="008C0781" w:rsidRPr="008C0781" w:rsidRDefault="008C0781" w:rsidP="008C0781">
            <w:pPr>
              <w:rPr>
                <w:rFonts w:ascii="Times New Roman" w:eastAsia="Times New Roman" w:hAnsi="Times New Roman" w:cs="Times New Roman"/>
                <w:sz w:val="28"/>
                <w:szCs w:val="28"/>
                <w:lang w:eastAsia="fr-FR"/>
              </w:rPr>
            </w:pPr>
            <w:r w:rsidRPr="008C0781">
              <w:rPr>
                <w:rFonts w:eastAsia="Times New Roman" w:cs="Arial"/>
                <w:i/>
                <w:iCs/>
                <w:color w:val="000000"/>
                <w:sz w:val="20"/>
                <w:szCs w:val="20"/>
                <w:lang w:eastAsia="fr-FR"/>
              </w:rPr>
              <w:t>- les effets du progrès technique qui favorisent quelques firmes et ralentit l’activité économique des autres</w:t>
            </w:r>
          </w:p>
          <w:p w14:paraId="00BF3F51" w14:textId="77777777" w:rsidR="008C0781" w:rsidRDefault="008C0781" w:rsidP="008C0781">
            <w:pPr>
              <w:jc w:val="left"/>
              <w:rPr>
                <w:rFonts w:ascii="Times New Roman" w:eastAsia="Times New Roman" w:hAnsi="Times New Roman" w:cs="Times New Roman"/>
                <w:sz w:val="24"/>
                <w:szCs w:val="24"/>
                <w:lang w:eastAsia="fr-FR"/>
              </w:rPr>
            </w:pPr>
          </w:p>
          <w:p w14:paraId="43ECC930" w14:textId="77777777" w:rsidR="008C0781" w:rsidRPr="008C0781" w:rsidRDefault="008C0781" w:rsidP="008C0781">
            <w:pPr>
              <w:rPr>
                <w:rFonts w:ascii="Times New Roman" w:eastAsia="Times New Roman" w:hAnsi="Times New Roman" w:cs="Times New Roman"/>
                <w:lang w:eastAsia="fr-FR"/>
              </w:rPr>
            </w:pPr>
            <w:r w:rsidRPr="008C0781">
              <w:rPr>
                <w:rFonts w:eastAsia="Times New Roman" w:cs="Arial"/>
                <w:b/>
                <w:bCs/>
                <w:color w:val="000000"/>
                <w:lang w:eastAsia="fr-FR"/>
              </w:rPr>
              <w:t xml:space="preserve">→ Le CI a des effets positifs : </w:t>
            </w:r>
            <w:r w:rsidRPr="008C0781">
              <w:rPr>
                <w:rFonts w:eastAsia="Times New Roman" w:cs="Arial"/>
                <w:color w:val="000000"/>
                <w:lang w:eastAsia="fr-FR"/>
              </w:rPr>
              <w:t>gains moyens en termes de baisse de prix + réduction des inégalités entre pays</w:t>
            </w:r>
          </w:p>
          <w:p w14:paraId="6DEF0A35" w14:textId="77777777" w:rsidR="008C0781" w:rsidRPr="008C0781" w:rsidRDefault="008C0781" w:rsidP="008C0781">
            <w:pPr>
              <w:rPr>
                <w:rFonts w:ascii="Times New Roman" w:eastAsia="Times New Roman" w:hAnsi="Times New Roman" w:cs="Times New Roman"/>
                <w:sz w:val="20"/>
                <w:szCs w:val="20"/>
                <w:u w:val="single"/>
                <w:lang w:eastAsia="fr-FR"/>
              </w:rPr>
            </w:pPr>
            <w:r w:rsidRPr="008C0781">
              <w:rPr>
                <w:rFonts w:eastAsia="Times New Roman" w:cs="Arial"/>
                <w:b/>
                <w:bCs/>
                <w:color w:val="000000"/>
                <w:sz w:val="20"/>
                <w:szCs w:val="20"/>
                <w:u w:val="single"/>
                <w:lang w:eastAsia="fr-FR"/>
              </w:rPr>
              <w:t>Connaissances : </w:t>
            </w:r>
          </w:p>
          <w:p w14:paraId="06677B68" w14:textId="77777777" w:rsidR="008C0781" w:rsidRPr="008C0781" w:rsidRDefault="008C0781" w:rsidP="008C0781">
            <w:pPr>
              <w:rPr>
                <w:rFonts w:ascii="Times New Roman" w:eastAsia="Times New Roman" w:hAnsi="Times New Roman" w:cs="Times New Roman"/>
                <w:sz w:val="20"/>
                <w:szCs w:val="20"/>
                <w:lang w:eastAsia="fr-FR"/>
              </w:rPr>
            </w:pPr>
            <w:r w:rsidRPr="008C0781">
              <w:rPr>
                <w:rFonts w:eastAsia="Times New Roman" w:cs="Arial"/>
                <w:b/>
                <w:bCs/>
                <w:i/>
                <w:iCs/>
                <w:color w:val="000000"/>
                <w:sz w:val="20"/>
                <w:szCs w:val="20"/>
                <w:lang w:eastAsia="fr-FR"/>
              </w:rPr>
              <w:t>Gains moyens en termes de baisse de prix :</w:t>
            </w:r>
            <w:r w:rsidRPr="008C0781">
              <w:rPr>
                <w:rFonts w:eastAsia="Times New Roman" w:cs="Arial"/>
                <w:i/>
                <w:iCs/>
                <w:color w:val="000000"/>
                <w:sz w:val="20"/>
                <w:szCs w:val="20"/>
                <w:lang w:eastAsia="fr-FR"/>
              </w:rPr>
              <w:t xml:space="preserve"> La mondialisation favorise la baisse des prix et donc la hausse du pouvoir d’achat des ménages. Ce sont surtout les ménages aux revenus les plus faibles, qui peuvent tirer des gains d’une baisse de prix liée à l’intensification des échanges et de la concurrence.</w:t>
            </w:r>
          </w:p>
          <w:p w14:paraId="4AF60AD7" w14:textId="77777777" w:rsidR="008C0781" w:rsidRDefault="008C0781" w:rsidP="008C0781">
            <w:pPr>
              <w:rPr>
                <w:rFonts w:eastAsia="Times New Roman" w:cs="Arial"/>
                <w:i/>
                <w:iCs/>
                <w:color w:val="000000"/>
                <w:sz w:val="20"/>
                <w:szCs w:val="20"/>
                <w:lang w:eastAsia="fr-FR"/>
              </w:rPr>
            </w:pPr>
            <w:r w:rsidRPr="008C0781">
              <w:rPr>
                <w:rFonts w:eastAsia="Times New Roman" w:cs="Arial"/>
                <w:b/>
                <w:bCs/>
                <w:i/>
                <w:iCs/>
                <w:color w:val="000000"/>
                <w:sz w:val="20"/>
                <w:szCs w:val="20"/>
                <w:lang w:eastAsia="fr-FR"/>
              </w:rPr>
              <w:t>Réduction des inégalités entre pays :</w:t>
            </w:r>
            <w:r w:rsidRPr="008C0781">
              <w:rPr>
                <w:rFonts w:eastAsia="Times New Roman" w:cs="Arial"/>
                <w:i/>
                <w:iCs/>
                <w:color w:val="000000"/>
                <w:sz w:val="20"/>
                <w:szCs w:val="20"/>
                <w:lang w:eastAsia="fr-FR"/>
              </w:rPr>
              <w:t xml:space="preserve"> Le commerce international s’accompagne d’une redistribution mondiale des revenus. Les inégalités mondiales semblent se réduire, notamment avec la constitution d’une nouvelle classe moyenne mondiale qui émerge en Chine, en Indonésie, en Thaïlande ou encore en Inde, et qui profite pleinement des atouts de la mondialisation des échanges.</w:t>
            </w:r>
          </w:p>
          <w:p w14:paraId="5C0AAD93" w14:textId="77777777" w:rsidR="008C0781" w:rsidRPr="008C0781" w:rsidRDefault="008C0781" w:rsidP="008C0781">
            <w:pPr>
              <w:jc w:val="left"/>
              <w:rPr>
                <w:rFonts w:ascii="Times New Roman" w:eastAsia="Times New Roman" w:hAnsi="Times New Roman" w:cs="Times New Roman"/>
                <w:sz w:val="24"/>
                <w:szCs w:val="24"/>
                <w:lang w:eastAsia="fr-FR"/>
              </w:rPr>
            </w:pPr>
          </w:p>
          <w:p w14:paraId="20B1C795" w14:textId="77777777" w:rsidR="008C0781" w:rsidRPr="008C0781" w:rsidRDefault="008C0781" w:rsidP="008C0781">
            <w:pPr>
              <w:rPr>
                <w:rFonts w:ascii="Times New Roman" w:eastAsia="Times New Roman" w:hAnsi="Times New Roman" w:cs="Times New Roman"/>
                <w:sz w:val="24"/>
                <w:szCs w:val="24"/>
                <w:lang w:eastAsia="fr-FR"/>
              </w:rPr>
            </w:pPr>
            <w:r w:rsidRPr="008C0781">
              <w:rPr>
                <w:rFonts w:eastAsia="Times New Roman" w:cs="Arial"/>
                <w:b/>
                <w:bCs/>
                <w:color w:val="000000"/>
                <w:lang w:eastAsia="fr-FR"/>
              </w:rPr>
              <w:t>→ Le CI induit un vif débat entre libre-échange et protectionnisme.</w:t>
            </w:r>
          </w:p>
          <w:p w14:paraId="5F42572C" w14:textId="77777777" w:rsidR="008C0781" w:rsidRPr="008C0781" w:rsidRDefault="008C0781" w:rsidP="008C0781">
            <w:pPr>
              <w:rPr>
                <w:rFonts w:ascii="Times New Roman" w:eastAsia="Times New Roman" w:hAnsi="Times New Roman" w:cs="Times New Roman"/>
                <w:sz w:val="20"/>
                <w:szCs w:val="20"/>
                <w:u w:val="single"/>
                <w:lang w:eastAsia="fr-FR"/>
              </w:rPr>
            </w:pPr>
            <w:r w:rsidRPr="008C0781">
              <w:rPr>
                <w:rFonts w:eastAsia="Times New Roman" w:cs="Arial"/>
                <w:b/>
                <w:bCs/>
                <w:color w:val="000000"/>
                <w:sz w:val="20"/>
                <w:szCs w:val="20"/>
                <w:u w:val="single"/>
                <w:lang w:eastAsia="fr-FR"/>
              </w:rPr>
              <w:t>Connaissances : </w:t>
            </w:r>
          </w:p>
          <w:p w14:paraId="0F172E18" w14:textId="77777777" w:rsidR="008C0781" w:rsidRPr="008C0781" w:rsidRDefault="008C0781" w:rsidP="008C0781">
            <w:pPr>
              <w:rPr>
                <w:rFonts w:ascii="Times New Roman" w:eastAsia="Times New Roman" w:hAnsi="Times New Roman" w:cs="Times New Roman"/>
                <w:sz w:val="20"/>
                <w:szCs w:val="20"/>
                <w:lang w:eastAsia="fr-FR"/>
              </w:rPr>
            </w:pPr>
            <w:r w:rsidRPr="008C0781">
              <w:rPr>
                <w:rFonts w:eastAsia="Times New Roman" w:cs="Arial"/>
                <w:i/>
                <w:iCs/>
                <w:color w:val="000000"/>
                <w:sz w:val="20"/>
                <w:szCs w:val="20"/>
                <w:lang w:eastAsia="fr-FR"/>
              </w:rPr>
              <w:t xml:space="preserve">Même si le libre-échange s’est globalement imposé depuis 1947 grâce au rôle du GATT, on assiste au maintien de politiques commerciales protectionnistes dans de nombreux pays. En effet, le protectionnisme procure plusieurs avantages, il n’est pas sans poser des difficultés aux partenaires commerciaux. Il peut générer des mesures de rétorsion : ce sont des représailles de la part des autres pays qui voient leurs exportations freinées. Ainsi comme le titre de leur article semble l'indiquer "l'arroseur arrosé", des économistes du CEPII, </w:t>
            </w:r>
            <w:proofErr w:type="spellStart"/>
            <w:r w:rsidRPr="008C0781">
              <w:rPr>
                <w:rFonts w:eastAsia="Times New Roman" w:cs="Arial"/>
                <w:i/>
                <w:iCs/>
                <w:color w:val="000000"/>
                <w:sz w:val="20"/>
                <w:szCs w:val="20"/>
                <w:lang w:eastAsia="fr-FR"/>
              </w:rPr>
              <w:t>Bellora</w:t>
            </w:r>
            <w:proofErr w:type="spellEnd"/>
            <w:r w:rsidRPr="008C0781">
              <w:rPr>
                <w:rFonts w:eastAsia="Times New Roman" w:cs="Arial"/>
                <w:i/>
                <w:iCs/>
                <w:color w:val="000000"/>
                <w:sz w:val="20"/>
                <w:szCs w:val="20"/>
                <w:lang w:eastAsia="fr-FR"/>
              </w:rPr>
              <w:t xml:space="preserve"> et </w:t>
            </w:r>
            <w:proofErr w:type="spellStart"/>
            <w:r w:rsidRPr="008C0781">
              <w:rPr>
                <w:rFonts w:eastAsia="Times New Roman" w:cs="Arial"/>
                <w:i/>
                <w:iCs/>
                <w:color w:val="000000"/>
                <w:sz w:val="20"/>
                <w:szCs w:val="20"/>
                <w:lang w:eastAsia="fr-FR"/>
              </w:rPr>
              <w:t>Fontagné</w:t>
            </w:r>
            <w:proofErr w:type="spellEnd"/>
            <w:r w:rsidRPr="008C0781">
              <w:rPr>
                <w:rFonts w:eastAsia="Times New Roman" w:cs="Arial"/>
                <w:i/>
                <w:iCs/>
                <w:color w:val="000000"/>
                <w:sz w:val="20"/>
                <w:szCs w:val="20"/>
                <w:lang w:eastAsia="fr-FR"/>
              </w:rPr>
              <w:t xml:space="preserve"> ont estimé à 62 milliards d'euros les pertes américaines liées aux mesures protectionnistes engagées à l'adresse de la Chine qui, quant à elle, perdra 91 milliards d'euros.</w:t>
            </w:r>
            <w:r w:rsidRPr="008C0781">
              <w:rPr>
                <w:rFonts w:eastAsia="Times New Roman" w:cs="Arial"/>
                <w:color w:val="000000"/>
                <w:sz w:val="20"/>
                <w:szCs w:val="20"/>
                <w:lang w:eastAsia="fr-FR"/>
              </w:rPr>
              <w:t> </w:t>
            </w:r>
          </w:p>
          <w:p w14:paraId="075012E8" w14:textId="77777777" w:rsidR="008C0781" w:rsidRPr="008C0781" w:rsidRDefault="008C0781" w:rsidP="008C0781">
            <w:pPr>
              <w:jc w:val="left"/>
              <w:rPr>
                <w:rFonts w:ascii="Times New Roman" w:eastAsia="Times New Roman" w:hAnsi="Times New Roman" w:cs="Times New Roman"/>
                <w:sz w:val="24"/>
                <w:szCs w:val="24"/>
                <w:lang w:eastAsia="fr-FR"/>
              </w:rPr>
            </w:pPr>
          </w:p>
        </w:tc>
        <w:tc>
          <w:tcPr>
            <w:tcW w:w="2704" w:type="dxa"/>
            <w:tcMar>
              <w:top w:w="100" w:type="dxa"/>
              <w:left w:w="100" w:type="dxa"/>
              <w:bottom w:w="100" w:type="dxa"/>
              <w:right w:w="100" w:type="dxa"/>
            </w:tcMar>
            <w:hideMark/>
          </w:tcPr>
          <w:p w14:paraId="25F20D00" w14:textId="77777777" w:rsidR="008C0781" w:rsidRPr="008C0781" w:rsidRDefault="008C0781" w:rsidP="008C0781">
            <w:pPr>
              <w:jc w:val="left"/>
              <w:rPr>
                <w:rFonts w:ascii="Times New Roman" w:eastAsia="Times New Roman" w:hAnsi="Times New Roman" w:cs="Times New Roman"/>
                <w:sz w:val="24"/>
                <w:szCs w:val="24"/>
                <w:lang w:eastAsia="fr-FR"/>
              </w:rPr>
            </w:pPr>
          </w:p>
          <w:p w14:paraId="51E96DC0"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xml:space="preserve">On attend </w:t>
            </w:r>
            <w:r w:rsidRPr="008C0781">
              <w:rPr>
                <w:rFonts w:eastAsia="Times New Roman" w:cs="Arial"/>
                <w:i/>
                <w:iCs/>
                <w:color w:val="000000"/>
                <w:sz w:val="20"/>
                <w:szCs w:val="20"/>
                <w:u w:val="single"/>
                <w:lang w:eastAsia="fr-FR"/>
              </w:rPr>
              <w:t>deux conséquences</w:t>
            </w:r>
            <w:r w:rsidRPr="008C0781">
              <w:rPr>
                <w:rFonts w:eastAsia="Times New Roman" w:cs="Arial"/>
                <w:i/>
                <w:iCs/>
                <w:color w:val="000000"/>
                <w:sz w:val="20"/>
                <w:szCs w:val="20"/>
                <w:lang w:eastAsia="fr-FR"/>
              </w:rPr>
              <w:t xml:space="preserve"> du CI parm</w:t>
            </w:r>
            <w:r>
              <w:rPr>
                <w:rFonts w:eastAsia="Times New Roman" w:cs="Arial"/>
                <w:i/>
                <w:iCs/>
                <w:color w:val="000000"/>
                <w:sz w:val="20"/>
                <w:szCs w:val="20"/>
                <w:lang w:eastAsia="fr-FR"/>
              </w:rPr>
              <w:t>i</w:t>
            </w:r>
            <w:r w:rsidRPr="008C0781">
              <w:rPr>
                <w:rFonts w:eastAsia="Times New Roman" w:cs="Arial"/>
                <w:i/>
                <w:iCs/>
                <w:color w:val="000000"/>
                <w:sz w:val="20"/>
                <w:szCs w:val="20"/>
                <w:lang w:eastAsia="fr-FR"/>
              </w:rPr>
              <w:t xml:space="preserve"> celles présentes dans l’objectif d’apprentissage : </w:t>
            </w:r>
          </w:p>
          <w:p w14:paraId="032433CC" w14:textId="77777777" w:rsidR="008C0781" w:rsidRPr="008C0781" w:rsidRDefault="008C0781" w:rsidP="008C0781">
            <w:pPr>
              <w:jc w:val="left"/>
              <w:rPr>
                <w:rFonts w:ascii="Times New Roman" w:eastAsia="Times New Roman" w:hAnsi="Times New Roman" w:cs="Times New Roman"/>
                <w:sz w:val="24"/>
                <w:szCs w:val="24"/>
                <w:lang w:eastAsia="fr-FR"/>
              </w:rPr>
            </w:pPr>
          </w:p>
          <w:p w14:paraId="1EE3D2CE"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xml:space="preserve"> -   </w:t>
            </w:r>
            <w:r w:rsidRPr="008C0781">
              <w:rPr>
                <w:rFonts w:eastAsia="Times New Roman" w:cs="Arial"/>
                <w:b/>
                <w:bCs/>
                <w:i/>
                <w:iCs/>
                <w:color w:val="000000"/>
                <w:sz w:val="20"/>
                <w:szCs w:val="20"/>
                <w:lang w:eastAsia="fr-FR"/>
              </w:rPr>
              <w:t>celle présente dans le document :</w:t>
            </w:r>
            <w:r w:rsidRPr="008C0781">
              <w:rPr>
                <w:rFonts w:eastAsia="Times New Roman" w:cs="Arial"/>
                <w:i/>
                <w:iCs/>
                <w:color w:val="000000"/>
                <w:sz w:val="20"/>
                <w:szCs w:val="20"/>
                <w:lang w:eastAsia="fr-FR"/>
              </w:rPr>
              <w:t xml:space="preserve"> accroissement des inégalités de revenus au sein de chaque pays</w:t>
            </w:r>
          </w:p>
          <w:p w14:paraId="251AFD6F" w14:textId="77777777" w:rsidR="008C0781" w:rsidRPr="008C0781" w:rsidRDefault="008C0781" w:rsidP="008C0781">
            <w:pPr>
              <w:jc w:val="left"/>
              <w:rPr>
                <w:rFonts w:ascii="Times New Roman" w:eastAsia="Times New Roman" w:hAnsi="Times New Roman" w:cs="Times New Roman"/>
                <w:sz w:val="24"/>
                <w:szCs w:val="24"/>
                <w:lang w:eastAsia="fr-FR"/>
              </w:rPr>
            </w:pPr>
          </w:p>
          <w:p w14:paraId="17795894"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i/>
                <w:iCs/>
                <w:color w:val="000000"/>
                <w:sz w:val="20"/>
                <w:szCs w:val="20"/>
                <w:lang w:eastAsia="fr-FR"/>
              </w:rPr>
              <w:t xml:space="preserve">- </w:t>
            </w:r>
            <w:r w:rsidRPr="008C0781">
              <w:rPr>
                <w:rFonts w:eastAsia="Times New Roman" w:cs="Arial"/>
                <w:b/>
                <w:bCs/>
                <w:i/>
                <w:iCs/>
                <w:color w:val="000000"/>
                <w:sz w:val="20"/>
                <w:szCs w:val="20"/>
                <w:lang w:eastAsia="fr-FR"/>
              </w:rPr>
              <w:t xml:space="preserve">une autre au choix parmi </w:t>
            </w:r>
            <w:r w:rsidRPr="008C0781">
              <w:rPr>
                <w:rFonts w:eastAsia="Times New Roman" w:cs="Arial"/>
                <w:i/>
                <w:iCs/>
                <w:color w:val="000000"/>
                <w:sz w:val="20"/>
                <w:szCs w:val="20"/>
                <w:lang w:eastAsia="fr-FR"/>
              </w:rPr>
              <w:t>: gains moyens en termes de baisse de prix ; réduction des inégalités entre pays ; débat libre échange/protectionnisme</w:t>
            </w:r>
          </w:p>
          <w:p w14:paraId="2547E3A9" w14:textId="77777777" w:rsidR="008C0781" w:rsidRPr="008C0781" w:rsidRDefault="008C0781" w:rsidP="008C0781">
            <w:pPr>
              <w:spacing w:after="240"/>
              <w:jc w:val="left"/>
              <w:rPr>
                <w:rFonts w:ascii="Times New Roman" w:eastAsia="Times New Roman" w:hAnsi="Times New Roman" w:cs="Times New Roman"/>
                <w:sz w:val="24"/>
                <w:szCs w:val="24"/>
                <w:lang w:eastAsia="fr-FR"/>
              </w:rPr>
            </w:pPr>
          </w:p>
        </w:tc>
        <w:tc>
          <w:tcPr>
            <w:tcW w:w="0" w:type="auto"/>
            <w:tcMar>
              <w:top w:w="100" w:type="dxa"/>
              <w:left w:w="100" w:type="dxa"/>
              <w:bottom w:w="100" w:type="dxa"/>
              <w:right w:w="100" w:type="dxa"/>
            </w:tcMar>
            <w:hideMark/>
          </w:tcPr>
          <w:p w14:paraId="51F57F38" w14:textId="77777777" w:rsidR="008C0781" w:rsidRPr="008C0781" w:rsidRDefault="008C0781" w:rsidP="008C0781">
            <w:pPr>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 </w:t>
            </w:r>
          </w:p>
          <w:p w14:paraId="521E635B" w14:textId="77777777" w:rsidR="008C0781" w:rsidRPr="008C0781" w:rsidRDefault="008C0781" w:rsidP="008C0781">
            <w:pPr>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2 points</w:t>
            </w:r>
          </w:p>
        </w:tc>
      </w:tr>
      <w:tr w:rsidR="008C0781" w:rsidRPr="008C0781" w14:paraId="5DFC5AB8" w14:textId="77777777" w:rsidTr="008C0781">
        <w:trPr>
          <w:trHeight w:val="1007"/>
        </w:trPr>
        <w:tc>
          <w:tcPr>
            <w:tcW w:w="6374" w:type="dxa"/>
            <w:tcMar>
              <w:top w:w="100" w:type="dxa"/>
              <w:left w:w="100" w:type="dxa"/>
              <w:bottom w:w="100" w:type="dxa"/>
              <w:right w:w="100" w:type="dxa"/>
            </w:tcMar>
            <w:hideMark/>
          </w:tcPr>
          <w:p w14:paraId="28798C9B" w14:textId="77777777" w:rsidR="008C0781" w:rsidRPr="008C0781" w:rsidRDefault="008C0781" w:rsidP="008C0781">
            <w:pPr>
              <w:jc w:val="left"/>
              <w:rPr>
                <w:rFonts w:ascii="Times New Roman" w:eastAsia="Times New Roman" w:hAnsi="Times New Roman" w:cs="Times New Roman"/>
                <w:sz w:val="24"/>
                <w:szCs w:val="24"/>
                <w:lang w:eastAsia="fr-FR"/>
              </w:rPr>
            </w:pPr>
            <w:r w:rsidRPr="008C0781">
              <w:rPr>
                <w:rFonts w:eastAsia="Times New Roman" w:cs="Arial"/>
                <w:b/>
                <w:bCs/>
                <w:color w:val="000000"/>
                <w:sz w:val="20"/>
                <w:szCs w:val="20"/>
                <w:lang w:eastAsia="fr-FR"/>
              </w:rPr>
              <w:t>4- Capacité à organiser sa réponse de façon cohérente</w:t>
            </w:r>
          </w:p>
          <w:p w14:paraId="5A13EF8C" w14:textId="77777777" w:rsidR="00170DB5" w:rsidRDefault="00170DB5" w:rsidP="008C0781">
            <w:pPr>
              <w:ind w:right="120"/>
              <w:rPr>
                <w:rFonts w:eastAsia="Times New Roman" w:cs="Arial"/>
                <w:color w:val="000000"/>
                <w:sz w:val="20"/>
                <w:szCs w:val="20"/>
                <w:lang w:eastAsia="fr-FR"/>
              </w:rPr>
            </w:pPr>
          </w:p>
          <w:p w14:paraId="49D9B483" w14:textId="77777777" w:rsidR="008C0781" w:rsidRPr="008C0781" w:rsidRDefault="008C0781" w:rsidP="008C0781">
            <w:pPr>
              <w:ind w:right="120"/>
              <w:rPr>
                <w:rFonts w:ascii="Times New Roman" w:eastAsia="Times New Roman" w:hAnsi="Times New Roman" w:cs="Times New Roman"/>
                <w:sz w:val="24"/>
                <w:szCs w:val="24"/>
                <w:lang w:eastAsia="fr-FR"/>
              </w:rPr>
            </w:pPr>
            <w:r w:rsidRPr="008C0781">
              <w:rPr>
                <w:rFonts w:eastAsia="Times New Roman" w:cs="Arial"/>
                <w:color w:val="000000"/>
                <w:sz w:val="20"/>
                <w:szCs w:val="20"/>
                <w:lang w:eastAsia="fr-FR"/>
              </w:rPr>
              <w:t>Des efforts d’organisation de la réponse : des effets induits positifs et/ou négatifs ; des effets en termes de débats et de guerre commerciale entre les pays.</w:t>
            </w:r>
          </w:p>
        </w:tc>
        <w:tc>
          <w:tcPr>
            <w:tcW w:w="2704" w:type="dxa"/>
            <w:tcMar>
              <w:top w:w="100" w:type="dxa"/>
              <w:left w:w="100" w:type="dxa"/>
              <w:bottom w:w="100" w:type="dxa"/>
              <w:right w:w="100" w:type="dxa"/>
            </w:tcMar>
            <w:hideMark/>
          </w:tcPr>
          <w:p w14:paraId="3FEED996" w14:textId="77777777" w:rsidR="008C0781" w:rsidRPr="008C0781" w:rsidRDefault="008C0781" w:rsidP="008C0781">
            <w:pPr>
              <w:jc w:val="left"/>
              <w:rPr>
                <w:rFonts w:ascii="Times New Roman" w:eastAsia="Times New Roman" w:hAnsi="Times New Roman" w:cs="Times New Roman"/>
                <w:sz w:val="24"/>
                <w:szCs w:val="24"/>
                <w:lang w:eastAsia="fr-FR"/>
              </w:rPr>
            </w:pPr>
          </w:p>
        </w:tc>
        <w:tc>
          <w:tcPr>
            <w:tcW w:w="0" w:type="auto"/>
            <w:tcMar>
              <w:top w:w="100" w:type="dxa"/>
              <w:left w:w="100" w:type="dxa"/>
              <w:bottom w:w="100" w:type="dxa"/>
              <w:right w:w="100" w:type="dxa"/>
            </w:tcMar>
            <w:hideMark/>
          </w:tcPr>
          <w:p w14:paraId="491E1AB8" w14:textId="77777777" w:rsidR="008C0781" w:rsidRPr="008C0781" w:rsidRDefault="008C0781" w:rsidP="008C0781">
            <w:pPr>
              <w:shd w:val="clear" w:color="auto" w:fill="FFFFFF"/>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 </w:t>
            </w:r>
          </w:p>
          <w:p w14:paraId="22F3ECC5" w14:textId="77777777" w:rsidR="008C0781" w:rsidRPr="008C0781" w:rsidRDefault="008C0781" w:rsidP="008C0781">
            <w:pPr>
              <w:shd w:val="clear" w:color="auto" w:fill="FFFFFF"/>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 </w:t>
            </w:r>
          </w:p>
          <w:p w14:paraId="02CF18F0" w14:textId="77777777" w:rsidR="008C0781" w:rsidRPr="008C0781" w:rsidRDefault="008C0781" w:rsidP="008C0781">
            <w:pPr>
              <w:shd w:val="clear" w:color="auto" w:fill="FFFFFF"/>
              <w:jc w:val="center"/>
              <w:rPr>
                <w:rFonts w:ascii="Times New Roman" w:eastAsia="Times New Roman" w:hAnsi="Times New Roman" w:cs="Times New Roman"/>
                <w:sz w:val="24"/>
                <w:szCs w:val="24"/>
                <w:lang w:eastAsia="fr-FR"/>
              </w:rPr>
            </w:pPr>
            <w:r w:rsidRPr="008C0781">
              <w:rPr>
                <w:rFonts w:eastAsia="Times New Roman" w:cs="Arial"/>
                <w:b/>
                <w:bCs/>
                <w:i/>
                <w:iCs/>
                <w:color w:val="000000"/>
                <w:sz w:val="20"/>
                <w:szCs w:val="20"/>
                <w:lang w:eastAsia="fr-FR"/>
              </w:rPr>
              <w:t> 0,5 </w:t>
            </w:r>
          </w:p>
        </w:tc>
      </w:tr>
    </w:tbl>
    <w:p w14:paraId="35313324" w14:textId="77777777" w:rsidR="008C0781" w:rsidRPr="008C0781" w:rsidRDefault="008C0781" w:rsidP="008C0781">
      <w:pPr>
        <w:ind w:firstLine="708"/>
      </w:pPr>
    </w:p>
    <w:sectPr w:rsidR="008C0781" w:rsidRPr="008C0781" w:rsidSect="008C078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f8">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E3858"/>
    <w:multiLevelType w:val="hybridMultilevel"/>
    <w:tmpl w:val="D88E63C8"/>
    <w:lvl w:ilvl="0" w:tplc="50F2EA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A0"/>
    <w:rsid w:val="000F0D36"/>
    <w:rsid w:val="000F1D00"/>
    <w:rsid w:val="00170DB5"/>
    <w:rsid w:val="001947EF"/>
    <w:rsid w:val="001D701A"/>
    <w:rsid w:val="00394D7B"/>
    <w:rsid w:val="004B4FB3"/>
    <w:rsid w:val="008C0781"/>
    <w:rsid w:val="009007A0"/>
    <w:rsid w:val="009E339D"/>
    <w:rsid w:val="00A85F4A"/>
    <w:rsid w:val="00AD524B"/>
    <w:rsid w:val="00C61E95"/>
    <w:rsid w:val="00C90872"/>
    <w:rsid w:val="00CA4CB2"/>
    <w:rsid w:val="00CF06A7"/>
    <w:rsid w:val="00CF7103"/>
    <w:rsid w:val="00D733BD"/>
    <w:rsid w:val="00E350F3"/>
    <w:rsid w:val="00F477A0"/>
    <w:rsid w:val="00F77CF7"/>
    <w:rsid w:val="00FE2C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09E8D"/>
  <w15:chartTrackingRefBased/>
  <w15:docId w15:val="{E783FDF7-8ABD-4CDE-852F-06628C8A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3BD"/>
    <w:pPr>
      <w:spacing w:after="0" w:line="240" w:lineRule="auto"/>
      <w:jc w:val="both"/>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C0781"/>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Default">
    <w:name w:val="Default"/>
    <w:rsid w:val="008C0781"/>
    <w:pPr>
      <w:autoSpaceDE w:val="0"/>
      <w:autoSpaceDN w:val="0"/>
      <w:adjustRightInd w:val="0"/>
      <w:spacing w:after="0" w:line="240" w:lineRule="auto"/>
    </w:pPr>
    <w:rPr>
      <w:rFonts w:ascii="Arial" w:hAnsi="Arial" w:cs="Arial"/>
      <w:color w:val="000000"/>
      <w:sz w:val="24"/>
      <w:szCs w:val="24"/>
    </w:rPr>
  </w:style>
  <w:style w:type="character" w:customStyle="1" w:styleId="a">
    <w:name w:val="_"/>
    <w:basedOn w:val="Policepardfaut"/>
    <w:rsid w:val="001947EF"/>
  </w:style>
  <w:style w:type="character" w:styleId="lev">
    <w:name w:val="Strong"/>
    <w:basedOn w:val="Policepardfaut"/>
    <w:uiPriority w:val="22"/>
    <w:qFormat/>
    <w:rsid w:val="001947EF"/>
    <w:rPr>
      <w:b/>
      <w:bCs/>
    </w:rPr>
  </w:style>
  <w:style w:type="paragraph" w:styleId="Paragraphedeliste">
    <w:name w:val="List Paragraph"/>
    <w:basedOn w:val="Normal"/>
    <w:uiPriority w:val="34"/>
    <w:qFormat/>
    <w:rsid w:val="001947EF"/>
    <w:pPr>
      <w:spacing w:after="160" w:line="259" w:lineRule="auto"/>
      <w:ind w:left="720"/>
      <w:contextualSpacing/>
      <w:jc w:val="left"/>
    </w:pPr>
    <w:rPr>
      <w:rFonts w:asciiTheme="minorHAnsi" w:hAnsiTheme="minorHAnsi"/>
    </w:rPr>
  </w:style>
  <w:style w:type="paragraph" w:customStyle="1" w:styleId="docdata">
    <w:name w:val="docdata"/>
    <w:aliases w:val="docy,v5,3399,bqiaagaaeyqcaaagiaiaaaoacwaaby4laaaaaaaaaaaaaaaaaaaaaaaaaaaaaaaaaaaaaaaaaaaaaaaaaaaaaaaaaaaaaaaaaaaaaaaaaaaaaaaaaaaaaaaaaaaaaaaaaaaaaaaaaaaaaaaaaaaaaaaaaaaaaaaaaaaaaaaaaaaaaaaaaaaaaaaaaaaaaaaaaaaaaaaaaaaaaaaaaaaaaaaaaaaaaaaaaaaaaaaa"/>
    <w:basedOn w:val="Normal"/>
    <w:rsid w:val="00394D7B"/>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Pa13">
    <w:name w:val="Pa13"/>
    <w:basedOn w:val="Normal"/>
    <w:next w:val="Normal"/>
    <w:uiPriority w:val="99"/>
    <w:rsid w:val="00E350F3"/>
    <w:pPr>
      <w:autoSpaceDE w:val="0"/>
      <w:autoSpaceDN w:val="0"/>
      <w:adjustRightInd w:val="0"/>
      <w:spacing w:line="201" w:lineRule="atLeast"/>
      <w:jc w:val="left"/>
    </w:pPr>
    <w:rPr>
      <w:rFonts w:ascii="Bliss" w:hAnsi="Blis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668069">
      <w:bodyDiv w:val="1"/>
      <w:marLeft w:val="0"/>
      <w:marRight w:val="0"/>
      <w:marTop w:val="0"/>
      <w:marBottom w:val="0"/>
      <w:divBdr>
        <w:top w:val="none" w:sz="0" w:space="0" w:color="auto"/>
        <w:left w:val="none" w:sz="0" w:space="0" w:color="auto"/>
        <w:bottom w:val="none" w:sz="0" w:space="0" w:color="auto"/>
        <w:right w:val="none" w:sz="0" w:space="0" w:color="auto"/>
      </w:divBdr>
    </w:div>
    <w:div w:id="1781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1220</Words>
  <Characters>6713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dc:creator>
  <cp:keywords/>
  <dc:description/>
  <cp:lastModifiedBy>elise</cp:lastModifiedBy>
  <cp:revision>3</cp:revision>
  <dcterms:created xsi:type="dcterms:W3CDTF">2020-11-12T18:36:00Z</dcterms:created>
  <dcterms:modified xsi:type="dcterms:W3CDTF">2020-11-12T18:37:00Z</dcterms:modified>
</cp:coreProperties>
</file>