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7F" w:rsidRPr="00EB2BFB" w:rsidRDefault="009519DF" w:rsidP="009519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FB">
        <w:rPr>
          <w:rFonts w:ascii="Times New Roman" w:hAnsi="Times New Roman" w:cs="Times New Roman"/>
          <w:b/>
          <w:sz w:val="32"/>
          <w:szCs w:val="32"/>
          <w:u w:val="single"/>
        </w:rPr>
        <w:t>PREREQUIS DE PREMIERE POUR LA TERMINALE</w:t>
      </w:r>
    </w:p>
    <w:p w:rsidR="009519DF" w:rsidRDefault="009519DF">
      <w:pPr>
        <w:rPr>
          <w:rFonts w:ascii="Times New Roman" w:hAnsi="Times New Roman" w:cs="Times New Roman"/>
          <w:b/>
          <w:sz w:val="28"/>
          <w:szCs w:val="28"/>
        </w:rPr>
      </w:pPr>
    </w:p>
    <w:p w:rsidR="009519DF" w:rsidRDefault="009519D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SCIENCES ECONOMIQUES</w:t>
      </w:r>
    </w:p>
    <w:p w:rsidR="006465AC" w:rsidRDefault="006465AC" w:rsidP="006465AC">
      <w:pPr>
        <w:rPr>
          <w:rFonts w:ascii="Times New Roman" w:hAnsi="Times New Roman" w:cs="Times New Roman"/>
          <w:b/>
          <w:sz w:val="28"/>
          <w:szCs w:val="28"/>
        </w:rPr>
      </w:pPr>
      <w:r w:rsidRPr="00E74AA9">
        <w:rPr>
          <w:rFonts w:ascii="Times New Roman" w:hAnsi="Times New Roman" w:cs="Times New Roman"/>
          <w:b/>
          <w:color w:val="00B0F0"/>
          <w:sz w:val="28"/>
          <w:szCs w:val="28"/>
        </w:rPr>
        <w:t>SAVOIRS</w:t>
      </w:r>
      <w:r w:rsidRPr="009519DF">
        <w:rPr>
          <w:rFonts w:ascii="Times New Roman" w:hAnsi="Times New Roman" w:cs="Times New Roman"/>
          <w:b/>
          <w:sz w:val="28"/>
          <w:szCs w:val="28"/>
        </w:rPr>
        <w:t> :</w:t>
      </w:r>
    </w:p>
    <w:p w:rsidR="009519DF" w:rsidRPr="009519DF" w:rsidRDefault="009519DF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 MARCHE </w:t>
      </w:r>
    </w:p>
    <w:p w:rsidR="009519DF" w:rsidRDefault="009519DF" w:rsidP="0075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6C">
        <w:rPr>
          <w:rFonts w:ascii="Times New Roman" w:hAnsi="Times New Roman" w:cs="Times New Roman"/>
          <w:sz w:val="24"/>
          <w:szCs w:val="24"/>
        </w:rPr>
        <w:t>Marché, institution, concurrence, concurrence parfaite, taxe, politique de la concurrence, défaillances de marché, externalités, biens collectifs, biens commun</w:t>
      </w:r>
      <w:r w:rsidR="00703A3B">
        <w:rPr>
          <w:rFonts w:ascii="Times New Roman" w:hAnsi="Times New Roman" w:cs="Times New Roman"/>
          <w:sz w:val="24"/>
          <w:szCs w:val="24"/>
        </w:rPr>
        <w:t>s</w:t>
      </w:r>
      <w:r w:rsidRPr="00816D6C">
        <w:rPr>
          <w:rFonts w:ascii="Times New Roman" w:hAnsi="Times New Roman" w:cs="Times New Roman"/>
          <w:sz w:val="24"/>
          <w:szCs w:val="24"/>
        </w:rPr>
        <w:t>, asymétrie d’information, aléa moral, monopole, oligopole, sélection adverse, interventions des pouvoirs publics</w:t>
      </w:r>
    </w:p>
    <w:p w:rsidR="00753872" w:rsidRPr="00816D6C" w:rsidRDefault="00753872" w:rsidP="0075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DF" w:rsidRPr="009519DF" w:rsidRDefault="009519DF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 FINANCEMENT </w:t>
      </w:r>
    </w:p>
    <w:p w:rsidR="00816D6C" w:rsidRDefault="009519DF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6C">
        <w:rPr>
          <w:rFonts w:ascii="Times New Roman" w:hAnsi="Times New Roman" w:cs="Times New Roman"/>
          <w:sz w:val="24"/>
          <w:szCs w:val="24"/>
        </w:rPr>
        <w:t>Financement, taux d’intérêt, revenu disponible des ménages,</w:t>
      </w:r>
      <w:r w:rsidR="00816D6C" w:rsidRPr="00816D6C">
        <w:rPr>
          <w:rFonts w:ascii="Times New Roman" w:hAnsi="Times New Roman" w:cs="Times New Roman"/>
          <w:sz w:val="24"/>
          <w:szCs w:val="24"/>
        </w:rPr>
        <w:t xml:space="preserve"> consommation, épargne, EBE, autofinancement, financement externe, solde budgétaire, politique budgétaire de relance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72" w:rsidRPr="00816D6C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6C" w:rsidRPr="00816D6C" w:rsidRDefault="00816D6C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D6C">
        <w:rPr>
          <w:rFonts w:ascii="Times New Roman" w:hAnsi="Times New Roman" w:cs="Times New Roman"/>
          <w:b/>
          <w:sz w:val="28"/>
          <w:szCs w:val="28"/>
        </w:rPr>
        <w:t>LA MONNAIE</w:t>
      </w:r>
    </w:p>
    <w:p w:rsidR="00816D6C" w:rsidRPr="00816D6C" w:rsidRDefault="00816D6C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6C">
        <w:rPr>
          <w:rFonts w:ascii="Times New Roman" w:hAnsi="Times New Roman" w:cs="Times New Roman"/>
          <w:sz w:val="24"/>
          <w:szCs w:val="24"/>
        </w:rPr>
        <w:t>Banque, banque centrale, crédit bancaire, création monétaire, taux d’intérêt, marché monétaire, niveau des prix</w:t>
      </w:r>
    </w:p>
    <w:p w:rsidR="00816D6C" w:rsidRDefault="00816D6C" w:rsidP="00753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D6C" w:rsidRDefault="00816D6C" w:rsidP="0075387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SOCIOLOGIE ET </w:t>
      </w: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SCIENCES </w:t>
      </w: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POLIT</w:t>
      </w: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IQUES</w:t>
      </w:r>
    </w:p>
    <w:p w:rsidR="00753872" w:rsidRPr="006465AC" w:rsidRDefault="00753872" w:rsidP="0075387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16D6C" w:rsidRDefault="00816D6C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SOCIALISATION</w:t>
      </w:r>
    </w:p>
    <w:p w:rsidR="00816D6C" w:rsidRDefault="00816D6C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6C">
        <w:rPr>
          <w:rFonts w:ascii="Times New Roman" w:hAnsi="Times New Roman" w:cs="Times New Roman"/>
          <w:sz w:val="24"/>
          <w:szCs w:val="24"/>
        </w:rPr>
        <w:t>Instances de socialisation, socialisation primaire et secondaire, trajectoires individuelles</w:t>
      </w:r>
      <w:r>
        <w:rPr>
          <w:rFonts w:ascii="Times New Roman" w:hAnsi="Times New Roman" w:cs="Times New Roman"/>
          <w:sz w:val="24"/>
          <w:szCs w:val="24"/>
        </w:rPr>
        <w:t>, configurations familiales</w:t>
      </w:r>
    </w:p>
    <w:p w:rsidR="00753872" w:rsidRPr="00816D6C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72" w:rsidRPr="00753872" w:rsidRDefault="00816D6C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D6C">
        <w:rPr>
          <w:rFonts w:ascii="Times New Roman" w:hAnsi="Times New Roman" w:cs="Times New Roman"/>
          <w:b/>
          <w:sz w:val="28"/>
          <w:szCs w:val="28"/>
        </w:rPr>
        <w:t>LES LIENS SOCIAUX</w:t>
      </w:r>
    </w:p>
    <w:p w:rsidR="00816D6C" w:rsidRDefault="00816D6C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D6C">
        <w:rPr>
          <w:rFonts w:ascii="Times New Roman" w:hAnsi="Times New Roman" w:cs="Times New Roman"/>
          <w:sz w:val="24"/>
          <w:szCs w:val="24"/>
        </w:rPr>
        <w:t>Groupe social, PCS, solidarité mécanique et organique</w:t>
      </w:r>
      <w:r>
        <w:rPr>
          <w:rFonts w:ascii="Times New Roman" w:hAnsi="Times New Roman" w:cs="Times New Roman"/>
          <w:sz w:val="24"/>
          <w:szCs w:val="24"/>
        </w:rPr>
        <w:t>, affaiblissement et rupture de liens sociaux, processus d’individualisation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D6C" w:rsidRPr="009B09D3" w:rsidRDefault="00816D6C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9D3">
        <w:rPr>
          <w:rFonts w:ascii="Times New Roman" w:hAnsi="Times New Roman" w:cs="Times New Roman"/>
          <w:b/>
          <w:sz w:val="28"/>
          <w:szCs w:val="28"/>
        </w:rPr>
        <w:t>LA DEVIANCE</w:t>
      </w:r>
    </w:p>
    <w:p w:rsidR="0041384D" w:rsidRDefault="00816D6C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Norme sociale, norme juridique, contrôle social,</w:t>
      </w:r>
      <w:r w:rsidR="0041384D">
        <w:rPr>
          <w:rFonts w:ascii="Times New Roman" w:hAnsi="Times New Roman" w:cs="Times New Roman"/>
          <w:sz w:val="24"/>
          <w:szCs w:val="24"/>
        </w:rPr>
        <w:t xml:space="preserve"> déviance, étiquetage, stigmatisation, délinquance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4D" w:rsidRPr="009B09D3" w:rsidRDefault="0041384D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9D3">
        <w:rPr>
          <w:rFonts w:ascii="Times New Roman" w:hAnsi="Times New Roman" w:cs="Times New Roman"/>
          <w:b/>
          <w:sz w:val="28"/>
          <w:szCs w:val="28"/>
        </w:rPr>
        <w:t>OPIINION PUBLIQUE</w:t>
      </w:r>
    </w:p>
    <w:p w:rsidR="0041384D" w:rsidRDefault="0041384D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Démocratie, sondage, opinion publique, vie politique, participation électorale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4D" w:rsidRPr="009B09D3" w:rsidRDefault="0041384D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9D3">
        <w:rPr>
          <w:rFonts w:ascii="Times New Roman" w:hAnsi="Times New Roman" w:cs="Times New Roman"/>
          <w:b/>
          <w:sz w:val="28"/>
          <w:szCs w:val="28"/>
        </w:rPr>
        <w:t>LE VOTE</w:t>
      </w:r>
    </w:p>
    <w:p w:rsidR="0041384D" w:rsidRDefault="0041384D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électorale, abstention, vote, intégration sociale, vote sur enjeu, volatilité électorale, identification politique (clivage)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4D" w:rsidRPr="006465AC" w:rsidRDefault="0041384D" w:rsidP="0075387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REGARDS CROISES </w:t>
      </w:r>
    </w:p>
    <w:p w:rsidR="0041384D" w:rsidRPr="009B09D3" w:rsidRDefault="0041384D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9D3">
        <w:rPr>
          <w:rFonts w:ascii="Times New Roman" w:hAnsi="Times New Roman" w:cs="Times New Roman"/>
          <w:b/>
          <w:sz w:val="28"/>
          <w:szCs w:val="28"/>
        </w:rPr>
        <w:t>ASSURANCE ET PROTECTION SOCIALE</w:t>
      </w:r>
    </w:p>
    <w:p w:rsidR="0041384D" w:rsidRDefault="0041384D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Risques sociaux, protection sociale, assurance, assistance, solidarité collective</w:t>
      </w:r>
    </w:p>
    <w:p w:rsidR="0041384D" w:rsidRPr="009B09D3" w:rsidRDefault="009B09D3" w:rsidP="00753872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9D3">
        <w:rPr>
          <w:rFonts w:ascii="Times New Roman" w:hAnsi="Times New Roman" w:cs="Times New Roman"/>
          <w:b/>
          <w:sz w:val="28"/>
          <w:szCs w:val="28"/>
        </w:rPr>
        <w:lastRenderedPageBreak/>
        <w:t>LES ENTREPRISES</w:t>
      </w:r>
    </w:p>
    <w:p w:rsidR="009B09D3" w:rsidRDefault="009B09D3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Statuts juridiques, gouvernance, coopération, hiérarchie, conflit, partie prenante</w:t>
      </w:r>
      <w:r w:rsidR="00703A3B">
        <w:rPr>
          <w:rFonts w:ascii="Times New Roman" w:hAnsi="Times New Roman" w:cs="Times New Roman"/>
          <w:sz w:val="24"/>
          <w:szCs w:val="24"/>
        </w:rPr>
        <w:t xml:space="preserve">, </w:t>
      </w:r>
      <w:r w:rsidR="00703A3B">
        <w:rPr>
          <w:rFonts w:ascii="Times New Roman" w:hAnsi="Times New Roman" w:cs="Times New Roman"/>
          <w:sz w:val="24"/>
          <w:szCs w:val="24"/>
        </w:rPr>
        <w:t>entrepreneur innovateur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AA9">
        <w:rPr>
          <w:rFonts w:ascii="Times New Roman" w:hAnsi="Times New Roman" w:cs="Times New Roman"/>
          <w:b/>
          <w:color w:val="00B0F0"/>
          <w:sz w:val="28"/>
          <w:szCs w:val="28"/>
        </w:rPr>
        <w:t>SAVOIRS-FAIRE </w:t>
      </w:r>
      <w:r w:rsidRPr="009519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Calculs, lecture, interprétation :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Proportion, pourcentage de répartition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Taux de variation, taux de variation cumulé, coefficient multiplicateur, indice simple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Moyenne arithmétique simple et pondérée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et interprétation :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Indice synthétique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Médiane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Valeur nominale, valeur réelle,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Tableau à double entrée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Représentation graphique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A9">
        <w:rPr>
          <w:rFonts w:ascii="Times New Roman" w:hAnsi="Times New Roman" w:cs="Times New Roman"/>
          <w:b/>
          <w:color w:val="00B0F0"/>
          <w:sz w:val="28"/>
          <w:szCs w:val="28"/>
        </w:rPr>
        <w:t>COMPETENCES TRANSVERSALES</w:t>
      </w:r>
      <w:r w:rsidRPr="00E74AA9">
        <w:rPr>
          <w:rFonts w:ascii="Times New Roman" w:hAnsi="Times New Roman" w:cs="Times New Roman"/>
          <w:color w:val="00B0F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3872" w:rsidRDefault="00753872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Mobilisation des connaissances,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Résolution chiffrée et graphique d’exercices simples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 et traitement de l’information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et mobilisation des données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d’une argumentation d’un raisonnement </w:t>
      </w:r>
    </w:p>
    <w:p w:rsidR="00EB2BFB" w:rsidRDefault="00EB2BFB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Maitrise de l’expression écrite et orale</w:t>
      </w:r>
    </w:p>
    <w:p w:rsidR="00810614" w:rsidRDefault="00810614" w:rsidP="0075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3A3B" w:rsidRPr="00810614" w:rsidRDefault="00810614" w:rsidP="0081061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1061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UTILISATION DES PREREQUIS EN TERMINALE</w:t>
      </w:r>
    </w:p>
    <w:p w:rsidR="00810614" w:rsidRDefault="00810614" w:rsidP="00703A3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3A3B" w:rsidRPr="006465AC" w:rsidRDefault="00703A3B" w:rsidP="00703A3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SCIENCES ECONOMIQUES</w:t>
      </w:r>
    </w:p>
    <w:p w:rsidR="00703A3B" w:rsidRDefault="00703A3B" w:rsidP="00703A3B">
      <w:pPr>
        <w:rPr>
          <w:rFonts w:ascii="Times New Roman" w:hAnsi="Times New Roman" w:cs="Times New Roman"/>
          <w:sz w:val="28"/>
          <w:szCs w:val="28"/>
        </w:rPr>
      </w:pPr>
      <w:r w:rsidRPr="00703A3B">
        <w:rPr>
          <w:rFonts w:ascii="Times New Roman" w:hAnsi="Times New Roman" w:cs="Times New Roman"/>
          <w:color w:val="00B0F0"/>
          <w:sz w:val="28"/>
          <w:szCs w:val="28"/>
        </w:rPr>
        <w:t>SAVOIRS</w:t>
      </w:r>
      <w:r>
        <w:rPr>
          <w:rFonts w:ascii="Times New Roman" w:hAnsi="Times New Roman" w:cs="Times New Roman"/>
          <w:sz w:val="28"/>
          <w:szCs w:val="28"/>
        </w:rPr>
        <w:t> :</w:t>
      </w:r>
    </w:p>
    <w:p w:rsidR="00703A3B" w:rsidRDefault="00703A3B" w:rsidP="0075387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03A3B">
        <w:rPr>
          <w:rFonts w:ascii="Times New Roman" w:hAnsi="Times New Roman" w:cs="Times New Roman"/>
          <w:b/>
          <w:sz w:val="28"/>
          <w:szCs w:val="28"/>
        </w:rPr>
        <w:t>CROISSANCE ECONOMIQUE</w:t>
      </w:r>
    </w:p>
    <w:p w:rsidR="00703A3B" w:rsidRPr="00703A3B" w:rsidRDefault="00703A3B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3A3B">
        <w:rPr>
          <w:rFonts w:ascii="Times New Roman" w:hAnsi="Times New Roman" w:cs="Times New Roman"/>
          <w:sz w:val="24"/>
          <w:szCs w:val="24"/>
        </w:rPr>
        <w:t>Politique de dépenses publiques</w:t>
      </w:r>
      <w:r>
        <w:rPr>
          <w:rFonts w:ascii="Times New Roman" w:hAnsi="Times New Roman" w:cs="Times New Roman"/>
          <w:sz w:val="24"/>
          <w:szCs w:val="24"/>
        </w:rPr>
        <w:t>, marché, institutions, défaillance de marché, externalités, biens collectifs, biens communs, taxes, entrepreneur innovateur</w:t>
      </w:r>
    </w:p>
    <w:p w:rsidR="00753872" w:rsidRDefault="00753872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03A3B" w:rsidRPr="00703A3B" w:rsidRDefault="00703A3B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03A3B">
        <w:rPr>
          <w:rFonts w:ascii="Times New Roman" w:hAnsi="Times New Roman" w:cs="Times New Roman"/>
          <w:b/>
          <w:sz w:val="28"/>
          <w:szCs w:val="28"/>
        </w:rPr>
        <w:t>COMMERCE INTERNATIONAL ET PRODUCTION</w:t>
      </w:r>
    </w:p>
    <w:p w:rsidR="00703A3B" w:rsidRDefault="00703A3B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Cycle de vie d’une entreprise, marché, concurrence, politique de la concurrence</w:t>
      </w:r>
    </w:p>
    <w:p w:rsidR="00753872" w:rsidRDefault="00753872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03A3B" w:rsidRPr="00703A3B" w:rsidRDefault="00703A3B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03A3B">
        <w:rPr>
          <w:rFonts w:ascii="Times New Roman" w:hAnsi="Times New Roman" w:cs="Times New Roman"/>
          <w:b/>
          <w:sz w:val="28"/>
          <w:szCs w:val="28"/>
        </w:rPr>
        <w:t>CHOMAGE</w:t>
      </w:r>
    </w:p>
    <w:p w:rsidR="00703A3B" w:rsidRDefault="00703A3B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Marché, asymétrie</w:t>
      </w:r>
      <w:r w:rsidR="00AC692D">
        <w:rPr>
          <w:rFonts w:ascii="Times New Roman" w:hAnsi="Times New Roman" w:cs="Times New Roman"/>
          <w:sz w:val="24"/>
          <w:szCs w:val="24"/>
        </w:rPr>
        <w:t>, aléa, institution, protection sociale, gestion des risques, assurance sociale, politique de dépenses publiques, rupture des liens sociaux</w:t>
      </w:r>
    </w:p>
    <w:p w:rsidR="00753872" w:rsidRDefault="00753872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C692D" w:rsidRDefault="00AC692D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C692D">
        <w:rPr>
          <w:rFonts w:ascii="Times New Roman" w:hAnsi="Times New Roman" w:cs="Times New Roman"/>
          <w:b/>
          <w:sz w:val="28"/>
          <w:szCs w:val="28"/>
        </w:rPr>
        <w:t>CRISES FINANCIERES</w:t>
      </w:r>
    </w:p>
    <w:p w:rsidR="00810614" w:rsidRPr="00810614" w:rsidRDefault="00810614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0614">
        <w:rPr>
          <w:rFonts w:ascii="Times New Roman" w:hAnsi="Times New Roman" w:cs="Times New Roman"/>
          <w:sz w:val="24"/>
          <w:szCs w:val="24"/>
        </w:rPr>
        <w:t>Marché, institution, marché financier, taux d’intérêt, banque,</w:t>
      </w:r>
      <w:r>
        <w:rPr>
          <w:rFonts w:ascii="Times New Roman" w:hAnsi="Times New Roman" w:cs="Times New Roman"/>
          <w:sz w:val="24"/>
          <w:szCs w:val="24"/>
        </w:rPr>
        <w:t xml:space="preserve"> banque centrale, crédit, niveau des prix, aléa moral</w:t>
      </w:r>
    </w:p>
    <w:p w:rsidR="00753872" w:rsidRDefault="00753872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C692D" w:rsidRPr="00AC692D" w:rsidRDefault="00AC692D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POLITIQUES ECONOMIQUES DANS LE CADRE EUROPEEN</w:t>
      </w:r>
    </w:p>
    <w:p w:rsidR="00AC692D" w:rsidRPr="00810614" w:rsidRDefault="00810614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0614">
        <w:rPr>
          <w:rFonts w:ascii="Times New Roman" w:hAnsi="Times New Roman" w:cs="Times New Roman"/>
          <w:sz w:val="24"/>
          <w:szCs w:val="24"/>
        </w:rPr>
        <w:t>Marché, concurrence</w:t>
      </w:r>
      <w:r>
        <w:rPr>
          <w:rFonts w:ascii="Times New Roman" w:hAnsi="Times New Roman" w:cs="Times New Roman"/>
          <w:sz w:val="24"/>
          <w:szCs w:val="24"/>
        </w:rPr>
        <w:t>, banque centrale</w:t>
      </w:r>
    </w:p>
    <w:p w:rsidR="00810614" w:rsidRPr="00753872" w:rsidRDefault="00810614" w:rsidP="00753872">
      <w:pPr>
        <w:spacing w:after="120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AC692D" w:rsidRPr="006465AC" w:rsidRDefault="00AC692D" w:rsidP="00753872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SOCIOLOGIE ET SCIENCES POLITIQUES</w:t>
      </w:r>
    </w:p>
    <w:p w:rsidR="00AC692D" w:rsidRPr="00AC692D" w:rsidRDefault="00AC692D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C692D">
        <w:rPr>
          <w:rFonts w:ascii="Times New Roman" w:hAnsi="Times New Roman" w:cs="Times New Roman"/>
          <w:b/>
          <w:sz w:val="28"/>
          <w:szCs w:val="28"/>
        </w:rPr>
        <w:t>STRUCTURE SOCIETE FRANCAISE</w:t>
      </w:r>
    </w:p>
    <w:p w:rsidR="00AC692D" w:rsidRDefault="00AC692D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PCS, individualisation, socialisation,</w:t>
      </w:r>
    </w:p>
    <w:p w:rsidR="00AC692D" w:rsidRPr="00AC692D" w:rsidRDefault="00AC692D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C692D">
        <w:rPr>
          <w:rFonts w:ascii="Times New Roman" w:hAnsi="Times New Roman" w:cs="Times New Roman"/>
          <w:b/>
          <w:sz w:val="28"/>
          <w:szCs w:val="28"/>
        </w:rPr>
        <w:t>ACTION DE L’ECOLE SUR LES DESTIONS INDIVIDUELS</w:t>
      </w:r>
      <w:r>
        <w:rPr>
          <w:rFonts w:ascii="Times New Roman" w:hAnsi="Times New Roman" w:cs="Times New Roman"/>
          <w:b/>
          <w:sz w:val="28"/>
          <w:szCs w:val="28"/>
        </w:rPr>
        <w:t xml:space="preserve"> ET SUR L’EVOLUTION DE LA SOCIETE</w:t>
      </w:r>
    </w:p>
    <w:p w:rsidR="00AC692D" w:rsidRDefault="00AC692D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Socialisation secondaire, lien social, groupe s</w:t>
      </w:r>
      <w:r w:rsidR="006465AC">
        <w:rPr>
          <w:rFonts w:ascii="Times New Roman" w:hAnsi="Times New Roman" w:cs="Times New Roman"/>
          <w:sz w:val="24"/>
          <w:szCs w:val="24"/>
        </w:rPr>
        <w:t>ocial, trajectoire individuelle</w:t>
      </w:r>
    </w:p>
    <w:p w:rsidR="006465AC" w:rsidRPr="006465AC" w:rsidRDefault="006465AC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465AC">
        <w:rPr>
          <w:rFonts w:ascii="Times New Roman" w:hAnsi="Times New Roman" w:cs="Times New Roman"/>
          <w:b/>
          <w:sz w:val="28"/>
          <w:szCs w:val="28"/>
        </w:rPr>
        <w:t>FACTEURS DE MOBILITE SOCIALE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Trajectoires individuelles, groupe social, PCS, affaiblissement et ruptures de liens sociaux</w:t>
      </w:r>
    </w:p>
    <w:p w:rsidR="00166942" w:rsidRDefault="00166942" w:rsidP="0075387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465AC">
        <w:rPr>
          <w:rFonts w:ascii="Times New Roman" w:hAnsi="Times New Roman" w:cs="Times New Roman"/>
          <w:b/>
          <w:sz w:val="28"/>
          <w:szCs w:val="28"/>
        </w:rPr>
        <w:lastRenderedPageBreak/>
        <w:t>MUTATIONS DU TRAVAIL ET DE L’EMPLOI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6465AC" w:rsidRPr="00810614" w:rsidRDefault="00810614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0614">
        <w:rPr>
          <w:rFonts w:ascii="Times New Roman" w:hAnsi="Times New Roman" w:cs="Times New Roman"/>
          <w:sz w:val="24"/>
          <w:szCs w:val="24"/>
        </w:rPr>
        <w:t>PCS, affaiblissement des liens sociaux</w:t>
      </w:r>
      <w:r>
        <w:rPr>
          <w:rFonts w:ascii="Times New Roman" w:hAnsi="Times New Roman" w:cs="Times New Roman"/>
          <w:sz w:val="24"/>
          <w:szCs w:val="24"/>
        </w:rPr>
        <w:t>, lien social, socialisation secondaire, normes juridiques, risque social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465AC" w:rsidRPr="006465AC" w:rsidRDefault="006465AC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465AC">
        <w:rPr>
          <w:rFonts w:ascii="Times New Roman" w:hAnsi="Times New Roman" w:cs="Times New Roman"/>
          <w:b/>
          <w:sz w:val="28"/>
          <w:szCs w:val="28"/>
        </w:rPr>
        <w:t xml:space="preserve">ENGAGEMENT POLITIQUE DANS LES SOCIETES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6465AC">
        <w:rPr>
          <w:rFonts w:ascii="Times New Roman" w:hAnsi="Times New Roman" w:cs="Times New Roman"/>
          <w:b/>
          <w:sz w:val="28"/>
          <w:szCs w:val="28"/>
        </w:rPr>
        <w:t>EMOCRATIQUES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Vote, participation politique, abstention, PCS, individualisation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65AC" w:rsidRPr="006465AC" w:rsidRDefault="006465AC" w:rsidP="00753872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65AC">
        <w:rPr>
          <w:rFonts w:ascii="Times New Roman" w:hAnsi="Times New Roman" w:cs="Times New Roman"/>
          <w:b/>
          <w:color w:val="FF0000"/>
          <w:sz w:val="32"/>
          <w:szCs w:val="32"/>
        </w:rPr>
        <w:t>REGARDS CROISES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10614">
        <w:rPr>
          <w:rFonts w:ascii="Times New Roman" w:hAnsi="Times New Roman" w:cs="Times New Roman"/>
          <w:b/>
          <w:sz w:val="28"/>
          <w:szCs w:val="28"/>
        </w:rPr>
        <w:t>DIFFERENTES CONCEPTIONS DE LA JUTICE SOCIALE</w:t>
      </w:r>
      <w:r w:rsidRPr="008106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</w:rPr>
        <w:t>: 2022</w:t>
      </w:r>
    </w:p>
    <w:p w:rsidR="00810614" w:rsidRDefault="00166942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sociale</w:t>
      </w:r>
    </w:p>
    <w:p w:rsidR="006465AC" w:rsidRPr="00810614" w:rsidRDefault="006465AC" w:rsidP="0075387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10614">
        <w:rPr>
          <w:rFonts w:ascii="Times New Roman" w:hAnsi="Times New Roman" w:cs="Times New Roman"/>
          <w:b/>
          <w:sz w:val="28"/>
          <w:szCs w:val="28"/>
        </w:rPr>
        <w:t>ACTIONS PUBLIQUES POUR L’ENVIRONNEMENT</w:t>
      </w:r>
    </w:p>
    <w:p w:rsidR="006465AC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Défaillance de marché, taxes, biens communs, marché, politiques de dépenses publiques, externalités</w:t>
      </w:r>
    </w:p>
    <w:p w:rsidR="006465AC" w:rsidRPr="009B09D3" w:rsidRDefault="006465AC" w:rsidP="0075387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6465AC" w:rsidRPr="009B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6E35"/>
    <w:multiLevelType w:val="hybridMultilevel"/>
    <w:tmpl w:val="97D097EC"/>
    <w:lvl w:ilvl="0" w:tplc="4086A5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F"/>
    <w:rsid w:val="0008547F"/>
    <w:rsid w:val="00166942"/>
    <w:rsid w:val="0041384D"/>
    <w:rsid w:val="006465AC"/>
    <w:rsid w:val="00703A3B"/>
    <w:rsid w:val="00753872"/>
    <w:rsid w:val="00810614"/>
    <w:rsid w:val="00816D6C"/>
    <w:rsid w:val="009519DF"/>
    <w:rsid w:val="009B09D3"/>
    <w:rsid w:val="00AC692D"/>
    <w:rsid w:val="00E74AA9"/>
    <w:rsid w:val="00E9000A"/>
    <w:rsid w:val="00E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EF21"/>
  <w15:chartTrackingRefBased/>
  <w15:docId w15:val="{DDB8E29B-49B2-447F-9E61-D26C294C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EABB-30A0-458F-BA56-8AB3E100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Maryvonne Segaud</dc:creator>
  <cp:keywords/>
  <dc:description/>
  <cp:lastModifiedBy>Maryvonne Segaud</cp:lastModifiedBy>
  <cp:revision>6</cp:revision>
  <dcterms:created xsi:type="dcterms:W3CDTF">2020-10-14T12:10:00Z</dcterms:created>
  <dcterms:modified xsi:type="dcterms:W3CDTF">2020-10-14T13:36:00Z</dcterms:modified>
</cp:coreProperties>
</file>