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lineRule="atLeast" w:line="57"/>
        <w:rPr>
          <w:b/>
          <w:sz w:val="24"/>
        </w:rPr>
        <w:pBdr>
          <w:left w:val="none" w:color="000000" w:sz="4" w:space="0"/>
          <w:top w:val="none" w:color="000000" w:sz="4" w:space="0"/>
          <w:right w:val="none" w:color="000000" w:sz="4" w:space="0"/>
          <w:bottom w:val="none" w:color="000000" w:sz="4" w:space="0"/>
        </w:pBdr>
      </w:pPr>
      <w:r>
        <w:rPr>
          <w:b/>
          <w:sz w:val="24"/>
        </w:rPr>
        <w:t xml:space="preserve">Activité 1 : Consigne : après avoir rempli le tableau, construisez 6 paragraphes (AEI) pour faire une épreuve composée. </w:t>
      </w:r>
      <w:r>
        <w:rPr>
          <w:b/>
          <w:sz w:val="24"/>
        </w:rPr>
      </w:r>
    </w:p>
    <w:p>
      <w:pPr>
        <w:spacing w:lineRule="atLeast" w:line="57"/>
        <w:pBdr>
          <w:left w:val="none" w:color="000000" w:sz="4" w:space="0"/>
          <w:top w:val="none" w:color="000000" w:sz="4" w:space="0"/>
          <w:right w:val="none" w:color="000000" w:sz="4" w:space="0"/>
          <w:bottom w:val="none" w:color="000000" w:sz="4" w:space="0"/>
        </w:pBdr>
      </w:pPr>
      <w:r>
        <w:t xml:space="preserve">« Selon la théorie économique, une intégration plus poussée des marchés aurait des avantages importants en termes de productivité et de bien-être des consommateurs. Elle permettrait de bénéficier à plein des avantages comparatifs.</w:t>
      </w:r>
      <w:r/>
      <w:r/>
    </w:p>
    <w:p>
      <w:pPr>
        <w:spacing w:lineRule="atLeast" w:line="57"/>
        <w:pBdr>
          <w:left w:val="none" w:color="000000" w:sz="4" w:space="0"/>
          <w:top w:val="none" w:color="000000" w:sz="4" w:space="0"/>
          <w:right w:val="none" w:color="000000" w:sz="4" w:space="0"/>
          <w:bottom w:val="none" w:color="000000" w:sz="4" w:space="0"/>
        </w:pBdr>
      </w:pPr>
      <w:r/>
      <w:r>
        <w:rPr>
          <w:sz w:val="20"/>
        </w:rPr>
        <w:t xml:space="preserve">Source : OCDE, Etudes économiques de l’OCDE : Union européenne 2012. </w:t>
      </w:r>
      <w:r/>
      <w:r>
        <mc:AlternateContent>
          <mc:Choice Requires="wpg">
            <w:drawing>
              <wp:inline xmlns:wp="http://schemas.openxmlformats.org/drawingml/2006/wordprocessingDrawing" distT="0" distB="0" distL="0" distR="0">
                <wp:extent cx="5848350" cy="46863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10887" name="" hidden="0"/>
                        <pic:cNvPicPr>
                          <a:picLocks noChangeAspect="1"/>
                        </pic:cNvPicPr>
                        <pic:nvPr isPhoto="0" userDrawn="0"/>
                      </pic:nvPicPr>
                      <pic:blipFill>
                        <a:blip r:embed="rId9"/>
                        <a:stretch/>
                      </pic:blipFill>
                      <pic:spPr bwMode="auto">
                        <a:xfrm>
                          <a:off x="0" y="0"/>
                          <a:ext cx="5848349" cy="46863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60.5pt;height:369.0pt;" stroked="false">
                <v:path textboxrect="0,0,0,0"/>
                <v:imagedata r:id="rId9" o:title=""/>
              </v:shape>
            </w:pict>
          </mc:Fallback>
        </mc:AlternateContent>
      </w:r>
      <w:r/>
      <w:r/>
    </w:p>
    <w:p>
      <w:pPr>
        <w:spacing w:lineRule="atLeast" w:line="57"/>
        <w:pBdr>
          <w:left w:val="none" w:color="000000" w:sz="4" w:space="0"/>
          <w:top w:val="none" w:color="000000" w:sz="4" w:space="0"/>
          <w:right w:val="none" w:color="000000" w:sz="4" w:space="0"/>
          <w:bottom w:val="none" w:color="000000" w:sz="4" w:space="0"/>
        </w:pBdr>
      </w:pPr>
      <w:r>
        <w:rPr>
          <w:sz w:val="20"/>
        </w:rPr>
      </w:r>
      <w:r/>
    </w:p>
    <w:p>
      <w:pPr>
        <w:spacing w:lineRule="atLeast" w:line="57"/>
        <w:pBdr>
          <w:left w:val="none" w:color="000000" w:sz="4" w:space="0"/>
          <w:top w:val="none" w:color="000000" w:sz="4" w:space="0"/>
          <w:right w:val="none" w:color="000000" w:sz="4" w:space="0"/>
          <w:bottom w:val="none" w:color="000000" w:sz="4" w:space="0"/>
        </w:pBdr>
      </w:pPr>
      <w:r/>
      <w:r/>
    </w:p>
    <w:p>
      <w:pPr>
        <w:spacing w:lineRule="atLeast" w:line="57"/>
        <w:pBdr>
          <w:left w:val="none" w:color="000000" w:sz="4" w:space="0"/>
          <w:top w:val="none" w:color="000000" w:sz="4" w:space="0"/>
          <w:right w:val="none" w:color="000000" w:sz="4" w:space="0"/>
          <w:bottom w:val="none" w:color="000000" w:sz="4" w:space="0"/>
        </w:pBdr>
      </w:pPr>
      <w:r/>
      <w:r/>
    </w:p>
    <w:p>
      <w:pPr>
        <w:spacing w:lineRule="atLeast" w:line="57"/>
        <w:pBdr>
          <w:left w:val="none" w:color="000000" w:sz="4" w:space="0"/>
          <w:top w:val="none" w:color="000000" w:sz="4" w:space="0"/>
          <w:right w:val="none" w:color="000000" w:sz="4" w:space="0"/>
          <w:bottom w:val="none" w:color="000000" w:sz="4" w:space="0"/>
        </w:pBdr>
      </w:pPr>
      <w:r/>
      <w:r/>
    </w:p>
    <w:p>
      <w:pPr>
        <w:spacing w:lineRule="atLeast" w:line="57"/>
        <w:pBdr>
          <w:left w:val="none" w:color="000000" w:sz="4" w:space="0"/>
          <w:top w:val="none" w:color="000000" w:sz="4" w:space="0"/>
          <w:right w:val="none" w:color="000000" w:sz="4" w:space="0"/>
          <w:bottom w:val="none" w:color="000000" w:sz="4" w:space="0"/>
        </w:pBdr>
      </w:pPr>
      <w:r/>
      <w:r/>
    </w:p>
    <w:p>
      <w:pPr>
        <w:spacing w:lineRule="atLeast" w:line="57"/>
        <w:pBdr>
          <w:left w:val="none" w:color="000000" w:sz="4" w:space="0"/>
          <w:top w:val="none" w:color="000000" w:sz="4" w:space="0"/>
          <w:right w:val="none" w:color="000000" w:sz="4" w:space="0"/>
          <w:bottom w:val="none" w:color="000000" w:sz="4" w:space="0"/>
        </w:pBdr>
      </w:pPr>
      <w:r/>
      <w:r/>
    </w:p>
    <w:p>
      <w:pPr>
        <w:spacing w:lineRule="atLeast" w:line="57"/>
        <w:pBdr>
          <w:left w:val="none" w:color="000000" w:sz="4" w:space="0"/>
          <w:top w:val="none" w:color="000000" w:sz="4" w:space="0"/>
          <w:right w:val="none" w:color="000000" w:sz="4" w:space="0"/>
          <w:bottom w:val="none" w:color="000000" w:sz="4" w:space="0"/>
        </w:pBdr>
      </w:pPr>
      <w:r/>
      <w:r/>
    </w:p>
    <w:p>
      <w:pPr>
        <w:spacing w:lineRule="atLeast" w:line="57"/>
        <w:pBdr>
          <w:left w:val="none" w:color="000000" w:sz="4" w:space="0"/>
          <w:top w:val="none" w:color="000000" w:sz="4" w:space="0"/>
          <w:right w:val="none" w:color="000000" w:sz="4" w:space="0"/>
          <w:bottom w:val="none" w:color="000000" w:sz="4" w:space="0"/>
        </w:pBdr>
      </w:pPr>
      <w:r/>
      <w:r/>
    </w:p>
    <w:p>
      <w:pPr>
        <w:spacing w:lineRule="atLeast" w:line="57"/>
        <w:pBdr>
          <w:left w:val="none" w:color="000000" w:sz="4" w:space="0"/>
          <w:top w:val="none" w:color="000000" w:sz="4" w:space="0"/>
          <w:right w:val="none" w:color="000000" w:sz="4" w:space="0"/>
          <w:bottom w:val="none" w:color="000000" w:sz="4" w:space="0"/>
        </w:pBdr>
      </w:pPr>
      <w:r>
        <w:br/>
        <w:br/>
        <w:br/>
        <w:br/>
        <w:br/>
        <w:br/>
        <w:br/>
      </w:r>
      <w:r/>
    </w:p>
    <w:tbl>
      <w:tblPr>
        <w:tblStyle w:val="46"/>
        <w:tblW w:w="0" w:type="auto"/>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2339"/>
        <w:gridCol w:w="2339"/>
        <w:gridCol w:w="2339"/>
        <w:gridCol w:w="2339"/>
      </w:tblGrid>
      <w:tr>
        <w:trPr/>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p>
        </w:tc>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Concerne directement les entreprises ou les ménages ?</w:t>
            </w:r>
            <w:r/>
          </w:p>
        </w:tc>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Comment le marché unique apporte-il cet avantage ?</w:t>
            </w:r>
            <w:r/>
          </w:p>
        </w:tc>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Comment cet avantage conduit-il à une augmentation de la croissance ?</w:t>
            </w:r>
            <w:r/>
          </w:p>
        </w:tc>
      </w:tr>
      <w:tr>
        <w:trPr/>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Économie d’échelle</w:t>
            </w:r>
            <w:r/>
          </w:p>
        </w:tc>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Les entreprises</w:t>
            </w:r>
            <w:r/>
          </w:p>
        </w:tc>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Hausse de la taille du marché qui permet aux entreprises d’augmenter leurs volume de production ainsi de baisse leur coût moyen (coût unitaire)</w:t>
            </w:r>
            <w:r/>
          </w:p>
        </w:tc>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L’économie d’échelle permet de baisser le coût unitaire (CM) donc les entreprises peuvent baisser leurs prix donc accroître leur compétitivité prix, donc de vendre davantage sur le marché intérieur et d’augmenter leur exportations, cela favorise la croissa</w:t>
            </w:r>
            <w:r>
              <w:t xml:space="preserve">nce économique</w:t>
            </w:r>
            <w:r/>
          </w:p>
        </w:tc>
      </w:tr>
      <w:tr>
        <w:trPr/>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Davantage de concurrence</w:t>
            </w:r>
            <w:r/>
          </w:p>
        </w:tc>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Les entreprises</w:t>
            </w:r>
            <w:r/>
          </w:p>
        </w:tc>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La fin des barrières aux échanges permet la création d’une zone de libre échange ce qui provoque un accroissement de la concurrence</w:t>
            </w:r>
            <w:r/>
          </w:p>
        </w:tc>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Face à la pression concurrentielle, les entreprises innovent (produits/procédés) : </w:t>
            </w:r>
            <w:r/>
          </w:p>
          <w:p>
            <w:pPr>
              <w:pBdr>
                <w:left w:val="none" w:color="000000" w:sz="4" w:space="0"/>
                <w:top w:val="none" w:color="000000" w:sz="4" w:space="0"/>
                <w:right w:val="none" w:color="000000" w:sz="4" w:space="0"/>
                <w:bottom w:val="none" w:color="000000" w:sz="4" w:space="0"/>
              </w:pBdr>
            </w:pPr>
            <w:r>
              <w:t xml:space="preserve">- les nouveaux procédés permettent de produire à des coûts moindres, ce qui stimule l’offre</w:t>
            </w:r>
            <w:r/>
          </w:p>
          <w:p>
            <w:pPr>
              <w:pBdr>
                <w:left w:val="none" w:color="000000" w:sz="4" w:space="0"/>
                <w:top w:val="none" w:color="000000" w:sz="4" w:space="0"/>
                <w:right w:val="none" w:color="000000" w:sz="4" w:space="0"/>
                <w:bottom w:val="none" w:color="000000" w:sz="4" w:space="0"/>
              </w:pBdr>
            </w:pPr>
            <w:r>
              <w:t xml:space="preserve">- produits = les entreprises proposent de nouveaux produits aux consommateurs ce qui stimule la demande </w:t>
            </w:r>
            <w:r/>
          </w:p>
        </w:tc>
      </w:tr>
      <w:tr>
        <w:trPr/>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Accès à un plus grand nombre de consommateurs</w:t>
            </w:r>
            <w:r/>
          </w:p>
        </w:tc>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Les entreprises</w:t>
            </w:r>
            <w:r/>
          </w:p>
        </w:tc>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La fin des barrières aux échanges permet la création d’une zone de libre échange ce qui élargie les débouchés pour les entreprises (500 millions de consommateurs)</w:t>
            </w:r>
            <w:r/>
          </w:p>
        </w:tc>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Les entreprises produisent plus donc cela favorise la croissance</w:t>
            </w:r>
            <w:r/>
          </w:p>
        </w:tc>
      </w:tr>
      <w:tr>
        <w:trPr/>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Prix plus faibles</w:t>
            </w:r>
            <w:r/>
          </w:p>
        </w:tc>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Les consommateurs</w:t>
            </w:r>
            <w:r/>
          </w:p>
        </w:tc>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La zone de libre échange entraîne une concurrence accrue entre les entreprises, les entreprises sont incitées à baisser leurs prix de vente. </w:t>
            </w:r>
            <w:r/>
          </w:p>
        </w:tc>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La baisse des prix permet une hausse du pouvoir d’achat, ce qui favorise une hausse de la demande globale (intérieure et extérieure)</w:t>
            </w:r>
            <w:r/>
          </w:p>
        </w:tc>
      </w:tr>
      <w:tr>
        <w:trPr/>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Davantage de choix</w:t>
            </w:r>
            <w:r/>
          </w:p>
          <w:p>
            <w:pPr>
              <w:pBdr>
                <w:left w:val="none" w:color="000000" w:sz="4" w:space="0"/>
                <w:top w:val="none" w:color="000000" w:sz="4" w:space="0"/>
                <w:right w:val="none" w:color="000000" w:sz="4" w:space="0"/>
                <w:bottom w:val="none" w:color="000000" w:sz="4" w:space="0"/>
              </w:pBdr>
            </w:pPr>
            <w:r/>
          </w:p>
          <w:p>
            <w:pPr>
              <w:pBdr>
                <w:left w:val="none" w:color="000000" w:sz="4" w:space="0"/>
                <w:top w:val="none" w:color="000000" w:sz="4" w:space="0"/>
                <w:right w:val="none" w:color="000000" w:sz="4" w:space="0"/>
                <w:bottom w:val="none" w:color="000000" w:sz="4" w:space="0"/>
              </w:pBdr>
            </w:pPr>
            <w:r/>
          </w:p>
          <w:p>
            <w:pPr>
              <w:pBdr>
                <w:left w:val="none" w:color="000000" w:sz="4" w:space="0"/>
                <w:top w:val="none" w:color="000000" w:sz="4" w:space="0"/>
                <w:right w:val="none" w:color="000000" w:sz="4" w:space="0"/>
                <w:bottom w:val="none" w:color="000000" w:sz="4" w:space="0"/>
              </w:pBdr>
            </w:pPr>
            <w:r/>
          </w:p>
          <w:p>
            <w:pPr>
              <w:pBdr>
                <w:left w:val="none" w:color="000000" w:sz="4" w:space="0"/>
                <w:top w:val="none" w:color="000000" w:sz="4" w:space="0"/>
                <w:right w:val="none" w:color="000000" w:sz="4" w:space="0"/>
                <w:bottom w:val="none" w:color="000000" w:sz="4" w:space="0"/>
              </w:pBdr>
            </w:pPr>
            <w:r/>
          </w:p>
          <w:p>
            <w:pPr>
              <w:pBdr>
                <w:left w:val="none" w:color="000000" w:sz="4" w:space="0"/>
                <w:top w:val="none" w:color="000000" w:sz="4" w:space="0"/>
                <w:right w:val="none" w:color="000000" w:sz="4" w:space="0"/>
                <w:bottom w:val="none" w:color="000000" w:sz="4" w:space="0"/>
              </w:pBdr>
            </w:pPr>
            <w:r/>
          </w:p>
        </w:tc>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Les consommateurs</w:t>
            </w:r>
            <w:r/>
          </w:p>
        </w:tc>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La fin des barrières aux échanges (tarifaire et non tarifaire) permet aux consommateurs d’accéder aux produits d’entreprises étrangères. </w:t>
            </w:r>
            <w:r/>
          </w:p>
        </w:tc>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Les ménages sont incités à plus consommer puisque les produits sont différenciés, donc cela augmente la demande et en retour l’offre</w:t>
            </w:r>
            <w:r/>
          </w:p>
        </w:tc>
      </w:tr>
      <w:tr>
        <w:trPr/>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Avantages comparatifs</w:t>
            </w:r>
            <w:r/>
          </w:p>
        </w:tc>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Les entreprises</w:t>
            </w:r>
            <w:r/>
          </w:p>
        </w:tc>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La fin des barrières tarifaires et non tarifaires facilitent les échanges entre pays, les entreprises peuvent donc se concentrer sur la production de produits pour lesquelles elles disposent d’un avantage comparatif. </w:t>
            </w:r>
            <w:r/>
          </w:p>
        </w:tc>
        <w:tc>
          <w:tcPr>
            <w:tcBorders>
              <w:left w:val="none" w:color="000000" w:sz="4" w:space="0"/>
              <w:top w:val="none" w:color="000000" w:sz="4" w:space="0"/>
              <w:right w:val="none" w:color="000000" w:sz="4" w:space="0"/>
              <w:bottom w:val="none" w:color="000000" w:sz="4" w:space="0"/>
            </w:tcBorders>
            <w:tcW w:w="2339" w:type="dxa"/>
            <w:textDirection w:val="lrTb"/>
            <w:noWrap w:val="false"/>
          </w:tcPr>
          <w:p>
            <w:pPr>
              <w:pBdr>
                <w:left w:val="none" w:color="000000" w:sz="4" w:space="0"/>
                <w:top w:val="none" w:color="000000" w:sz="4" w:space="0"/>
                <w:right w:val="none" w:color="000000" w:sz="4" w:space="0"/>
                <w:bottom w:val="none" w:color="000000" w:sz="4" w:space="0"/>
              </w:pBdr>
            </w:pPr>
            <w:r>
              <w:t xml:space="preserve">Les entreprises se sont spécialisées, elles gagnent en productivité, elles augmentent donc leurs production ce qui est facteur de croissance. </w:t>
            </w:r>
            <w:r/>
          </w:p>
        </w:tc>
      </w:tr>
    </w:tbl>
    <w:p>
      <w:pPr>
        <w:spacing w:lineRule="atLeast" w:line="57"/>
        <w:pBdr>
          <w:left w:val="none" w:color="000000" w:sz="4" w:space="0"/>
          <w:top w:val="none" w:color="000000" w:sz="4" w:space="0"/>
          <w:right w:val="none" w:color="000000" w:sz="4" w:space="0"/>
          <w:bottom w:val="none" w:color="000000" w:sz="4" w:space="0"/>
        </w:pBdr>
      </w:pPr>
      <w:r/>
      <w:r/>
    </w:p>
    <w:p>
      <w:pPr>
        <w:pBdr>
          <w:left w:val="none" w:color="000000" w:sz="4" w:space="0"/>
          <w:top w:val="none" w:color="000000" w:sz="4" w:space="0"/>
          <w:right w:val="none" w:color="000000" w:sz="4" w:space="0"/>
          <w:bottom w:val="none" w:color="000000" w:sz="4" w:space="0"/>
        </w:pBdr>
      </w:pPr>
      <w:r>
        <w:rPr>
          <w:sz w:val="22"/>
        </w:rPr>
        <w:t xml:space="preserve">Exemple d’argument que les élèves pourraient développer : </w:t>
      </w:r>
      <w:r/>
    </w:p>
    <w:p>
      <w:pPr>
        <w:pBdr>
          <w:left w:val="none" w:color="000000" w:sz="4" w:space="0"/>
          <w:top w:val="none" w:color="000000" w:sz="4" w:space="0"/>
          <w:right w:val="none" w:color="000000" w:sz="4" w:space="0"/>
          <w:bottom w:val="none" w:color="000000" w:sz="4" w:space="0"/>
        </w:pBdr>
      </w:pPr>
      <w:r>
        <w:rPr>
          <w:sz w:val="22"/>
        </w:rPr>
        <w:t xml:space="preserve">Le marché unique permet de favoriser la croissance économique grâce aux économies d'échelle qu'il permet.</w:t>
      </w:r>
      <w:r/>
    </w:p>
    <w:p>
      <w:pPr>
        <w:spacing w:lineRule="atLeast" w:line="57"/>
        <w:pBdr>
          <w:left w:val="none" w:color="000000" w:sz="4" w:space="0"/>
          <w:top w:val="none" w:color="000000" w:sz="4" w:space="0"/>
          <w:right w:val="none" w:color="000000" w:sz="4" w:space="0"/>
          <w:bottom w:val="none" w:color="000000" w:sz="4" w:space="0"/>
        </w:pBdr>
      </w:pPr>
      <w:r>
        <w:rPr>
          <w:sz w:val="22"/>
        </w:rPr>
        <w:t xml:space="preserve">En effet, le marché unique permet d'étendre la taille des marchés. les entreprises peuvent alors réaliser / bénéficier des économies d'échelle. les économies d'échelle correspondent à la baisse du coût unitaire lorsque le volume de production augmente. Des</w:t>
      </w:r>
      <w:r>
        <w:rPr>
          <w:sz w:val="22"/>
        </w:rPr>
        <w:t xml:space="preserve"> économies d'échelle sont présentes lorsque les coûts fixes sont élevés, et produire davantage permet alors de répartir ces coûts sur un plus large volume de production. </w:t>
      </w:r>
      <w:r/>
    </w:p>
    <w:p>
      <w:pPr>
        <w:spacing w:lineRule="atLeast" w:line="57"/>
        <w:pBdr>
          <w:left w:val="none" w:color="000000" w:sz="4" w:space="0"/>
          <w:top w:val="none" w:color="000000" w:sz="4" w:space="0"/>
          <w:right w:val="none" w:color="000000" w:sz="4" w:space="0"/>
          <w:bottom w:val="none" w:color="000000" w:sz="4" w:space="0"/>
        </w:pBdr>
      </w:pPr>
      <w:r>
        <w:rPr>
          <w:sz w:val="22"/>
        </w:rPr>
        <w:t xml:space="preserve">Les entreprises sont en mesure de baisser leur prix de vente, elles améliorent donc leur compétitivité prix. Elles vont gagner des parts de marché à l'international et sur le territoire national lui même. Comme leurs ventes s'accroissent, elles doivent plu</w:t>
      </w:r>
      <w:r>
        <w:rPr>
          <w:sz w:val="22"/>
        </w:rPr>
        <w:t xml:space="preserve">s produire. Ce qui génère de la croissance économique</w:t>
      </w:r>
      <w:r>
        <w:t xml:space="preserve">. </w:t>
      </w:r>
      <w:r/>
    </w:p>
    <w:p>
      <w:pPr>
        <w:spacing w:lineRule="atLeast" w:line="57"/>
        <w:pBdr>
          <w:left w:val="none" w:color="000000" w:sz="4" w:space="0"/>
          <w:top w:val="none" w:color="000000" w:sz="4" w:space="0"/>
          <w:right w:val="none" w:color="000000" w:sz="4" w:space="0"/>
          <w:bottom w:val="none" w:color="000000" w:sz="4" w:space="0"/>
        </w:pBdr>
      </w:pPr>
      <w:r/>
      <w:r/>
    </w:p>
    <w:p>
      <w:pPr>
        <w:spacing w:lineRule="atLeast" w:line="57"/>
        <w:pBdr>
          <w:left w:val="none" w:color="000000" w:sz="4" w:space="0"/>
          <w:top w:val="none" w:color="000000" w:sz="4" w:space="0"/>
          <w:right w:val="none" w:color="000000" w:sz="4" w:space="0"/>
          <w:bottom w:val="none" w:color="000000" w:sz="4" w:space="0"/>
        </w:pBdr>
      </w:pPr>
      <w:r>
        <w:t xml:space="preserve">Par exemple, les entreprises tel que Renault, Peugeot citroën suite à l’ouverture à la constitution du marché unique européen, ont pu produire des voitures en grandes séries et réalisées des économies d’échelle. </w:t>
      </w:r>
      <w:r/>
    </w:p>
    <w:p>
      <w:pPr>
        <w:spacing w:lineRule="atLeast" w:line="57"/>
        <w:pBdr>
          <w:left w:val="none" w:color="000000" w:sz="4" w:space="0"/>
          <w:top w:val="none" w:color="000000" w:sz="4" w:space="0"/>
          <w:right w:val="none" w:color="000000" w:sz="4" w:space="0"/>
          <w:bottom w:val="none" w:color="000000" w:sz="4" w:space="0"/>
        </w:pBdr>
      </w:pPr>
      <w:r/>
      <w:r/>
    </w:p>
    <w:p>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fr-FR"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9"/>
    <w:link w:val="11"/>
    <w:uiPriority w:val="9"/>
    <w:rPr>
      <w:rFonts w:ascii="Arial" w:hAnsi="Arial" w:cs="Arial" w:eastAsia="Arial"/>
      <w:sz w:val="40"/>
      <w:szCs w:val="40"/>
    </w:rPr>
  </w:style>
  <w:style w:type="paragraph" w:styleId="13">
    <w:name w:val="Heading 2"/>
    <w:basedOn w:val="598"/>
    <w:next w:val="598"/>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9"/>
    <w:link w:val="13"/>
    <w:uiPriority w:val="9"/>
    <w:rPr>
      <w:rFonts w:ascii="Arial" w:hAnsi="Arial" w:cs="Arial" w:eastAsia="Arial"/>
      <w:sz w:val="34"/>
    </w:rPr>
  </w:style>
  <w:style w:type="paragraph" w:styleId="15">
    <w:name w:val="Heading 3"/>
    <w:basedOn w:val="598"/>
    <w:next w:val="598"/>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9"/>
    <w:link w:val="15"/>
    <w:uiPriority w:val="9"/>
    <w:rPr>
      <w:rFonts w:ascii="Arial" w:hAnsi="Arial" w:cs="Arial" w:eastAsia="Arial"/>
      <w:sz w:val="30"/>
      <w:szCs w:val="30"/>
    </w:rPr>
  </w:style>
  <w:style w:type="paragraph" w:styleId="17">
    <w:name w:val="Heading 4"/>
    <w:basedOn w:val="598"/>
    <w:next w:val="598"/>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598"/>
    <w:next w:val="598"/>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598"/>
    <w:next w:val="598"/>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598"/>
    <w:next w:val="598"/>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598"/>
    <w:next w:val="598"/>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598"/>
    <w:next w:val="598"/>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9"/>
    <w:link w:val="27"/>
    <w:uiPriority w:val="9"/>
    <w:rPr>
      <w:rFonts w:ascii="Arial" w:hAnsi="Arial" w:cs="Arial" w:eastAsia="Arial"/>
      <w:i/>
      <w:iCs/>
      <w:sz w:val="21"/>
      <w:szCs w:val="21"/>
    </w:rPr>
  </w:style>
  <w:style w:type="paragraph" w:styleId="32">
    <w:name w:val="Title"/>
    <w:basedOn w:val="598"/>
    <w:next w:val="598"/>
    <w:link w:val="33"/>
    <w:qFormat/>
    <w:uiPriority w:val="10"/>
    <w:rPr>
      <w:sz w:val="48"/>
      <w:szCs w:val="48"/>
    </w:rPr>
    <w:pPr>
      <w:contextualSpacing w:val="true"/>
      <w:spacing w:after="200" w:before="300"/>
    </w:pPr>
  </w:style>
  <w:style w:type="character" w:styleId="33">
    <w:name w:val="Title Char"/>
    <w:basedOn w:val="9"/>
    <w:link w:val="32"/>
    <w:uiPriority w:val="10"/>
    <w:rPr>
      <w:sz w:val="48"/>
      <w:szCs w:val="48"/>
    </w:rPr>
  </w:style>
  <w:style w:type="paragraph" w:styleId="34">
    <w:name w:val="Subtitle"/>
    <w:basedOn w:val="598"/>
    <w:next w:val="598"/>
    <w:link w:val="35"/>
    <w:qFormat/>
    <w:uiPriority w:val="11"/>
    <w:rPr>
      <w:sz w:val="24"/>
      <w:szCs w:val="24"/>
    </w:rPr>
    <w:pPr>
      <w:spacing w:after="200" w:before="200"/>
    </w:pPr>
  </w:style>
  <w:style w:type="character" w:styleId="35">
    <w:name w:val="Subtitle Char"/>
    <w:basedOn w:val="9"/>
    <w:link w:val="34"/>
    <w:uiPriority w:val="11"/>
    <w:rPr>
      <w:sz w:val="24"/>
      <w:szCs w:val="24"/>
    </w:rPr>
  </w:style>
  <w:style w:type="paragraph" w:styleId="36">
    <w:name w:val="Quote"/>
    <w:basedOn w:val="598"/>
    <w:next w:val="598"/>
    <w:link w:val="37"/>
    <w:qFormat/>
    <w:uiPriority w:val="29"/>
    <w:rPr>
      <w:i/>
    </w:rPr>
    <w:pPr>
      <w:ind w:left="720" w:right="720"/>
    </w:pPr>
  </w:style>
  <w:style w:type="character" w:styleId="37">
    <w:name w:val="Quote Char"/>
    <w:link w:val="36"/>
    <w:uiPriority w:val="29"/>
    <w:rPr>
      <w:i/>
    </w:rPr>
  </w:style>
  <w:style w:type="paragraph" w:styleId="38">
    <w:name w:val="Intense Quote"/>
    <w:basedOn w:val="598"/>
    <w:next w:val="598"/>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598"/>
    <w:link w:val="41"/>
    <w:uiPriority w:val="99"/>
    <w:unhideWhenUsed/>
    <w:pPr>
      <w:spacing w:lineRule="auto" w:line="240" w:after="0"/>
      <w:tabs>
        <w:tab w:val="center" w:pos="7143" w:leader="none"/>
        <w:tab w:val="right" w:pos="14287" w:leader="none"/>
      </w:tabs>
    </w:pPr>
  </w:style>
  <w:style w:type="character" w:styleId="41">
    <w:name w:val="Header Char"/>
    <w:basedOn w:val="9"/>
    <w:link w:val="40"/>
    <w:uiPriority w:val="99"/>
  </w:style>
  <w:style w:type="paragraph" w:styleId="42">
    <w:name w:val="Footer"/>
    <w:basedOn w:val="598"/>
    <w:link w:val="45"/>
    <w:uiPriority w:val="99"/>
    <w:unhideWhenUsed/>
    <w:pPr>
      <w:spacing w:lineRule="auto" w:line="240" w:after="0"/>
      <w:tabs>
        <w:tab w:val="center" w:pos="7143" w:leader="none"/>
        <w:tab w:val="right" w:pos="14287" w:leader="none"/>
      </w:tabs>
    </w:pPr>
  </w:style>
  <w:style w:type="character" w:styleId="43">
    <w:name w:val="Footer Char"/>
    <w:basedOn w:val="9"/>
    <w:link w:val="42"/>
    <w:uiPriority w:val="99"/>
  </w:style>
  <w:style w:type="paragraph" w:styleId="44">
    <w:name w:val="Caption"/>
    <w:basedOn w:val="598"/>
    <w:next w:val="598"/>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599"/>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9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599"/>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599"/>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599"/>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599"/>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599"/>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599"/>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599"/>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599"/>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82">
    <w:name w:val="Grid Table 5 Dark- Accent 1"/>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83">
    <w:name w:val="Grid Table 5 Dark - Accent 2"/>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84">
    <w:name w:val="Grid Table 5 Dark - Accent 3"/>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85">
    <w:name w:val="Grid Table 5 Dark- Accent 4"/>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86">
    <w:name w:val="Grid Table 5 Dark - Accent 5"/>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87">
    <w:name w:val="Grid Table 5 Dark - Accent 6"/>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88">
    <w:name w:val="Grid Table 6 Colorful"/>
    <w:basedOn w:val="599"/>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99"/>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99"/>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99"/>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99"/>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599"/>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style>
  <w:style w:type="table" w:styleId="96">
    <w:name w:val="Grid Table 7 Colorful - Accent 1"/>
    <w:basedOn w:val="599"/>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FFFFFF" w:themeFill="light1" w:themeColor="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FFFFFF" w:themeFill="light1" w:themeColor="light1"/>
        <w:tcBorders>
          <w:left w:val="none"/>
          <w:top w:val="single" w:color="000000" w:sz="4" w:space="0" w:themeColor="accent1" w:themeTint="80"/>
          <w:right w:val="none"/>
          <w:bottom w:val="none"/>
        </w:tcBorders>
      </w:tcPr>
    </w:tblStylePr>
  </w:style>
  <w:style w:type="table" w:styleId="97">
    <w:name w:val="Grid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style>
  <w:style w:type="table" w:styleId="98">
    <w:name w:val="Grid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FFFFFF" w:themeFill="light1" w:themeColor="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FFFFFF" w:themeFill="light1" w:themeColor="light1"/>
        <w:tcBorders>
          <w:left w:val="none"/>
          <w:top w:val="single" w:color="000000" w:sz="4" w:space="0" w:themeColor="accent3" w:themeTint="FE"/>
          <w:right w:val="none"/>
          <w:bottom w:val="none"/>
        </w:tcBorders>
      </w:tcPr>
    </w:tblStylePr>
  </w:style>
  <w:style w:type="table" w:styleId="99">
    <w:name w:val="Grid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style>
  <w:style w:type="table" w:styleId="100">
    <w:name w:val="Grid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FFFFFF" w:themeFill="light1" w:themeColor="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FFFFFF" w:themeFill="light1" w:themeColor="light1"/>
        <w:tcBorders>
          <w:left w:val="none"/>
          <w:top w:val="single" w:color="000000" w:sz="4" w:space="0" w:themeColor="accent5" w:themeTint="90"/>
          <w:right w:val="none"/>
          <w:bottom w:val="none"/>
        </w:tcBorders>
      </w:tcPr>
    </w:tblStylePr>
  </w:style>
  <w:style w:type="table" w:styleId="101">
    <w:name w:val="Grid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FFFFFF" w:themeFill="light1" w:themeColor="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FFFFFF" w:themeFill="light1" w:themeColor="light1"/>
        <w:tcBorders>
          <w:left w:val="none"/>
          <w:top w:val="single" w:color="000000" w:sz="4" w:space="0" w:themeColor="accent6" w:themeTint="90"/>
          <w:right w:val="none"/>
          <w:bottom w:val="none"/>
        </w:tcBorders>
      </w:tcPr>
    </w:tblStylePr>
  </w:style>
  <w:style w:type="table" w:styleId="102">
    <w:name w:val="List Table 1 Light"/>
    <w:basedOn w:val="599"/>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599"/>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599"/>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599"/>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599"/>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599"/>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599"/>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599"/>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599"/>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599"/>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599"/>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599"/>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599"/>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599"/>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17">
    <w:name w:val="List Table 3 - Accent 1"/>
    <w:basedOn w:val="599"/>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18">
    <w:name w:val="List Table 3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119">
    <w:name w:val="List Table 3 - Accent 3"/>
    <w:basedOn w:val="599"/>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120">
    <w:name w:val="List Table 3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121">
    <w:name w:val="List Table 3 - Accent 5"/>
    <w:basedOn w:val="599"/>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122">
    <w:name w:val="List Table 3 - Accent 6"/>
    <w:basedOn w:val="599"/>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123">
    <w:name w:val="List Table 4"/>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24">
    <w:name w:val="List Table 4 - Accent 1"/>
    <w:basedOn w:val="599"/>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25">
    <w:name w:val="List Table 4 - Accent 2"/>
    <w:basedOn w:val="599"/>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126">
    <w:name w:val="List Table 4 - Accent 3"/>
    <w:basedOn w:val="599"/>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127">
    <w:name w:val="List Table 4 - Accent 4"/>
    <w:basedOn w:val="599"/>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128">
    <w:name w:val="List Table 4 - Accent 5"/>
    <w:basedOn w:val="599"/>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129">
    <w:name w:val="List Table 4 - Accent 6"/>
    <w:basedOn w:val="599"/>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130">
    <w:name w:val="List Table 5 Dark"/>
    <w:basedOn w:val="599"/>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99"/>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99"/>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99"/>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99"/>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99"/>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99"/>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99"/>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599"/>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599"/>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599"/>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599"/>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599"/>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599"/>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599"/>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99"/>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FFFFFF" w:themeFill="light1" w:themeColor="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FFFFFF" w:themeFill="light1" w:themeColor="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FFFFFF" w:themeFill="light1" w:themeColor="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FFFFFF" w:themeFill="light1" w:themeColor="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FFFFFF" w:themeFill="light1" w:themeColor="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FFFFFF" w:themeFill="light1" w:themeColor="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FFFFFF" w:themeFill="light1" w:themeColor="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FFFFFF" w:themeFill="light1" w:themeColor="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2">
    <w:name w:val="Lined - Accent 1"/>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53">
    <w:name w:val="Lined - Accent 2"/>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54">
    <w:name w:val="Lined - Accent 3"/>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55">
    <w:name w:val="Lined - Accent 4"/>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56">
    <w:name w:val="Lined - Accent 5"/>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57">
    <w:name w:val="Lined - Accent 6"/>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58">
    <w:name w:val="Bordered &amp; Lined - Accent"/>
    <w:basedOn w:val="599"/>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9">
    <w:name w:val="Bordered &amp; Lined - Accent 1"/>
    <w:basedOn w:val="599"/>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60">
    <w:name w:val="Bordered &amp; Lined - Accent 2"/>
    <w:basedOn w:val="599"/>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61">
    <w:name w:val="Bordered &amp; Lined - Accent 3"/>
    <w:basedOn w:val="599"/>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62">
    <w:name w:val="Bordered &amp; Lined - Accent 4"/>
    <w:basedOn w:val="599"/>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63">
    <w:name w:val="Bordered &amp; Lined - Accent 5"/>
    <w:basedOn w:val="599"/>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64">
    <w:name w:val="Bordered &amp; Lined - Accent 6"/>
    <w:basedOn w:val="599"/>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65">
    <w:name w:val="Bordered"/>
    <w:basedOn w:val="599"/>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598"/>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paragraph" w:styleId="601">
    <w:name w:val="No Spacing"/>
    <w:basedOn w:val="598"/>
    <w:qFormat/>
    <w:uiPriority w:val="1"/>
    <w:pPr>
      <w:spacing w:lineRule="auto" w:line="240" w:after="0"/>
    </w:pPr>
  </w:style>
  <w:style w:type="paragraph" w:styleId="602">
    <w:name w:val="List Paragraph"/>
    <w:basedOn w:val="598"/>
    <w:qFormat/>
    <w:uiPriority w:val="34"/>
    <w:pPr>
      <w:contextualSpacing w:val="true"/>
      <w:ind w:left="720"/>
    </w:pPr>
  </w:style>
  <w:style w:type="character" w:styleId="60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 Id="rId9"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ONLYOFFICE/6.4.1.45</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Slaoui Anna</cp:lastModifiedBy>
  <cp:revision>1</cp:revision>
  <dcterms:modified xsi:type="dcterms:W3CDTF">2021-10-22T13:24:01Z</dcterms:modified>
</cp:coreProperties>
</file>