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78784" behindDoc="1" locked="0" layoutInCell="1" allowOverlap="1">
                <wp:simplePos x="0" y="0"/>
                <wp:positionH relativeFrom="page">
                  <wp:posOffset>971080</wp:posOffset>
                </wp:positionH>
                <wp:positionV relativeFrom="paragraph">
                  <wp:posOffset>809165</wp:posOffset>
                </wp:positionV>
                <wp:extent cx="28575" cy="28575"/>
                <wp:effectExtent l="0" t="0" r="0" b="0"/>
                <wp:wrapNone/>
                <wp:docPr id="1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487478784;o:allowoverlap:true;o:allowincell:true;mso-position-horizontal-relative:page;margin-left:76.5pt;mso-position-horizontal:absolute;mso-position-vertical-relative:text;margin-top:63.7pt;mso-position-vertical:absolute;width:2.2pt;height:2.2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/>
          <w:b/>
          <w:i w:val="0"/>
          <w:sz w:val="15"/>
        </w:rPr>
      </w:r>
      <w:r/>
    </w:p>
    <w:tbl>
      <w:tblPr>
        <w:tblStyle w:val="818"/>
        <w:tblW w:w="0" w:type="auto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215"/>
        <w:gridCol w:w="1039"/>
        <w:gridCol w:w="383"/>
        <w:gridCol w:w="1500"/>
        <w:gridCol w:w="1434"/>
        <w:gridCol w:w="163"/>
        <w:gridCol w:w="1232"/>
        <w:gridCol w:w="1158"/>
        <w:gridCol w:w="1037"/>
      </w:tblGrid>
      <w:tr>
        <w:trPr>
          <w:trHeight w:val="1719"/>
        </w:trPr>
        <w:tc>
          <w:tcPr>
            <w:gridSpan w:val="10"/>
            <w:tcBorders>
              <w:left w:val="single" w:color="000000" w:sz="6" w:space="0"/>
              <w:right w:val="single" w:color="000000" w:sz="6" w:space="0"/>
            </w:tcBorders>
            <w:tcW w:w="10444" w:type="dxa"/>
            <w:textDirection w:val="lrTb"/>
            <w:noWrap w:val="false"/>
          </w:tcPr>
          <w:p>
            <w:pPr>
              <w:pStyle w:val="822"/>
              <w:ind w:left="110"/>
              <w:spacing w:before="8"/>
              <w:rPr>
                <w:rFonts w:ascii="Calibri" w:hAnsi="Calibri"/>
                <w:i/>
                <w:sz w:val="24"/>
              </w:rPr>
            </w:pPr>
            <w:r>
              <w:rPr>
                <w:sz w:val="24"/>
              </w:rPr>
              <w:t xml:space="preserve">Niveau 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Seconde</w:t>
            </w:r>
            <w:r>
              <w:rPr>
                <w:sz w:val="24"/>
              </w:rPr>
            </w:r>
            <w:r/>
          </w:p>
          <w:p>
            <w:pPr>
              <w:pStyle w:val="8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2"/>
              <w:ind w:left="110"/>
              <w:rPr>
                <w:rFonts w:ascii="Calibri" w:hAnsi="Calibri"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Titre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séquence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remédiation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AEI</w:t>
            </w:r>
            <w:r>
              <w:rPr>
                <w:sz w:val="24"/>
              </w:rPr>
            </w:r>
            <w:r/>
          </w:p>
          <w:p>
            <w:pPr>
              <w:pStyle w:val="822"/>
              <w:spacing w:before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2"/>
              <w:ind w:left="110"/>
              <w:rPr>
                <w:rFonts w:ascii="Calibri" w:hAnsi="Calibri"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Durée 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1h</w:t>
            </w:r>
            <w:r>
              <w:rPr>
                <w:sz w:val="24"/>
              </w:rPr>
            </w:r>
            <w:r/>
          </w:p>
        </w:tc>
      </w:tr>
      <w:tr>
        <w:trPr>
          <w:trHeight w:val="762"/>
        </w:trPr>
        <w:tc>
          <w:tcPr>
            <w:gridSpan w:val="5"/>
            <w:tcBorders>
              <w:left w:val="single" w:color="000000" w:sz="6" w:space="0"/>
              <w:right w:val="single" w:color="000000" w:sz="1" w:space="0"/>
            </w:tcBorders>
            <w:tcW w:w="5420" w:type="dxa"/>
            <w:textDirection w:val="lrTb"/>
            <w:noWrap w:val="false"/>
          </w:tcPr>
          <w:p>
            <w:pPr>
              <w:pStyle w:val="822"/>
              <w:ind w:left="25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9417" cy="304419"/>
                      <wp:effectExtent l="0" t="0" r="0" b="0"/>
                      <wp:docPr id="2" name="image2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2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9417" cy="3044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8.9pt;height:24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822"/>
              <w:ind w:left="1871" w:right="1857"/>
              <w:jc w:val="center"/>
              <w:spacing w:before="22" w:line="240" w:lineRule="exact"/>
            </w:pPr>
            <w:r>
              <w:t xml:space="preserve">Ecrit</w:t>
            </w:r>
            <w:r/>
          </w:p>
        </w:tc>
        <w:tc>
          <w:tcPr>
            <w:gridSpan w:val="5"/>
            <w:tcBorders>
              <w:left w:val="single" w:color="000000" w:sz="1" w:space="0"/>
              <w:right w:val="single" w:color="000000" w:sz="6" w:space="0"/>
            </w:tcBorders>
            <w:tcW w:w="5024" w:type="dxa"/>
            <w:textDirection w:val="lrTb"/>
            <w:noWrap w:val="false"/>
          </w:tcPr>
          <w:p>
            <w:pPr>
              <w:pStyle w:val="822"/>
              <w:spacing w:before="6"/>
              <w:rPr>
                <w:rFonts w:ascii="Arial"/>
                <w:b/>
                <w:sz w:val="2"/>
              </w:rPr>
            </w:pPr>
            <w:r>
              <w:rPr>
                <w:rFonts w:ascii="Arial"/>
                <w:b/>
                <w:sz w:val="2"/>
              </w:rPr>
            </w:r>
            <w:r/>
          </w:p>
          <w:p>
            <w:pPr>
              <w:pStyle w:val="822"/>
              <w:ind w:left="22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6340" cy="282892"/>
                      <wp:effectExtent l="0" t="0" r="0" b="0"/>
                      <wp:docPr id="3" name="image3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3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340" cy="2828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23.3pt;height:22.3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822"/>
              <w:ind w:left="1794" w:right="1782"/>
              <w:jc w:val="center"/>
              <w:spacing w:before="3"/>
            </w:pPr>
            <w:r>
              <w:t xml:space="preserve">Oral</w:t>
            </w:r>
            <w:r/>
          </w:p>
        </w:tc>
      </w:tr>
      <w:tr>
        <w:trPr>
          <w:trHeight w:val="1924"/>
        </w:trPr>
        <w:tc>
          <w:tcPr>
            <w:gridSpan w:val="5"/>
            <w:tcBorders>
              <w:left w:val="single" w:color="000000" w:sz="6" w:space="0"/>
              <w:right w:val="single" w:color="000000" w:sz="1" w:space="0"/>
            </w:tcBorders>
            <w:tcW w:w="5420" w:type="dxa"/>
            <w:textDirection w:val="lrTb"/>
            <w:noWrap w:val="false"/>
          </w:tcPr>
          <w:p>
            <w:pPr>
              <w:pStyle w:val="822"/>
              <w:spacing w:before="3" w:after="1"/>
              <w:rPr>
                <w:rFonts w:ascii="Arial"/>
                <w:sz w:val="22"/>
              </w:rPr>
            </w:pPr>
            <w:r>
              <w:rPr>
                <w:rFonts w:ascii="Arial"/>
                <w:b/>
                <w:sz w:val="22"/>
              </w:rPr>
              <w:t xml:space="preserve">20 min.</w:t>
            </w:r>
            <w:r>
              <w:rPr>
                <w:rFonts w:ascii="Arial"/>
                <w:b/>
                <w:sz w:val="22"/>
              </w:rPr>
              <w:t xml:space="preserve"> </w:t>
            </w:r>
            <w:r>
              <w:rPr>
                <w:rFonts w:ascii="Arial"/>
                <w:b/>
                <w:sz w:val="22"/>
              </w:rPr>
              <w:t xml:space="preserve">:</w:t>
            </w:r>
            <w:r>
              <w:rPr>
                <w:rFonts w:ascii="Arial"/>
                <w:sz w:val="22"/>
              </w:rPr>
              <w:t xml:space="preserve"> </w:t>
            </w:r>
            <w:r>
              <w:rPr>
                <w:rFonts w:ascii="Arial"/>
                <w:sz w:val="22"/>
              </w:rPr>
            </w:r>
            <w:r/>
          </w:p>
          <w:p>
            <w:pPr>
              <w:pStyle w:val="822"/>
              <w:spacing w:before="3" w:after="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</w:r>
            <w:r>
              <w:rPr>
                <w:rFonts w:ascii="Arial"/>
                <w:sz w:val="22"/>
              </w:rPr>
              <w:t xml:space="preserve">1. </w:t>
            </w:r>
            <w:r>
              <w:rPr>
                <w:rFonts w:ascii="Arial"/>
                <w:sz w:val="22"/>
              </w:rPr>
              <w:t xml:space="preserve">choisir un</w:t>
            </w:r>
            <w:r>
              <w:rPr>
                <w:rFonts w:ascii="Arial"/>
                <w:sz w:val="22"/>
              </w:rPr>
              <w:t xml:space="preserve">e</w:t>
            </w:r>
            <w:r>
              <w:rPr>
                <w:rFonts w:ascii="Arial"/>
                <w:sz w:val="22"/>
              </w:rPr>
              <w:t xml:space="preserve"> A pa</w:t>
            </w:r>
            <w:r>
              <w:rPr>
                <w:rFonts w:ascii="Arial"/>
                <w:sz w:val="22"/>
              </w:rPr>
              <w:t xml:space="preserve">rmi un choix de 4 affirmations</w:t>
            </w:r>
            <w:r>
              <w:rPr>
                <w:rFonts w:ascii="Arial"/>
                <w:sz w:val="22"/>
              </w:rPr>
              <w:t xml:space="preserve"> (conf. A)</w:t>
            </w:r>
            <w:r>
              <w:rPr>
                <w:sz w:val="22"/>
              </w:rPr>
            </w:r>
            <w:r/>
          </w:p>
          <w:p>
            <w:pPr>
              <w:pStyle w:val="822"/>
              <w:spacing w:before="3" w:after="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 xml:space="preserve">2. R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diger E en utilisant les 6 notions suivantes</w:t>
            </w:r>
            <w:r>
              <w:rPr>
                <w:rFonts w:ascii="Arial"/>
                <w:sz w:val="22"/>
              </w:rPr>
              <w:t xml:space="preserve"> </w:t>
            </w:r>
            <w:r>
              <w:rPr>
                <w:rFonts w:ascii="Arial"/>
                <w:sz w:val="22"/>
              </w:rPr>
              <w:t xml:space="preserve">: norme, valeur, socialisation, inculcation, impr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gnation, imitation.</w:t>
            </w:r>
            <w:r>
              <w:rPr>
                <w:sz w:val="22"/>
              </w:rPr>
            </w:r>
            <w:r/>
          </w:p>
          <w:p>
            <w:pPr>
              <w:pStyle w:val="822"/>
              <w:spacing w:before="3" w:after="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 xml:space="preserve">3. Choisir une I parmi un choix de 4 exemples</w:t>
            </w:r>
            <w:r>
              <w:rPr>
                <w:rFonts w:ascii="Arial"/>
                <w:sz w:val="22"/>
              </w:rPr>
              <w:t xml:space="preserve"> (conf. I)</w:t>
            </w:r>
            <w:r>
              <w:rPr>
                <w:sz w:val="22"/>
              </w:rPr>
            </w:r>
            <w:r/>
          </w:p>
          <w:p>
            <w:pPr>
              <w:pStyle w:val="822"/>
              <w:ind w:left="245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7952" cy="365569"/>
                      <wp:effectExtent l="0" t="0" r="0" b="0"/>
                      <wp:docPr id="4" name="image4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4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7952" cy="3655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25.0pt;height:28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  <w:p>
            <w:pPr>
              <w:pStyle w:val="822"/>
              <w:ind w:left="1871" w:right="1858"/>
              <w:jc w:val="center"/>
              <w:spacing w:before="57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Travail</w:t>
            </w:r>
            <w:r>
              <w:rPr>
                <w:spacing w:val="-16"/>
                <w:sz w:val="22"/>
                <w:highlight w:val="yellow"/>
              </w:rPr>
              <w:t xml:space="preserve"> </w:t>
            </w:r>
            <w:r>
              <w:rPr>
                <w:sz w:val="22"/>
                <w:highlight w:val="yellow"/>
              </w:rPr>
              <w:t xml:space="preserve">individuel</w:t>
            </w:r>
            <w:r>
              <w:rPr>
                <w:sz w:val="22"/>
              </w:rPr>
            </w:r>
            <w:r/>
          </w:p>
        </w:tc>
        <w:tc>
          <w:tcPr>
            <w:gridSpan w:val="5"/>
            <w:tcBorders>
              <w:left w:val="single" w:color="000000" w:sz="1" w:space="0"/>
              <w:right w:val="single" w:color="000000" w:sz="6" w:space="0"/>
            </w:tcBorders>
            <w:tcW w:w="5024" w:type="dxa"/>
            <w:textDirection w:val="lrTb"/>
            <w:noWrap w:val="false"/>
          </w:tcPr>
          <w:p>
            <w:pPr>
              <w:pStyle w:val="822"/>
              <w:spacing w:before="11"/>
              <w:rPr>
                <w:rFonts w:ascii="Arial"/>
                <w:sz w:val="22"/>
              </w:rPr>
            </w:pPr>
            <w:r>
              <w:rPr>
                <w:rFonts w:ascii="Arial"/>
                <w:b/>
                <w:sz w:val="22"/>
              </w:rPr>
              <w:t xml:space="preserve">20 min.</w:t>
            </w:r>
            <w:r>
              <w:rPr>
                <w:rFonts w:ascii="Arial"/>
                <w:b/>
                <w:sz w:val="22"/>
              </w:rPr>
              <w:t xml:space="preserve"> </w:t>
            </w:r>
            <w:r>
              <w:rPr>
                <w:rFonts w:ascii="Arial"/>
                <w:sz w:val="22"/>
              </w:rPr>
              <w:t xml:space="preserve">: </w:t>
            </w:r>
            <w:r>
              <w:rPr>
                <w:rFonts w:ascii="Arial"/>
                <w:sz w:val="22"/>
              </w:rPr>
            </w:r>
            <w:r/>
          </w:p>
          <w:p>
            <w:pPr>
              <w:pStyle w:val="822"/>
              <w:spacing w:before="1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 xml:space="preserve">1. </w:t>
            </w:r>
            <w:r>
              <w:rPr>
                <w:rFonts w:ascii="Arial"/>
                <w:sz w:val="22"/>
              </w:rPr>
              <w:t xml:space="preserve">(10 </w:t>
            </w:r>
            <w:r>
              <w:rPr>
                <w:rFonts w:ascii="Arial"/>
                <w:sz w:val="22"/>
              </w:rPr>
              <w:t xml:space="preserve">‘</w:t>
            </w:r>
            <w:r>
              <w:rPr>
                <w:rFonts w:ascii="Arial"/>
                <w:sz w:val="22"/>
              </w:rPr>
              <w:t xml:space="preserve">) </w:t>
            </w:r>
            <w:r>
              <w:rPr>
                <w:rFonts w:ascii="Arial"/>
                <w:sz w:val="22"/>
              </w:rPr>
              <w:t xml:space="preserve">groupe de 2 </w:t>
            </w:r>
            <w:r>
              <w:rPr>
                <w:rFonts w:ascii="Arial"/>
                <w:sz w:val="22"/>
              </w:rPr>
              <w:t xml:space="preserve">à</w:t>
            </w:r>
            <w:r>
              <w:rPr>
                <w:rFonts w:ascii="Arial"/>
                <w:sz w:val="22"/>
              </w:rPr>
              <w:t xml:space="preserve"> 3 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l</w:t>
            </w:r>
            <w:r>
              <w:rPr>
                <w:rFonts w:ascii="Arial"/>
                <w:sz w:val="22"/>
              </w:rPr>
              <w:t xml:space="preserve">è</w:t>
            </w:r>
            <w:r>
              <w:rPr>
                <w:rFonts w:ascii="Arial"/>
                <w:sz w:val="22"/>
              </w:rPr>
              <w:t xml:space="preserve">ves</w:t>
            </w:r>
            <w:r>
              <w:rPr>
                <w:rFonts w:ascii="Arial"/>
                <w:sz w:val="22"/>
              </w:rPr>
              <w:t xml:space="preserve"> </w:t>
            </w:r>
            <w:r>
              <w:rPr>
                <w:rFonts w:ascii="Arial"/>
                <w:sz w:val="22"/>
              </w:rPr>
              <w:t xml:space="preserve">: mise en commun du travail individuel. A partir des 2 ou 3 </w:t>
            </w:r>
            <w:r>
              <w:rPr>
                <w:rFonts w:ascii="Arial"/>
                <w:sz w:val="22"/>
              </w:rPr>
              <w:t xml:space="preserve">r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dactions</w:t>
            </w:r>
            <w:r>
              <w:rPr>
                <w:rFonts w:ascii="Arial"/>
                <w:sz w:val="22"/>
              </w:rPr>
              <w:t xml:space="preserve">, r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aliser une argumentation AEI </w:t>
            </w:r>
            <w:r>
              <w:rPr>
                <w:rFonts w:ascii="Arial"/>
                <w:sz w:val="22"/>
              </w:rPr>
              <w:t xml:space="preserve">« </w:t>
            </w:r>
            <w:r>
              <w:rPr>
                <w:rFonts w:ascii="Arial"/>
                <w:sz w:val="22"/>
              </w:rPr>
              <w:t xml:space="preserve">id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ale</w:t>
            </w:r>
            <w:r>
              <w:rPr>
                <w:rFonts w:ascii="Arial"/>
                <w:sz w:val="22"/>
              </w:rPr>
              <w:t xml:space="preserve"> »</w:t>
            </w:r>
            <w:r>
              <w:rPr>
                <w:rFonts w:ascii="Arial"/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pStyle w:val="822"/>
              <w:spacing w:before="1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 xml:space="preserve">2. </w:t>
            </w:r>
            <w:r>
              <w:rPr>
                <w:rFonts w:ascii="Arial"/>
                <w:sz w:val="22"/>
              </w:rPr>
              <w:t xml:space="preserve">( 10</w:t>
            </w:r>
            <w:r>
              <w:rPr>
                <w:rFonts w:ascii="Arial"/>
                <w:sz w:val="22"/>
              </w:rPr>
              <w:t xml:space="preserve">’</w:t>
            </w:r>
            <w:r>
              <w:rPr>
                <w:rFonts w:ascii="Arial"/>
                <w:sz w:val="22"/>
              </w:rPr>
              <w:t xml:space="preserve">) Pr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sentation orale devant la classe de chaque AEI des groupes</w:t>
            </w:r>
            <w:r>
              <w:rPr>
                <w:sz w:val="22"/>
              </w:rPr>
            </w:r>
            <w:r/>
          </w:p>
          <w:p>
            <w:pPr>
              <w:pStyle w:val="822"/>
              <w:spacing w:before="11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  <w:highlight w:val="none"/>
              </w:rPr>
            </w:r>
            <w:r>
              <w:rPr>
                <w:rFonts w:ascii="Arial"/>
                <w:sz w:val="22"/>
                <w:highlight w:val="none"/>
              </w:rPr>
            </w:r>
            <w:r/>
          </w:p>
          <w:p>
            <w:pPr>
              <w:pStyle w:val="822"/>
              <w:spacing w:before="11"/>
              <w:rPr>
                <w:rFonts w:ascii="Arial"/>
                <w:sz w:val="22"/>
                <w:highlight w:val="none"/>
              </w:rPr>
            </w:pPr>
            <w:r>
              <w:rPr>
                <w:rFonts w:ascii="Arial"/>
                <w:b/>
                <w:sz w:val="22"/>
                <w:szCs w:val="24"/>
              </w:rPr>
              <w:t xml:space="preserve">10 min</w:t>
            </w:r>
            <w:r>
              <w:rPr>
                <w:rFonts w:ascii="Arial"/>
                <w:sz w:val="22"/>
              </w:rPr>
              <w:t xml:space="preserve"> </w:t>
            </w:r>
            <w:r>
              <w:rPr>
                <w:rFonts w:ascii="Arial"/>
                <w:sz w:val="22"/>
              </w:rPr>
              <w:t xml:space="preserve">: d</w:t>
            </w:r>
            <w:r>
              <w:rPr>
                <w:rFonts w:ascii="Arial"/>
                <w:sz w:val="22"/>
              </w:rPr>
              <w:t xml:space="preserve">é</w:t>
            </w:r>
            <w:r>
              <w:rPr>
                <w:rFonts w:ascii="Arial"/>
                <w:sz w:val="22"/>
              </w:rPr>
              <w:t xml:space="preserve">briefing prof</w:t>
            </w:r>
            <w:r>
              <w:rPr>
                <w:sz w:val="22"/>
              </w:rPr>
            </w:r>
            <w:r/>
          </w:p>
          <w:p>
            <w:pPr>
              <w:pStyle w:val="822"/>
              <w:ind w:left="2069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5893" cy="375189"/>
                      <wp:effectExtent l="0" t="0" r="0" b="0"/>
                      <wp:docPr id="5" name="image5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5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5893" cy="3751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44.6pt;height:29.5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  <w:p>
            <w:pPr>
              <w:pStyle w:val="822"/>
              <w:ind w:left="1795" w:right="1782"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Travail</w:t>
            </w:r>
            <w:r>
              <w:rPr>
                <w:spacing w:val="-3"/>
                <w:sz w:val="22"/>
                <w:highlight w:val="yellow"/>
              </w:rPr>
              <w:t xml:space="preserve"> </w:t>
            </w:r>
            <w:r>
              <w:rPr>
                <w:sz w:val="22"/>
                <w:highlight w:val="yellow"/>
              </w:rPr>
              <w:t xml:space="preserve">collectif</w:t>
            </w:r>
            <w:r>
              <w:rPr>
                <w:sz w:val="22"/>
              </w:rPr>
            </w:r>
            <w:r/>
          </w:p>
        </w:tc>
      </w:tr>
      <w:tr>
        <w:trPr>
          <w:trHeight w:val="733"/>
        </w:trPr>
        <w:tc>
          <w:tcPr>
            <w:tcBorders>
              <w:left w:val="single" w:color="000000" w:sz="6" w:space="0"/>
              <w:right w:val="single" w:color="000000" w:sz="1" w:space="0"/>
            </w:tcBorders>
            <w:tcW w:w="1283" w:type="dxa"/>
            <w:textDirection w:val="lrTb"/>
            <w:noWrap w:val="false"/>
          </w:tcPr>
          <w:p>
            <w:pPr>
              <w:pStyle w:val="822"/>
              <w:ind w:left="141" w:right="113" w:firstLine="180"/>
              <w:spacing w:before="12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Erreur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consignes</w:t>
            </w:r>
            <w:r/>
          </w:p>
        </w:tc>
        <w:tc>
          <w:tcPr>
            <w:tcBorders>
              <w:left w:val="single" w:color="000000" w:sz="1" w:space="0"/>
            </w:tcBorders>
            <w:tcW w:w="1215" w:type="dxa"/>
            <w:textDirection w:val="lrTb"/>
            <w:noWrap w:val="false"/>
          </w:tcPr>
          <w:p>
            <w:pPr>
              <w:pStyle w:val="822"/>
              <w:ind w:left="106" w:right="84" w:firstLine="175"/>
              <w:spacing w:before="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Erreur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habitudes</w:t>
            </w:r>
            <w:r/>
          </w:p>
          <w:p>
            <w:pPr>
              <w:pStyle w:val="822"/>
              <w:ind w:left="161"/>
              <w:spacing w:before="1" w:line="221" w:lineRule="exac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scolaires</w:t>
            </w:r>
            <w:r/>
          </w:p>
        </w:tc>
        <w:tc>
          <w:tcPr>
            <w:gridSpan w:val="2"/>
            <w:tcW w:w="1422" w:type="dxa"/>
            <w:textDirection w:val="lrTb"/>
            <w:noWrap w:val="false"/>
          </w:tcPr>
          <w:p>
            <w:pPr>
              <w:pStyle w:val="822"/>
              <w:ind w:left="110" w:right="97" w:firstLine="278"/>
              <w:spacing w:before="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Erreur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 xml:space="preserve">conceptions</w:t>
            </w:r>
            <w:r/>
          </w:p>
          <w:p>
            <w:pPr>
              <w:pStyle w:val="822"/>
              <w:ind w:left="113"/>
              <w:spacing w:before="1" w:line="221" w:lineRule="exac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alternatives</w:t>
            </w:r>
            <w:r/>
          </w:p>
        </w:tc>
        <w:tc>
          <w:tcPr>
            <w:tcBorders>
              <w:right w:val="single" w:color="000000" w:sz="1" w:space="0"/>
            </w:tcBorders>
            <w:tcW w:w="1500" w:type="dxa"/>
            <w:textDirection w:val="lrTb"/>
            <w:noWrap w:val="false"/>
          </w:tcPr>
          <w:p>
            <w:pPr>
              <w:pStyle w:val="822"/>
              <w:ind w:left="91" w:right="73"/>
              <w:jc w:val="center"/>
              <w:spacing w:before="5"/>
              <w:rPr>
                <w:rFonts w:ascii="Verdana" w:hAnsi="Verdana"/>
                <w:sz w:val="20"/>
                <w:highlight w:val="yellow"/>
              </w:rPr>
            </w:pPr>
            <w:r>
              <w:rPr>
                <w:rFonts w:ascii="Verdana" w:hAnsi="Verdana"/>
                <w:sz w:val="20"/>
                <w:highlight w:val="yellow"/>
              </w:rPr>
              <w:t xml:space="preserve">Erreur</w:t>
            </w:r>
            <w:r>
              <w:rPr>
                <w:rFonts w:ascii="Verdana" w:hAnsi="Verdana"/>
                <w:spacing w:val="1"/>
                <w:sz w:val="20"/>
                <w:highlight w:val="yellow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highlight w:val="yellow"/>
              </w:rPr>
              <w:t xml:space="preserve">opération</w:t>
            </w:r>
            <w:r/>
          </w:p>
          <w:p>
            <w:pPr>
              <w:pStyle w:val="822"/>
              <w:ind w:left="91" w:right="77"/>
              <w:jc w:val="center"/>
              <w:spacing w:before="1" w:line="221" w:lineRule="exac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  <w:highlight w:val="yellow"/>
              </w:rPr>
              <w:t xml:space="preserve">intellectuelle</w:t>
            </w:r>
            <w:r/>
          </w:p>
        </w:tc>
        <w:tc>
          <w:tcPr>
            <w:gridSpan w:val="2"/>
            <w:tcBorders>
              <w:left w:val="single" w:color="000000" w:sz="1" w:space="0"/>
            </w:tcBorders>
            <w:tcW w:w="1597" w:type="dxa"/>
            <w:textDirection w:val="lrTb"/>
            <w:noWrap w:val="false"/>
          </w:tcPr>
          <w:p>
            <w:pPr>
              <w:pStyle w:val="822"/>
              <w:ind w:left="242" w:right="221" w:firstLine="235"/>
              <w:spacing w:before="12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highlight w:val="yellow"/>
              </w:rPr>
              <w:t xml:space="preserve">Erreur</w:t>
            </w:r>
            <w:r>
              <w:rPr>
                <w:rFonts w:ascii="Verdana" w:hAnsi="Verdana"/>
                <w:spacing w:val="1"/>
                <w:sz w:val="20"/>
                <w:highlight w:val="yellow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  <w:highlight w:val="yellow"/>
              </w:rPr>
              <w:t xml:space="preserve">démarches</w:t>
            </w:r>
            <w:r/>
          </w:p>
        </w:tc>
        <w:tc>
          <w:tcPr>
            <w:tcBorders>
              <w:right w:val="single" w:color="000000" w:sz="1" w:space="0"/>
            </w:tcBorders>
            <w:tcW w:w="1232" w:type="dxa"/>
            <w:textDirection w:val="lrTb"/>
            <w:noWrap w:val="false"/>
          </w:tcPr>
          <w:p>
            <w:pPr>
              <w:pStyle w:val="822"/>
              <w:ind w:left="116" w:firstLine="184"/>
              <w:spacing w:before="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Erreur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surcharge</w:t>
            </w:r>
            <w:r/>
          </w:p>
          <w:p>
            <w:pPr>
              <w:pStyle w:val="822"/>
              <w:ind w:left="162"/>
              <w:spacing w:before="1" w:line="221" w:lineRule="exac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cognitive</w:t>
            </w:r>
            <w:r/>
          </w:p>
        </w:tc>
        <w:tc>
          <w:tcPr>
            <w:tcBorders>
              <w:left w:val="single" w:color="000000" w:sz="1" w:space="0"/>
              <w:right w:val="single" w:color="000000" w:sz="1" w:space="0"/>
            </w:tcBorders>
            <w:tcW w:w="1158" w:type="dxa"/>
            <w:textDirection w:val="lrTb"/>
            <w:noWrap w:val="false"/>
          </w:tcPr>
          <w:p>
            <w:pPr>
              <w:pStyle w:val="822"/>
              <w:ind w:left="93" w:right="66"/>
              <w:jc w:val="center"/>
              <w:spacing w:before="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Erreur</w:t>
            </w:r>
            <w:r>
              <w:rPr>
                <w:rFonts w:ascii="Verdana"/>
                <w:spacing w:val="-6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autre</w:t>
            </w:r>
            <w:r/>
          </w:p>
          <w:p>
            <w:pPr>
              <w:pStyle w:val="822"/>
              <w:ind w:left="93" w:right="72"/>
              <w:jc w:val="center"/>
              <w:spacing w:before="1" w:line="221" w:lineRule="exac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discipline</w:t>
            </w:r>
            <w:r/>
          </w:p>
        </w:tc>
        <w:tc>
          <w:tcPr>
            <w:tcBorders>
              <w:left w:val="single" w:color="000000" w:sz="1" w:space="0"/>
              <w:right w:val="single" w:color="000000" w:sz="6" w:space="0"/>
            </w:tcBorders>
            <w:tcW w:w="1037" w:type="dxa"/>
            <w:textDirection w:val="lrTb"/>
            <w:noWrap w:val="false"/>
          </w:tcPr>
          <w:p>
            <w:pPr>
              <w:pStyle w:val="822"/>
              <w:ind w:left="112" w:right="86" w:firstLine="88"/>
              <w:spacing w:before="12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Erreur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 xml:space="preserve">contenu</w:t>
            </w:r>
            <w:r/>
          </w:p>
        </w:tc>
      </w:tr>
      <w:tr>
        <w:trPr>
          <w:trHeight w:val="798"/>
        </w:trPr>
        <w:tc>
          <w:tcPr>
            <w:gridSpan w:val="3"/>
            <w:tcBorders>
              <w:left w:val="single" w:color="000000" w:sz="6" w:space="0"/>
            </w:tcBorders>
            <w:tcW w:w="3537" w:type="dxa"/>
            <w:textDirection w:val="lrTb"/>
            <w:noWrap w:val="false"/>
          </w:tcPr>
          <w:p>
            <w:pPr>
              <w:pStyle w:val="822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</w:r>
            <w:r/>
          </w:p>
          <w:p>
            <w:pPr>
              <w:pStyle w:val="822"/>
              <w:ind w:left="194"/>
            </w:pPr>
            <w:r>
              <w:t xml:space="preserve">Après</w:t>
            </w:r>
            <w:r>
              <w:rPr>
                <w:spacing w:val="16"/>
              </w:rPr>
              <w:t xml:space="preserve"> </w:t>
            </w:r>
            <w:r>
              <w:t xml:space="preserve">une</w:t>
            </w:r>
            <w:r>
              <w:rPr>
                <w:spacing w:val="17"/>
              </w:rPr>
              <w:t xml:space="preserve"> </w:t>
            </w:r>
            <w:r>
              <w:t xml:space="preserve">évaluation</w:t>
            </w:r>
            <w:r>
              <w:rPr>
                <w:spacing w:val="17"/>
              </w:rPr>
              <w:t xml:space="preserve"> </w:t>
            </w:r>
            <w:r>
              <w:t xml:space="preserve">diagnostique</w:t>
            </w:r>
            <w:r/>
          </w:p>
        </w:tc>
        <w:tc>
          <w:tcPr>
            <w:gridSpan w:val="3"/>
            <w:tcBorders>
              <w:right w:val="single" w:color="000000" w:sz="1" w:space="0"/>
            </w:tcBorders>
            <w:tcW w:w="3317" w:type="dxa"/>
            <w:textDirection w:val="lrTb"/>
            <w:noWrap w:val="false"/>
          </w:tcPr>
          <w:p>
            <w:pPr>
              <w:pStyle w:val="822"/>
              <w:spacing w:before="11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sz w:val="34"/>
              </w:rPr>
            </w:r>
            <w:r/>
          </w:p>
          <w:p>
            <w:pPr>
              <w:pStyle w:val="822"/>
              <w:ind w:left="238"/>
            </w:pPr>
            <w:r>
              <w:rPr>
                <w:spacing w:val="-1"/>
                <w:highlight w:val="yellow"/>
              </w:rPr>
              <w:t xml:space="preserve">Après</w:t>
            </w:r>
            <w:r>
              <w:rPr>
                <w:spacing w:val="-10"/>
                <w:highlight w:val="yellow"/>
              </w:rPr>
              <w:t xml:space="preserve"> </w:t>
            </w:r>
            <w:r>
              <w:rPr>
                <w:spacing w:val="-1"/>
                <w:highlight w:val="yellow"/>
              </w:rPr>
              <w:t xml:space="preserve">une</w:t>
            </w:r>
            <w:r>
              <w:rPr>
                <w:spacing w:val="-10"/>
                <w:highlight w:val="yellow"/>
              </w:rPr>
              <w:t xml:space="preserve"> </w:t>
            </w:r>
            <w:r>
              <w:rPr>
                <w:spacing w:val="-1"/>
                <w:highlight w:val="yellow"/>
              </w:rPr>
              <w:t xml:space="preserve">évaluation</w:t>
            </w:r>
            <w:r>
              <w:rPr>
                <w:spacing w:val="-8"/>
                <w:highlight w:val="yellow"/>
              </w:rPr>
              <w:t xml:space="preserve"> </w:t>
            </w:r>
            <w:r>
              <w:rPr>
                <w:spacing w:val="-1"/>
                <w:highlight w:val="yellow"/>
              </w:rPr>
              <w:t xml:space="preserve">formative</w:t>
            </w:r>
            <w:r/>
          </w:p>
        </w:tc>
        <w:tc>
          <w:tcPr>
            <w:gridSpan w:val="4"/>
            <w:tcBorders>
              <w:left w:val="single" w:color="000000" w:sz="1" w:space="0"/>
              <w:right w:val="single" w:color="000000" w:sz="6" w:space="0"/>
            </w:tcBorders>
            <w:tcW w:w="3590" w:type="dxa"/>
            <w:textDirection w:val="lrTb"/>
            <w:noWrap w:val="false"/>
          </w:tcPr>
          <w:p>
            <w:pPr>
              <w:pStyle w:val="822"/>
              <w:spacing w:before="11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sz w:val="34"/>
              </w:rPr>
            </w:r>
            <w:r/>
          </w:p>
          <w:p>
            <w:pPr>
              <w:pStyle w:val="822"/>
              <w:ind w:left="327"/>
            </w:pPr>
            <w:r>
              <w:rPr>
                <w:highlight w:val="yellow"/>
              </w:rPr>
              <w:t xml:space="preserve">Après</w:t>
            </w:r>
            <w:r>
              <w:rPr>
                <w:spacing w:val="6"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une</w:t>
            </w:r>
            <w:r>
              <w:rPr>
                <w:spacing w:val="7"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évaluation</w:t>
            </w:r>
            <w:r>
              <w:rPr>
                <w:spacing w:val="9"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sommative</w:t>
            </w:r>
            <w:r/>
          </w:p>
        </w:tc>
      </w:tr>
      <w:tr>
        <w:trPr>
          <w:trHeight w:val="740"/>
        </w:trPr>
        <w:tc>
          <w:tcPr>
            <w:gridSpan w:val="5"/>
            <w:tcBorders>
              <w:left w:val="single" w:color="000000" w:sz="6" w:space="0"/>
              <w:right w:val="single" w:color="000000" w:sz="1" w:space="0"/>
            </w:tcBorders>
            <w:tcW w:w="5420" w:type="dxa"/>
            <w:textDirection w:val="lrTb"/>
            <w:noWrap w:val="false"/>
          </w:tcPr>
          <w:p>
            <w:pPr>
              <w:pStyle w:val="82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</w:r>
            <w:r/>
          </w:p>
          <w:p>
            <w:pPr>
              <w:pStyle w:val="822"/>
              <w:ind w:left="1871" w:right="1799"/>
              <w:jc w:val="center"/>
            </w:pPr>
            <w:r>
              <w:t xml:space="preserve">Routinier</w:t>
            </w:r>
            <w:r/>
          </w:p>
        </w:tc>
        <w:tc>
          <w:tcPr>
            <w:gridSpan w:val="5"/>
            <w:tcBorders>
              <w:left w:val="single" w:color="000000" w:sz="1" w:space="0"/>
              <w:right w:val="single" w:color="000000" w:sz="6" w:space="0"/>
            </w:tcBorders>
            <w:tcW w:w="5024" w:type="dxa"/>
            <w:textDirection w:val="lrTb"/>
            <w:noWrap w:val="false"/>
          </w:tcPr>
          <w:p>
            <w:pPr>
              <w:pStyle w:val="8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</w:r>
            <w:r/>
          </w:p>
          <w:p>
            <w:pPr>
              <w:pStyle w:val="822"/>
              <w:ind w:left="1795" w:right="1778"/>
              <w:jc w:val="center"/>
            </w:pPr>
            <w:r>
              <w:rPr>
                <w:highlight w:val="yellow"/>
              </w:rPr>
              <w:t xml:space="preserve">Ponctuel</w:t>
            </w:r>
            <w:r/>
          </w:p>
        </w:tc>
      </w:tr>
    </w:tbl>
    <w:p>
      <w:pPr>
        <w:pStyle w:val="819"/>
        <w:spacing w:before="4"/>
        <w:rPr>
          <w:rFonts w:ascii="Arial"/>
          <w:b/>
          <w:i w:val="0"/>
          <w:sz w:val="27"/>
        </w:rPr>
      </w:pPr>
      <w:r>
        <w:rPr>
          <w:rFonts w:ascii="Arial"/>
          <w:b/>
          <w:i w:val="0"/>
          <w:sz w:val="27"/>
        </w:rPr>
      </w:r>
      <w:r/>
    </w:p>
    <w:p>
      <w:pPr>
        <w:pStyle w:val="823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Document : </w:t>
      </w:r>
      <w:r>
        <w:rPr>
          <w:sz w:val="24"/>
        </w:rPr>
      </w:r>
      <w:r/>
    </w:p>
    <w:p>
      <w:pPr>
        <w:pStyle w:val="823"/>
        <w:jc w:val="both"/>
        <w:rPr>
          <w:rFonts w:hint="eastAsia"/>
          <w:sz w:val="24"/>
          <w:szCs w:val="22"/>
        </w:rPr>
      </w:pPr>
      <w:r>
        <w:rPr>
          <w:sz w:val="24"/>
          <w:szCs w:val="22"/>
          <w:highlight w:val="none"/>
        </w:rPr>
      </w:r>
      <w:r>
        <w:rPr>
          <w:sz w:val="24"/>
          <w:szCs w:val="22"/>
          <w:highlight w:val="none"/>
        </w:rPr>
      </w:r>
      <w:r/>
    </w:p>
    <w:p>
      <w:pPr>
        <w:pStyle w:val="823"/>
        <w:jc w:val="both"/>
        <w:rPr>
          <w:sz w:val="24"/>
          <w:szCs w:val="22"/>
          <w:highlight w:val="none"/>
        </w:rPr>
      </w:pPr>
      <w:r>
        <w:rPr>
          <w:sz w:val="24"/>
          <w:szCs w:val="22"/>
        </w:rPr>
        <w:t xml:space="preserve">La police russe l'a surnommée</w:t>
      </w:r>
      <w:r>
        <w:rPr>
          <w:sz w:val="24"/>
          <w:szCs w:val="22"/>
        </w:rPr>
        <w:t xml:space="preserve"> «Mowgli</w:t>
      </w:r>
      <w:r>
        <w:rPr>
          <w:sz w:val="24"/>
          <w:szCs w:val="22"/>
        </w:rPr>
        <w:t xml:space="preserve">», comme le personnage du «Livre de la jungle» de Rudyard Kipling. La protection de l'enfance a annoncé mercredi avoir découvert une fillette à l'état quasi sauvage, à Tchita, en Sibérie orientale, à 4.700 Kilomètres à l'est de Moscou.</w:t>
      </w:r>
      <w:r>
        <w:rPr>
          <w:sz w:val="24"/>
        </w:rPr>
      </w:r>
      <w:r/>
    </w:p>
    <w:p>
      <w:pPr>
        <w:pStyle w:val="823"/>
        <w:jc w:val="both"/>
        <w:rPr>
          <w:rFonts w:hint="eastAsia"/>
          <w:sz w:val="24"/>
          <w:szCs w:val="22"/>
        </w:rPr>
      </w:pPr>
      <w:r>
        <w:rPr>
          <w:sz w:val="24"/>
          <w:szCs w:val="22"/>
        </w:rPr>
        <w:t xml:space="preserve">Natacha, 5 ans, a été trouvée prisonnière d'un appartement délabré où vivaient son père et ses grands-parents, qui ne s'en occupaient pas. Leur domicile s'apparente à une décharge, des gamelles s'entassant d'une pièce à l'autre.</w:t>
      </w:r>
      <w:r>
        <w:rPr>
          <w:sz w:val="24"/>
        </w:rPr>
      </w:r>
      <w:r/>
    </w:p>
    <w:p>
      <w:pPr>
        <w:pStyle w:val="823"/>
        <w:jc w:val="both"/>
        <w:rPr>
          <w:rFonts w:hint="eastAsia"/>
          <w:sz w:val="24"/>
          <w:szCs w:val="22"/>
        </w:rPr>
      </w:pPr>
      <w:r>
        <w:rPr>
          <w:sz w:val="24"/>
          <w:szCs w:val="22"/>
        </w:rPr>
        <w:t xml:space="preserve">Vêtue de haillons, l'enfant n'est jamais sortie de ce taudis, sans chauffage, ni eau courante. Elle</w:t>
      </w:r>
      <w:r>
        <w:rPr>
          <w:sz w:val="24"/>
          <w:szCs w:val="22"/>
        </w:rPr>
        <w:t xml:space="preserve"> «vivait</w:t>
      </w:r>
      <w:r>
        <w:rPr>
          <w:sz w:val="24"/>
          <w:szCs w:val="22"/>
        </w:rPr>
        <w:t xml:space="preserve"> dans des conditions de totale insalubrité. Il y avait une horrible </w:t>
      </w:r>
      <w:r>
        <w:rPr>
          <w:sz w:val="24"/>
          <w:szCs w:val="22"/>
        </w:rPr>
        <w:t xml:space="preserve">puanteur»</w:t>
      </w:r>
      <w:r>
        <w:rPr>
          <w:sz w:val="24"/>
          <w:szCs w:val="22"/>
        </w:rPr>
        <w:t xml:space="preserve">, a expliqué à la chaîne de télévision, une responsable de la police locale.</w:t>
      </w:r>
      <w:r>
        <w:rPr>
          <w:sz w:val="24"/>
        </w:rPr>
      </w:r>
      <w:r/>
    </w:p>
    <w:p>
      <w:pPr>
        <w:pStyle w:val="823"/>
        <w:jc w:val="both"/>
        <w:rPr>
          <w:rFonts w:hint="eastAsia"/>
          <w:sz w:val="24"/>
          <w:szCs w:val="22"/>
        </w:rPr>
      </w:pPr>
      <w:r>
        <w:rPr>
          <w:sz w:val="24"/>
          <w:szCs w:val="22"/>
        </w:rPr>
        <w:t xml:space="preserve">Entourée de chiens et de chats, la fillette a très probablement été élevée par ces animaux, dont elle semble avoir copié le comportement. Lorsqu'elle a été découverte, elle «se jetait sur les gens comme un petit </w:t>
      </w:r>
      <w:r>
        <w:rPr>
          <w:sz w:val="24"/>
          <w:szCs w:val="22"/>
        </w:rPr>
        <w:t xml:space="preserve">chien»</w:t>
      </w:r>
      <w:r>
        <w:rPr>
          <w:sz w:val="24"/>
          <w:szCs w:val="22"/>
        </w:rPr>
        <w:t xml:space="preserve"> et ne communiquait qu'avec «le langage des animaux». Elle comprendrait le russe, mais ne le parlerait que très peu.</w:t>
      </w:r>
      <w:r>
        <w:rPr>
          <w:sz w:val="24"/>
        </w:rPr>
      </w:r>
      <w:r/>
    </w:p>
    <w:p>
      <w:pPr>
        <w:pStyle w:val="823"/>
        <w:jc w:val="both"/>
        <w:rPr>
          <w:rFonts w:hint="eastAsia"/>
          <w:sz w:val="24"/>
          <w:szCs w:val="22"/>
        </w:rPr>
      </w:pPr>
      <w:r>
        <w:rPr>
          <w:sz w:val="24"/>
          <w:szCs w:val="22"/>
        </w:rPr>
        <w:t xml:space="preserve">La petite fille a depuis été placée dans une institution où elle reçoit une aide médicale et psychique et joue avec d'autres enfants, tout en continuant à avoir un comportement animal. </w:t>
      </w:r>
      <w:r>
        <w:rPr>
          <w:sz w:val="24"/>
          <w:szCs w:val="22"/>
        </w:rPr>
        <w:t xml:space="preserve">«La</w:t>
      </w:r>
      <w:r>
        <w:rPr>
          <w:sz w:val="24"/>
          <w:szCs w:val="22"/>
        </w:rPr>
        <w:t xml:space="preserve"> fillette ne mange pas avec une cuillère, elle met de côté et elle lape», raconte une responsable. « Aujourd'hui, quand j'ai quitté la pièce, elle a sauté vers la porte et a commencé à </w:t>
      </w:r>
      <w:r>
        <w:rPr>
          <w:sz w:val="24"/>
          <w:szCs w:val="22"/>
        </w:rPr>
        <w:t xml:space="preserve">aboyer»</w:t>
      </w:r>
      <w:r>
        <w:rPr>
          <w:sz w:val="24"/>
          <w:szCs w:val="22"/>
        </w:rPr>
        <w:t xml:space="preserve">, ajoute Nina </w:t>
      </w:r>
      <w:r>
        <w:rPr>
          <w:sz w:val="24"/>
          <w:szCs w:val="22"/>
        </w:rPr>
        <w:t xml:space="preserve">Yemelyanova</w:t>
      </w:r>
      <w:r>
        <w:rPr>
          <w:sz w:val="24"/>
          <w:szCs w:val="22"/>
        </w:rPr>
        <w:t xml:space="preserve">.</w:t>
      </w:r>
      <w:r>
        <w:rPr>
          <w:sz w:val="24"/>
        </w:rPr>
      </w:r>
      <w:r/>
    </w:p>
    <w:p>
      <w:pPr>
        <w:pStyle w:val="823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</w:r>
      <w:r>
        <w:rPr>
          <w:sz w:val="24"/>
        </w:rPr>
      </w:r>
      <w:r/>
    </w:p>
    <w:p>
      <w:pPr>
        <w:pStyle w:val="823"/>
        <w:rPr>
          <w:rFonts w:hint="eastAsia"/>
          <w:sz w:val="24"/>
        </w:rPr>
      </w:pPr>
      <w:r>
        <w:rPr>
          <w:sz w:val="24"/>
          <w:szCs w:val="22"/>
        </w:rPr>
        <w:t xml:space="preserve">Source:</w:t>
      </w:r>
      <w:r>
        <w:rPr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 xml:space="preserve">Le figaro </w:t>
      </w:r>
      <w:r>
        <w:rPr>
          <w:sz w:val="24"/>
          <w:szCs w:val="22"/>
        </w:rPr>
        <w:t xml:space="preserve">29/05/2009</w:t>
      </w:r>
      <w:r>
        <w:rPr>
          <w:sz w:val="24"/>
        </w:rPr>
      </w:r>
      <w:r/>
    </w:p>
    <w:p>
      <w:pPr>
        <w:pStyle w:val="819"/>
        <w:ind w:left="100"/>
        <w:jc w:val="both"/>
        <w:spacing w:before="16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</w:r>
      <w:r>
        <w:rPr>
          <w:b/>
          <w:i w:val="0"/>
          <w:sz w:val="24"/>
          <w:szCs w:val="24"/>
        </w:rPr>
      </w:r>
      <w:r/>
    </w:p>
    <w:p>
      <w:pPr>
        <w:pStyle w:val="819"/>
        <w:ind w:left="100"/>
        <w:jc w:val="both"/>
        <w:spacing w:before="16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</w:r>
      <w:r>
        <w:rPr>
          <w:b/>
          <w:i w:val="0"/>
          <w:sz w:val="24"/>
          <w:szCs w:val="24"/>
        </w:rPr>
      </w:r>
      <w:r/>
    </w:p>
    <w:p>
      <w:pPr>
        <w:pStyle w:val="819"/>
        <w:ind w:left="100"/>
        <w:jc w:val="both"/>
        <w:spacing w:before="16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</w:r>
      <w:r>
        <w:rPr>
          <w:b/>
          <w:i w:val="0"/>
          <w:sz w:val="24"/>
          <w:szCs w:val="24"/>
        </w:rPr>
      </w:r>
      <w:r/>
    </w:p>
    <w:p>
      <w:pPr>
        <w:pStyle w:val="819"/>
        <w:ind w:left="100"/>
        <w:jc w:val="both"/>
        <w:spacing w:before="160"/>
        <w:rPr>
          <w:b/>
          <w:i w:val="0"/>
          <w:sz w:val="28"/>
          <w:szCs w:val="24"/>
        </w:rPr>
      </w:pPr>
      <w:r>
        <w:rPr>
          <w:b/>
          <w:i w:val="0"/>
          <w:sz w:val="28"/>
          <w:szCs w:val="24"/>
        </w:rPr>
        <w:t xml:space="preserve">CONSIGNE : </w:t>
      </w:r>
      <w:r>
        <w:rPr>
          <w:b/>
          <w:i w:val="0"/>
          <w:sz w:val="28"/>
          <w:szCs w:val="24"/>
        </w:rPr>
        <w:t xml:space="preserve">A l’aide du document, vous réaliserez individuellement par écrit une courte argumentation pour montrer que la socialisation est un processus.  A partir d’un choix parmi 4 affirmations, vous appliquerez la méthode « AEI » pour rédiger votre argumentation.</w:t>
      </w:r>
      <w:r>
        <w:rPr>
          <w:sz w:val="20"/>
        </w:rPr>
      </w:r>
      <w:r/>
    </w:p>
    <w:p>
      <w:pPr>
        <w:pStyle w:val="819"/>
        <w:ind w:left="100"/>
        <w:spacing w:before="160"/>
        <w:rPr>
          <w:rFonts w:ascii="Arial" w:hAnsi="Arial" w:cs="Arial"/>
          <w:b/>
          <w:i w:val="0"/>
          <w:sz w:val="24"/>
          <w:szCs w:val="24"/>
          <w:highlight w:val="none"/>
        </w:rPr>
      </w:pPr>
      <w:r>
        <w:rPr>
          <w:rFonts w:ascii="Arial" w:hAnsi="Arial" w:cs="Arial"/>
          <w:b/>
          <w:i w:val="0"/>
          <w:sz w:val="24"/>
          <w:szCs w:val="24"/>
          <w:highlight w:val="none"/>
        </w:rPr>
      </w:r>
      <w:r>
        <w:rPr>
          <w:rFonts w:ascii="Arial" w:hAnsi="Arial" w:cs="Arial"/>
          <w:b/>
          <w:i w:val="0"/>
          <w:sz w:val="24"/>
          <w:szCs w:val="24"/>
          <w:highlight w:val="none"/>
        </w:rPr>
      </w:r>
    </w:p>
    <w:p>
      <w:pPr>
        <w:pStyle w:val="819"/>
        <w:ind w:left="100"/>
        <w:spacing w:before="160"/>
        <w:rPr>
          <w:rFonts w:ascii="Arial" w:hAnsi="Arial" w:cs="Arial"/>
          <w:b/>
          <w:i w:val="0"/>
          <w:sz w:val="24"/>
          <w:szCs w:val="24"/>
          <w:highlight w:val="none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Étape 1 :</w:t>
      </w:r>
      <w:r>
        <w:rPr>
          <w:b/>
        </w:rPr>
      </w:r>
      <w:r/>
    </w:p>
    <w:p>
      <w:pPr>
        <w:pStyle w:val="819"/>
        <w:ind w:left="100"/>
        <w:spacing w:before="160"/>
        <w:rPr>
          <w:i w:val="0"/>
          <w:sz w:val="24"/>
          <w:szCs w:val="24"/>
        </w:rPr>
      </w:pPr>
      <w:r>
        <w:rPr>
          <w:rFonts w:ascii="Arial"/>
          <w:i w:val="0"/>
          <w:sz w:val="24"/>
          <w:szCs w:val="24"/>
        </w:rPr>
        <w:t xml:space="preserve">C</w:t>
      </w:r>
      <w:r>
        <w:rPr>
          <w:rFonts w:ascii="Arial"/>
          <w:i w:val="0"/>
          <w:sz w:val="24"/>
          <w:szCs w:val="24"/>
        </w:rPr>
        <w:t xml:space="preserve">hoisir un</w:t>
      </w:r>
      <w:r>
        <w:rPr>
          <w:rFonts w:ascii="Arial"/>
          <w:i w:val="0"/>
          <w:sz w:val="24"/>
          <w:szCs w:val="24"/>
        </w:rPr>
        <w:t xml:space="preserve">e</w:t>
      </w:r>
      <w:r>
        <w:rPr>
          <w:rFonts w:ascii="Arial"/>
          <w:i w:val="0"/>
          <w:sz w:val="24"/>
          <w:szCs w:val="24"/>
        </w:rPr>
        <w:t xml:space="preserve"> « Affirmation » parmi un choix de 4 affirmations</w:t>
      </w:r>
      <w:r>
        <w:rPr>
          <w:i w:val="0"/>
          <w:sz w:val="24"/>
          <w:szCs w:val="24"/>
        </w:rPr>
        <w:t xml:space="preserve"> :</w:t>
      </w:r>
      <w:r/>
    </w:p>
    <w:p>
      <w:pPr>
        <w:pStyle w:val="819"/>
        <w:numPr>
          <w:ilvl w:val="0"/>
          <w:numId w:val="1"/>
        </w:numPr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Natacha</w:t>
      </w:r>
      <w:r>
        <w:rPr>
          <w:i w:val="0"/>
          <w:sz w:val="24"/>
          <w:szCs w:val="24"/>
        </w:rPr>
        <w:t xml:space="preserve"> a eu comme modèle de socialisation des chiens et des chats</w:t>
      </w:r>
      <w:r/>
    </w:p>
    <w:p>
      <w:pPr>
        <w:pStyle w:val="819"/>
        <w:numPr>
          <w:ilvl w:val="0"/>
          <w:numId w:val="1"/>
        </w:numPr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La petite fille n’a pas acquis les normes de propreté</w:t>
      </w:r>
      <w:r/>
    </w:p>
    <w:p>
      <w:pPr>
        <w:pStyle w:val="819"/>
        <w:numPr>
          <w:ilvl w:val="0"/>
          <w:numId w:val="1"/>
        </w:numPr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La famille n’a pas été un agent de socialisation</w:t>
      </w:r>
      <w:r/>
    </w:p>
    <w:p>
      <w:pPr>
        <w:pStyle w:val="819"/>
        <w:numPr>
          <w:ilvl w:val="0"/>
          <w:numId w:val="1"/>
        </w:numPr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L’enfant s’est imprégnée du </w:t>
      </w:r>
      <w:r>
        <w:rPr>
          <w:i w:val="0"/>
          <w:sz w:val="24"/>
          <w:szCs w:val="24"/>
        </w:rPr>
        <w:t xml:space="preserve">« </w:t>
      </w:r>
      <w:r>
        <w:rPr>
          <w:i w:val="0"/>
          <w:sz w:val="24"/>
          <w:szCs w:val="24"/>
        </w:rPr>
        <w:t xml:space="preserve">langage</w:t>
      </w:r>
      <w:r>
        <w:rPr>
          <w:i w:val="0"/>
          <w:sz w:val="24"/>
          <w:szCs w:val="24"/>
        </w:rPr>
        <w:t xml:space="preserve"> »</w:t>
      </w:r>
      <w:r>
        <w:rPr>
          <w:i w:val="0"/>
          <w:sz w:val="24"/>
          <w:szCs w:val="24"/>
        </w:rPr>
        <w:t xml:space="preserve"> des ani</w:t>
      </w:r>
      <w:r>
        <w:rPr>
          <w:i w:val="0"/>
          <w:sz w:val="24"/>
          <w:szCs w:val="24"/>
        </w:rPr>
        <w:t xml:space="preserve">maux</w:t>
      </w:r>
      <w:r/>
    </w:p>
    <w:p>
      <w:pPr>
        <w:pStyle w:val="819"/>
        <w:ind w:left="100"/>
        <w:spacing w:before="1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/>
    </w:p>
    <w:p>
      <w:pPr>
        <w:pStyle w:val="819"/>
        <w:ind w:left="100"/>
        <w:spacing w:before="160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Étape 2 :</w:t>
      </w:r>
      <w:r>
        <w:rPr>
          <w:b/>
        </w:rPr>
      </w:r>
      <w:r/>
    </w:p>
    <w:p>
      <w:pPr>
        <w:pStyle w:val="819"/>
        <w:ind w:left="100"/>
        <w:spacing w:before="1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Rédiger une « Explication » à partir de l’affirmation choisie dans l’étape 1. Vous utiliserez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/>
          <w:i w:val="0"/>
          <w:sz w:val="24"/>
        </w:rPr>
        <w:t xml:space="preserve">les 6 notions suivantes</w:t>
      </w:r>
      <w:r>
        <w:rPr>
          <w:rFonts w:ascii="Arial"/>
          <w:i w:val="0"/>
          <w:sz w:val="24"/>
        </w:rPr>
        <w:t xml:space="preserve"> </w:t>
      </w:r>
      <w:r>
        <w:rPr>
          <w:rFonts w:ascii="Arial"/>
          <w:i w:val="0"/>
          <w:sz w:val="24"/>
        </w:rPr>
        <w:t xml:space="preserve">: norme, valeur, socialisation, inculcation, impr</w:t>
      </w:r>
      <w:r>
        <w:rPr>
          <w:rFonts w:ascii="Arial"/>
          <w:i w:val="0"/>
          <w:sz w:val="24"/>
        </w:rPr>
        <w:t xml:space="preserve">é</w:t>
      </w:r>
      <w:r>
        <w:rPr>
          <w:rFonts w:ascii="Arial"/>
          <w:i w:val="0"/>
          <w:sz w:val="24"/>
        </w:rPr>
        <w:t xml:space="preserve">gnation, imitation.</w:t>
      </w:r>
      <w:r>
        <w:rPr>
          <w:rFonts w:ascii="Arial" w:hAnsi="Arial" w:cs="Arial"/>
          <w:i w:val="0"/>
          <w:sz w:val="24"/>
          <w:szCs w:val="24"/>
        </w:rPr>
      </w:r>
      <w:r>
        <w:rPr>
          <w:i w:val="0"/>
          <w:sz w:val="24"/>
        </w:rPr>
      </w:r>
    </w:p>
    <w:p>
      <w:pPr>
        <w:pStyle w:val="819"/>
        <w:ind w:left="10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En </w:t>
      </w:r>
      <w:r>
        <w:rPr>
          <w:i w:val="0"/>
          <w:sz w:val="24"/>
          <w:szCs w:val="24"/>
        </w:rPr>
        <w:t xml:space="preserve">effet….</w:t>
      </w:r>
      <w:r>
        <w:rPr>
          <w:i w:val="0"/>
          <w:sz w:val="24"/>
          <w:szCs w:val="24"/>
        </w:rPr>
        <w:t xml:space="preserve">.</w:t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i w:val="0"/>
          <w:sz w:val="24"/>
          <w:szCs w:val="24"/>
        </w:rPr>
      </w:pPr>
      <w:r>
        <w:rPr>
          <w:i w:val="0"/>
          <w:sz w:val="24"/>
          <w:szCs w:val="24"/>
        </w:rPr>
      </w:r>
      <w:r/>
    </w:p>
    <w:p>
      <w:pPr>
        <w:pStyle w:val="819"/>
        <w:ind w:left="460"/>
        <w:spacing w:before="160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Étape 3 :</w:t>
      </w:r>
      <w:r>
        <w:rPr>
          <w:b/>
        </w:rPr>
      </w:r>
      <w:r/>
    </w:p>
    <w:p>
      <w:pPr>
        <w:pStyle w:val="819"/>
        <w:ind w:left="460"/>
        <w:spacing w:before="1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Choisir une « Illustration » parmi un choix de 4 illustrations</w:t>
      </w:r>
      <w:r>
        <w:rPr>
          <w:rFonts w:ascii="Arial" w:hAnsi="Arial" w:cs="Arial"/>
          <w:i w:val="0"/>
          <w:sz w:val="24"/>
          <w:szCs w:val="24"/>
        </w:rPr>
        <w:t xml:space="preserve"> (entoure le choix cohérent avec ton explication développée dans l’étape 2)</w:t>
      </w:r>
      <w:r/>
    </w:p>
    <w:p>
      <w:pPr>
        <w:pStyle w:val="819"/>
        <w:numPr>
          <w:ilvl w:val="0"/>
          <w:numId w:val="2"/>
        </w:numPr>
        <w:spacing w:before="16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Elle lapait sa nourriture</w:t>
      </w:r>
      <w:r/>
    </w:p>
    <w:p>
      <w:pPr>
        <w:pStyle w:val="819"/>
        <w:numPr>
          <w:ilvl w:val="0"/>
          <w:numId w:val="2"/>
        </w:numPr>
        <w:spacing w:before="16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bookmarkStart w:id="0" w:name="_GoBack"/>
      <w:r/>
      <w:bookmarkEnd w:id="0"/>
      <w:r>
        <w:rPr>
          <w:rFonts w:ascii="Arial" w:hAnsi="Arial" w:cs="Arial"/>
          <w:i w:val="0"/>
          <w:sz w:val="22"/>
          <w:szCs w:val="22"/>
        </w:rPr>
        <w:t xml:space="preserve">petite fille sautait et aboyait</w:t>
      </w:r>
      <w:r/>
    </w:p>
    <w:p>
      <w:pPr>
        <w:pStyle w:val="819"/>
        <w:numPr>
          <w:ilvl w:val="0"/>
          <w:numId w:val="2"/>
        </w:numPr>
        <w:spacing w:before="16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Natacha comprenait mais parlait très peu le russe</w:t>
      </w:r>
      <w:r/>
    </w:p>
    <w:p>
      <w:pPr>
        <w:pStyle w:val="819"/>
        <w:numPr>
          <w:ilvl w:val="0"/>
          <w:numId w:val="2"/>
        </w:numPr>
        <w:spacing w:before="1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Son père et ses grands-parents ne s’en occupaient pas</w:t>
      </w:r>
      <w:r/>
    </w:p>
    <w:p>
      <w:pPr>
        <w:pStyle w:val="819"/>
        <w:ind w:left="460"/>
        <w:spacing w:before="16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/>
    </w:p>
    <w:sectPr>
      <w:footnotePr/>
      <w:endnotePr/>
      <w:type w:val="continuous"/>
      <w:pgSz w:w="11910" w:h="16840" w:orient="portrait"/>
      <w:pgMar w:top="640" w:right="600" w:bottom="280" w:left="6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Microsoft Sans Serif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character" w:styleId="657">
    <w:name w:val="Title Char"/>
    <w:basedOn w:val="815"/>
    <w:link w:val="820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rFonts w:ascii="Calibri" w:hAnsi="Calibri" w:cs="Calibri" w:eastAsia="Calibri"/>
      <w:lang w:val="fr-FR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9">
    <w:name w:val="Body Text"/>
    <w:basedOn w:val="814"/>
    <w:uiPriority w:val="1"/>
    <w:qFormat/>
    <w:rPr>
      <w:i/>
      <w:iCs/>
      <w:sz w:val="18"/>
      <w:szCs w:val="18"/>
    </w:rPr>
  </w:style>
  <w:style w:type="paragraph" w:styleId="820">
    <w:name w:val="Title"/>
    <w:basedOn w:val="814"/>
    <w:uiPriority w:val="10"/>
    <w:qFormat/>
    <w:pPr>
      <w:ind w:left="1840"/>
      <w:spacing w:before="62"/>
    </w:pPr>
    <w:rPr>
      <w:rFonts w:ascii="Arial" w:hAnsi="Arial" w:cs="Arial" w:eastAsia="Arial"/>
      <w:b/>
      <w:bCs/>
      <w:sz w:val="36"/>
      <w:szCs w:val="36"/>
    </w:rPr>
  </w:style>
  <w:style w:type="paragraph" w:styleId="821">
    <w:name w:val="List Paragraph"/>
    <w:basedOn w:val="814"/>
    <w:uiPriority w:val="1"/>
    <w:qFormat/>
  </w:style>
  <w:style w:type="paragraph" w:styleId="822" w:customStyle="1">
    <w:name w:val="Table Paragraph"/>
    <w:basedOn w:val="814"/>
    <w:uiPriority w:val="1"/>
    <w:qFormat/>
    <w:rPr>
      <w:rFonts w:ascii="Microsoft Sans Serif" w:hAnsi="Microsoft Sans Serif" w:cs="Microsoft Sans Serif" w:eastAsia="Microsoft Sans Serif"/>
    </w:rPr>
  </w:style>
  <w:style w:type="paragraph" w:styleId="823" w:customStyle="1">
    <w:name w:val="Frame contents"/>
    <w:basedOn w:val="814"/>
    <w:pPr>
      <w:widowControl/>
    </w:pPr>
    <w:rPr>
      <w:rFonts w:ascii="Liberation Serif" w:hAnsi="Liberation Serif" w:cs="Mangal" w:eastAsia="SimSun"/>
      <w:sz w:val="24"/>
      <w:szCs w:val="24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VISITEUR</dc:creator>
  <cp:lastModifiedBy>Benoit-Lemonnier Elise</cp:lastModifiedBy>
  <cp:revision>4</cp:revision>
  <dcterms:created xsi:type="dcterms:W3CDTF">2022-11-10T15:17:00Z</dcterms:created>
  <dcterms:modified xsi:type="dcterms:W3CDTF">2022-11-14T16:07:05Z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2022-11-10T00:00:00Z</vt:filetime>
  </property>
</Properties>
</file>