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450" w:rsidRPr="00BC5450" w:rsidRDefault="00BC5450" w:rsidP="00BC5450">
      <w:r w:rsidRPr="00BC5450">
        <w:rPr>
          <w:b/>
          <w:bCs/>
        </w:rPr>
        <w:t xml:space="preserve">Plan construit en fonction des acteurs et de leurs intérêts pour le sujet du Grand Oral : </w:t>
      </w:r>
      <w:r w:rsidRPr="00BC5450">
        <w:rPr>
          <w:b/>
          <w:bCs/>
          <w:highlight w:val="yellow"/>
        </w:rPr>
        <w:t>"Le travail rend-il malade ?"</w:t>
      </w:r>
      <w:bookmarkStart w:id="0" w:name="_GoBack"/>
      <w:bookmarkEnd w:id="0"/>
    </w:p>
    <w:p w:rsidR="00BC5450" w:rsidRPr="00BC5450" w:rsidRDefault="00BC5450" w:rsidP="00BC5450">
      <w:r w:rsidRPr="00BC5450">
        <w:rPr>
          <w:b/>
          <w:bCs/>
        </w:rPr>
        <w:t>Les acteurs :</w:t>
      </w:r>
    </w:p>
    <w:p w:rsidR="00BC5450" w:rsidRPr="00BC5450" w:rsidRDefault="00BC5450" w:rsidP="00BC5450">
      <w:pPr>
        <w:numPr>
          <w:ilvl w:val="0"/>
          <w:numId w:val="1"/>
        </w:numPr>
      </w:pPr>
      <w:r w:rsidRPr="00BC5450">
        <w:rPr>
          <w:b/>
          <w:bCs/>
        </w:rPr>
        <w:t>Les travailleurs :</w:t>
      </w:r>
    </w:p>
    <w:p w:rsidR="00BC5450" w:rsidRPr="00BC5450" w:rsidRDefault="00BC5450" w:rsidP="00BC5450">
      <w:pPr>
        <w:numPr>
          <w:ilvl w:val="1"/>
          <w:numId w:val="1"/>
        </w:numPr>
      </w:pPr>
      <w:r w:rsidRPr="00BC5450">
        <w:t>ils sont concernés par les effets du travail sur leur santé physique et mentale. Leur principale préoccupation est de pouvoir travailler dans des conditions qui préservent leur bien-être et leur sécurité.</w:t>
      </w:r>
    </w:p>
    <w:p w:rsidR="00BC5450" w:rsidRPr="00BC5450" w:rsidRDefault="00BC5450" w:rsidP="00BC5450">
      <w:pPr>
        <w:numPr>
          <w:ilvl w:val="0"/>
          <w:numId w:val="1"/>
        </w:numPr>
      </w:pPr>
      <w:r w:rsidRPr="00BC5450">
        <w:rPr>
          <w:b/>
          <w:bCs/>
        </w:rPr>
        <w:t>Les employeurs :</w:t>
      </w:r>
    </w:p>
    <w:p w:rsidR="00BC5450" w:rsidRPr="00BC5450" w:rsidRDefault="00BC5450" w:rsidP="00BC5450">
      <w:pPr>
        <w:numPr>
          <w:ilvl w:val="1"/>
          <w:numId w:val="1"/>
        </w:numPr>
      </w:pPr>
      <w:r w:rsidRPr="00BC5450">
        <w:t>ils ont un intérêt dans la santé de leurs employés, car des travailleurs en bonne santé sont plus productifs et moins susceptibles de prendre des congés pour maladie. Cependant, ils peuvent également être soumis à des pressions économiques pour maximiser la productivité, ce qui peut entraîner des pratiques de travail stressantes ou dangereuses.</w:t>
      </w:r>
    </w:p>
    <w:p w:rsidR="00BC5450" w:rsidRPr="00BC5450" w:rsidRDefault="00BC5450" w:rsidP="00BC5450">
      <w:pPr>
        <w:numPr>
          <w:ilvl w:val="0"/>
          <w:numId w:val="1"/>
        </w:numPr>
      </w:pPr>
      <w:r w:rsidRPr="00BC5450">
        <w:rPr>
          <w:b/>
          <w:bCs/>
        </w:rPr>
        <w:t>Les autorités de santé publique :</w:t>
      </w:r>
    </w:p>
    <w:p w:rsidR="00BC5450" w:rsidRPr="00BC5450" w:rsidRDefault="00BC5450" w:rsidP="00BC5450">
      <w:pPr>
        <w:numPr>
          <w:ilvl w:val="1"/>
          <w:numId w:val="1"/>
        </w:numPr>
      </w:pPr>
      <w:r w:rsidRPr="00BC5450">
        <w:t>elles sont responsables de surveiller et de promouvoir la santé des travailleurs. Leur objectif est de mettre en place des politiques et des réglementations visant à protéger la santé des travailleurs et à prévenir les maladies professionnelles.</w:t>
      </w:r>
    </w:p>
    <w:p w:rsidR="00BC5450" w:rsidRPr="00BC5450" w:rsidRDefault="00BC5450" w:rsidP="00BC5450">
      <w:r w:rsidRPr="00BC5450">
        <w:rPr>
          <w:b/>
          <w:bCs/>
        </w:rPr>
        <w:t>Les intérêts et argumentaires déployés par les différents acteurs :</w:t>
      </w:r>
    </w:p>
    <w:p w:rsidR="00BC5450" w:rsidRPr="00BC5450" w:rsidRDefault="00BC5450" w:rsidP="00BC5450">
      <w:pPr>
        <w:numPr>
          <w:ilvl w:val="0"/>
          <w:numId w:val="2"/>
        </w:numPr>
      </w:pPr>
      <w:r w:rsidRPr="00BC5450">
        <w:rPr>
          <w:b/>
          <w:bCs/>
        </w:rPr>
        <w:t>Les travailleurs :</w:t>
      </w:r>
    </w:p>
    <w:p w:rsidR="00BC5450" w:rsidRPr="00BC5450" w:rsidRDefault="00BC5450" w:rsidP="00BC5450">
      <w:pPr>
        <w:numPr>
          <w:ilvl w:val="1"/>
          <w:numId w:val="2"/>
        </w:numPr>
      </w:pPr>
      <w:r w:rsidRPr="00BC5450">
        <w:t>intérêt : préserver leur santé physique et mentale tout en gagnant leur vie.</w:t>
      </w:r>
    </w:p>
    <w:p w:rsidR="00BC5450" w:rsidRPr="00BC5450" w:rsidRDefault="00BC5450" w:rsidP="00BC5450">
      <w:pPr>
        <w:numPr>
          <w:ilvl w:val="1"/>
          <w:numId w:val="2"/>
        </w:numPr>
      </w:pPr>
      <w:r w:rsidRPr="00BC5450">
        <w:t>argument : ils peuvent témoigner des effets du travail sur leur santé, tels que le stress, l'épuisement professionnel, les troubles musculo-squelettiques et les maladies professionnelles.</w:t>
      </w:r>
    </w:p>
    <w:p w:rsidR="00BC5450" w:rsidRPr="00BC5450" w:rsidRDefault="00BC5450" w:rsidP="00BC5450">
      <w:pPr>
        <w:numPr>
          <w:ilvl w:val="0"/>
          <w:numId w:val="2"/>
        </w:numPr>
      </w:pPr>
      <w:r w:rsidRPr="00BC5450">
        <w:rPr>
          <w:b/>
          <w:bCs/>
        </w:rPr>
        <w:t>Les employeurs :</w:t>
      </w:r>
    </w:p>
    <w:p w:rsidR="00BC5450" w:rsidRPr="00BC5450" w:rsidRDefault="00BC5450" w:rsidP="00BC5450">
      <w:pPr>
        <w:numPr>
          <w:ilvl w:val="1"/>
          <w:numId w:val="2"/>
        </w:numPr>
      </w:pPr>
      <w:r w:rsidRPr="00BC5450">
        <w:t>intérêt : maintenir la productivité et réduire les coûts liés aux congés pour maladie.</w:t>
      </w:r>
    </w:p>
    <w:p w:rsidR="00BC5450" w:rsidRPr="00BC5450" w:rsidRDefault="00BC5450" w:rsidP="00BC5450">
      <w:pPr>
        <w:numPr>
          <w:ilvl w:val="1"/>
          <w:numId w:val="2"/>
        </w:numPr>
      </w:pPr>
      <w:r w:rsidRPr="00BC5450">
        <w:t>argument : ils peuvent mettre en place des programmes de bien-être au travail, des mesures de sécurité et de prévention des risques professionnels pour protéger la santé de leurs employés.</w:t>
      </w:r>
    </w:p>
    <w:p w:rsidR="00BC5450" w:rsidRPr="00BC5450" w:rsidRDefault="00BC5450" w:rsidP="00BC5450">
      <w:pPr>
        <w:numPr>
          <w:ilvl w:val="0"/>
          <w:numId w:val="2"/>
        </w:numPr>
      </w:pPr>
      <w:r w:rsidRPr="00BC5450">
        <w:rPr>
          <w:b/>
          <w:bCs/>
        </w:rPr>
        <w:t>Les autorités de santé publique :</w:t>
      </w:r>
    </w:p>
    <w:p w:rsidR="00BC5450" w:rsidRPr="00BC5450" w:rsidRDefault="00BC5450" w:rsidP="00BC5450">
      <w:pPr>
        <w:numPr>
          <w:ilvl w:val="1"/>
          <w:numId w:val="2"/>
        </w:numPr>
      </w:pPr>
      <w:r w:rsidRPr="00BC5450">
        <w:t>intérêt : protéger la santé de la population active et réduire le fardeau des maladies professionnelles.</w:t>
      </w:r>
    </w:p>
    <w:p w:rsidR="00BC5450" w:rsidRPr="00BC5450" w:rsidRDefault="00BC5450" w:rsidP="00BC5450">
      <w:pPr>
        <w:numPr>
          <w:ilvl w:val="1"/>
          <w:numId w:val="2"/>
        </w:numPr>
      </w:pPr>
      <w:r w:rsidRPr="00BC5450">
        <w:t>argument : elles peuvent mener des études épidémiologiques pour évaluer les risques professionnels, élaborer des recommandations et des réglementations pour améliorer les conditions de travail et promouvoir la santé au travail.</w:t>
      </w:r>
    </w:p>
    <w:p w:rsidR="00BC5450" w:rsidRPr="00BC5450" w:rsidRDefault="00BC5450" w:rsidP="00BC5450">
      <w:r w:rsidRPr="00BC5450">
        <w:rPr>
          <w:b/>
          <w:bCs/>
        </w:rPr>
        <w:t>Les limites :</w:t>
      </w:r>
    </w:p>
    <w:p w:rsidR="00BC5450" w:rsidRPr="00BC5450" w:rsidRDefault="00BC5450" w:rsidP="00BC5450">
      <w:pPr>
        <w:numPr>
          <w:ilvl w:val="0"/>
          <w:numId w:val="3"/>
        </w:numPr>
      </w:pPr>
      <w:r w:rsidRPr="00BC5450">
        <w:t xml:space="preserve">Malgré les efforts déployés par les différents acteurs, le lien entre le travail et la santé reste complexe et multifactoriel. Les conditions de travail, les exigences du poste, le soutien </w:t>
      </w:r>
      <w:r w:rsidRPr="00BC5450">
        <w:lastRenderedPageBreak/>
        <w:t>organisationnel, les ressources disponibles et les facteurs individuels peuvent tous influencer l'impact du travail sur la santé. Il est donc nécessaire de prendre une approche holistique pour aborder cette question et mettre en place des mesures préventives efficaces.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D7C80"/>
    <w:multiLevelType w:val="multilevel"/>
    <w:tmpl w:val="0DA6D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DA1B79"/>
    <w:multiLevelType w:val="multilevel"/>
    <w:tmpl w:val="738424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20456BB"/>
    <w:multiLevelType w:val="multilevel"/>
    <w:tmpl w:val="120CCF3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450"/>
    <w:rsid w:val="00BC5450"/>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45BAA-E2D1-4ACA-B62B-88CF0B5C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98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2106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2024-02-20T15:39:00Z</dcterms:created>
  <dcterms:modified xsi:type="dcterms:W3CDTF">2024-02-20T15:39:00Z</dcterms:modified>
</cp:coreProperties>
</file>