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0BD" w:rsidRDefault="00FF4E28" w:rsidP="00FF4E28">
      <w:pPr>
        <w:jc w:val="center"/>
        <w:rPr>
          <w:b/>
          <w:lang w:eastAsia="fr-FR"/>
        </w:rPr>
      </w:pPr>
      <w:r w:rsidRPr="007F5797">
        <w:rPr>
          <w:b/>
          <w:lang w:eastAsia="fr-FR"/>
        </w:rPr>
        <w:t>L</w:t>
      </w:r>
      <w:r w:rsidR="007550BD">
        <w:rPr>
          <w:b/>
          <w:lang w:eastAsia="fr-FR"/>
        </w:rPr>
        <w:t xml:space="preserve">es </w:t>
      </w:r>
      <w:r w:rsidRPr="007F5797">
        <w:rPr>
          <w:b/>
          <w:lang w:eastAsia="fr-FR"/>
        </w:rPr>
        <w:t>compétences</w:t>
      </w:r>
      <w:r w:rsidR="007550BD">
        <w:rPr>
          <w:b/>
          <w:lang w:eastAsia="fr-FR"/>
        </w:rPr>
        <w:t xml:space="preserve"> du référentiel </w:t>
      </w:r>
      <w:proofErr w:type="spellStart"/>
      <w:r w:rsidR="007550BD">
        <w:rPr>
          <w:b/>
          <w:lang w:eastAsia="fr-FR"/>
        </w:rPr>
        <w:t>AGOrA</w:t>
      </w:r>
      <w:proofErr w:type="spellEnd"/>
      <w:r w:rsidR="007550BD">
        <w:rPr>
          <w:b/>
          <w:lang w:eastAsia="fr-FR"/>
        </w:rPr>
        <w:t xml:space="preserve"> dans le</w:t>
      </w:r>
      <w:r w:rsidRPr="007F5797">
        <w:rPr>
          <w:b/>
          <w:lang w:eastAsia="fr-FR"/>
        </w:rPr>
        <w:t xml:space="preserve"> LSL PRO</w:t>
      </w:r>
    </w:p>
    <w:p w:rsidR="00FF4E28" w:rsidRPr="00F871E9" w:rsidRDefault="00FF4E28" w:rsidP="00FF4E28">
      <w:pPr>
        <w:tabs>
          <w:tab w:val="left" w:pos="184"/>
          <w:tab w:val="left" w:pos="2673"/>
        </w:tabs>
        <w:autoSpaceDE/>
        <w:autoSpaceDN/>
        <w:spacing w:before="6"/>
        <w:ind w:left="426" w:right="567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</w:p>
    <w:tbl>
      <w:tblPr>
        <w:tblW w:w="12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180"/>
        <w:gridCol w:w="1160"/>
        <w:gridCol w:w="5360"/>
      </w:tblGrid>
      <w:tr w:rsidR="00FF4E28" w:rsidRPr="00F871E9" w:rsidTr="005901A6">
        <w:trPr>
          <w:trHeight w:val="6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FF4E28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N°</w:t>
            </w:r>
          </w:p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LSL PRO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  <w:t>Compétences LSL PRO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N° AGORA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b/>
                <w:sz w:val="18"/>
                <w:szCs w:val="18"/>
                <w:lang w:eastAsia="fr-FR"/>
              </w:rPr>
              <w:t>Compétences du référentiel AGORA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  <w:t>Apporter une réponse adaptée à une demande d'un client, d'un usager ou d'un adhérent après l'avoir identifiée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1.1.1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Identifier les caractéristiques de la demande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1.1.2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Apporter une réponse adaptée à la demande </w:t>
            </w:r>
            <w:r w:rsidRPr="00F871E9"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fr-FR"/>
              </w:rPr>
              <w:t>(client, usager ou adhérent)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1.2.2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Produire dans un environnement numérique les documents liés au traitement des relations « clients »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5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  <w:t>Produire dans un environnement numérique, des supports de communication adaptés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1.1.3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Produire dans un environnement numérique, des supports de communication adaptés (promotion, évènement)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3.3.1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Actualiser et diffuser l’information sociale auprès des personnels 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3.3.3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Utiliser des fonctions simples de mise en pages d’un document pour répondre à un objectif de diffusion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5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  <w:t>Appliquer les procédures en vigueur en matière de suivi et de traitement de l'information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1.2.1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Appliquer les procédures internes de traitement des relations « clients »)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1.2.4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Assurer le suivi des relances clients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2.1.1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Appliquer les procédures internes de gestion des approvisionnements et des stocks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2.2.2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Appliquer les procédures en vigueur en matière de règlement des fournisseurs, sous-traitants et prestataires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3.1.1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Appliquer les procédures internes en matière d’entrée et de sortie du personnel</w:t>
            </w:r>
          </w:p>
        </w:tc>
      </w:tr>
    </w:tbl>
    <w:p w:rsidR="00FF4E28" w:rsidRDefault="00FF4E28" w:rsidP="00FF4E28"/>
    <w:p w:rsidR="00FF4E28" w:rsidRDefault="00FF4E28" w:rsidP="00FF4E28"/>
    <w:p w:rsidR="00FF4E28" w:rsidRDefault="00FF4E28" w:rsidP="00FF4E28"/>
    <w:p w:rsidR="00FF4E28" w:rsidRDefault="00FF4E28" w:rsidP="00FF4E28">
      <w:bookmarkStart w:id="0" w:name="_GoBack"/>
      <w:bookmarkEnd w:id="0"/>
    </w:p>
    <w:p w:rsidR="00FF4E28" w:rsidRDefault="00FF4E28" w:rsidP="00FF4E28"/>
    <w:tbl>
      <w:tblPr>
        <w:tblW w:w="12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180"/>
        <w:gridCol w:w="1160"/>
        <w:gridCol w:w="5360"/>
      </w:tblGrid>
      <w:tr w:rsidR="00FF4E28" w:rsidRPr="00F871E9" w:rsidTr="005901A6">
        <w:trPr>
          <w:trHeight w:val="60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4</w:t>
            </w:r>
          </w:p>
        </w:tc>
        <w:tc>
          <w:tcPr>
            <w:tcW w:w="5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  <w:t>Assurer le suivi des enregistrements comptables et financiers à l’aide d’un progiciel dédié ou d’un PGI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1.2.3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Assurer le suivi des enregistrements des factures de vente et des encaissements à l’aide d’un progiciel dédié ou d’un PGI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2.1.2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Assurer le suivi des enregistrements des factures d’achats à l’aide d’un progiciel dédié ou d’un PGI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2.2.3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Assurer le suivi des enregistrements des mouvements de trésorerie à l’aide d’un progiciel dédié ou d’un PGI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3.2.4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Déterminer les éléments nécessaires à l’établissement du bulletin de paie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3.2.5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Assurer le suivi des enregistrements liés à la paie à l’aide d’un progiciel dédié ou d’un PGI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  <w:t>Actualiser et diffuser l'information en utilisant les supports adéquats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1.3.1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Mettre à jour l’information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1.3.4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Assurer la visibilité numérique de l'organisation (au travers des réseaux sociaux, du site internet, de blogs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2.1.3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Actualiser les bases de données internes nécessaires à l’activité de production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2.1.5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Mettre à disposition des plannings d’activité actualisés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2.3.2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Actualiser et diffuser l’information interne sur le support adéquat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3.1.2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Actualiser les bases d’information relatives au personnel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5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  <w:t>Prendre en charge les activités support nécessaires au bon fonctionnement de l’organisation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1.1.4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Assurer le suivi administratif des opérations de promotion et de prospection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2.1.4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Prendre en compte les contraintes réglementaires liées à l’activité de production de l’organisation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2.3.1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Prendre en charge les activités support nécessaires au bon fonctionnement de l’organisation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7</w:t>
            </w:r>
          </w:p>
        </w:tc>
        <w:tc>
          <w:tcPr>
            <w:tcW w:w="5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  <w:t>Etablir des états de situation financière (état de rapprochement, état de trésorerie)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2.2.1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Établir un état de rapprochement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2.2.5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Établir un état périodique de trésorerie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  <w:t>Identifier et appliquer les moyens de protection et de sécurisation adaptés aux données enregistrées ou extraites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1.3.3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Identifier et appliquer les moyens de protection et de sécurisation adaptés aux données enregistrées ou extraites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  <w:t>Rédiger des écrits professionnels en lien avec l’activité sociale de l’organisation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3.3.4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Rédiger des écrits professionnels en lien avec l’activité sociale de l’organisation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  <w:t>Rendre compte des anomalies repérées lors de l’actualisation du système d’information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1.3.2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Rendre compte des anomalies repérées lors de l’actualisation du système d’information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5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  <w:t>Rendre compte de l’équilibre financier et de la situation économique de l’organisation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2.2.4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Déterminer les éléments nécessaires à l’élaboration de la déclaration de TVA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2.2.6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Rendre compte de l’équilibre financier et de la situation économique de l’organisation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  <w:t>Organiser des activités en lien avec le personnel (formation, déplacements...)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3.1.3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Organiser des actions de formation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3.2.2 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Organiser les déplacements des personnels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  <w:t>Planifier les temps de présence et de congés des personnels en fonction des contraintes de l’organisation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3.2.1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Planifier les temps de présence et de congés des personnels en fonction des contraintes de l’organisation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  <w:t>Contrôler les états de frais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3.2.3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Contrôler les états de frais</w:t>
            </w:r>
          </w:p>
        </w:tc>
      </w:tr>
      <w:tr w:rsidR="00FF4E28" w:rsidRPr="00F871E9" w:rsidTr="005901A6">
        <w:trPr>
          <w:trHeight w:val="6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fr-FR"/>
              </w:rPr>
              <w:t>Mettre en œuvre et suivre le résultats des actions sociales et culturelles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871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3.3.2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F4E28" w:rsidRPr="00F871E9" w:rsidRDefault="00FF4E28" w:rsidP="005901A6">
            <w:pPr>
              <w:widowControl/>
              <w:autoSpaceDE/>
              <w:autoSpaceDN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F871E9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Mettre en œuvre et suivre le résultats des actions sociales et culturelles</w:t>
            </w:r>
          </w:p>
        </w:tc>
      </w:tr>
    </w:tbl>
    <w:p w:rsidR="00FF4E28" w:rsidRPr="00603614" w:rsidRDefault="00FF4E28" w:rsidP="00FF4E28">
      <w:pPr>
        <w:tabs>
          <w:tab w:val="left" w:pos="184"/>
        </w:tabs>
        <w:autoSpaceDE/>
        <w:autoSpaceDN/>
        <w:spacing w:before="6"/>
        <w:ind w:left="426" w:right="567"/>
        <w:rPr>
          <w:rFonts w:asciiTheme="minorHAnsi" w:hAnsiTheme="minorHAnsi" w:cstheme="minorHAnsi"/>
          <w:b/>
          <w:sz w:val="28"/>
          <w:szCs w:val="28"/>
        </w:rPr>
      </w:pPr>
    </w:p>
    <w:p w:rsidR="00FF4E28" w:rsidRDefault="00FF4E28" w:rsidP="00FF4E28">
      <w:pPr>
        <w:tabs>
          <w:tab w:val="left" w:pos="184"/>
        </w:tabs>
        <w:autoSpaceDE/>
        <w:autoSpaceDN/>
        <w:spacing w:before="6"/>
        <w:ind w:left="426" w:right="567"/>
        <w:rPr>
          <w:rFonts w:asciiTheme="minorHAnsi" w:hAnsiTheme="minorHAnsi" w:cstheme="minorHAnsi"/>
        </w:rPr>
      </w:pPr>
    </w:p>
    <w:p w:rsidR="00FF4E28" w:rsidRDefault="00FF4E28" w:rsidP="00FF4E28">
      <w:pPr>
        <w:tabs>
          <w:tab w:val="left" w:pos="184"/>
        </w:tabs>
        <w:autoSpaceDE/>
        <w:autoSpaceDN/>
        <w:spacing w:before="6"/>
        <w:ind w:left="426" w:right="567"/>
        <w:rPr>
          <w:rFonts w:asciiTheme="minorHAnsi" w:hAnsiTheme="minorHAnsi" w:cstheme="minorHAnsi"/>
        </w:rPr>
      </w:pPr>
    </w:p>
    <w:p w:rsidR="00FF4E28" w:rsidRDefault="00FF4E28" w:rsidP="00FF4E28">
      <w:pPr>
        <w:tabs>
          <w:tab w:val="left" w:pos="184"/>
        </w:tabs>
        <w:autoSpaceDE/>
        <w:autoSpaceDN/>
        <w:spacing w:before="6"/>
        <w:ind w:left="426" w:right="567"/>
        <w:rPr>
          <w:rFonts w:asciiTheme="minorHAnsi" w:hAnsiTheme="minorHAnsi" w:cstheme="minorHAnsi"/>
        </w:rPr>
      </w:pPr>
    </w:p>
    <w:p w:rsidR="00AD4CCA" w:rsidRDefault="00AD4CCA"/>
    <w:sectPr w:rsidR="00AD4CCA" w:rsidSect="00FF4E28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474" w:rsidRDefault="00482474" w:rsidP="00D75F13">
      <w:r>
        <w:separator/>
      </w:r>
    </w:p>
  </w:endnote>
  <w:endnote w:type="continuationSeparator" w:id="0">
    <w:p w:rsidR="00482474" w:rsidRDefault="00482474" w:rsidP="00D7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F13" w:rsidRDefault="00D75F13">
    <w:pPr>
      <w:pStyle w:val="Pieddepage"/>
    </w:pPr>
    <w:r>
      <w:t xml:space="preserve">Baccalauréat </w:t>
    </w:r>
    <w:proofErr w:type="spellStart"/>
    <w:r>
      <w:t>AGOrA</w:t>
    </w:r>
    <w:proofErr w:type="spellEnd"/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mars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474" w:rsidRDefault="00482474" w:rsidP="00D75F13">
      <w:r>
        <w:separator/>
      </w:r>
    </w:p>
  </w:footnote>
  <w:footnote w:type="continuationSeparator" w:id="0">
    <w:p w:rsidR="00482474" w:rsidRDefault="00482474" w:rsidP="00D7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28"/>
    <w:rsid w:val="00482474"/>
    <w:rsid w:val="005B3508"/>
    <w:rsid w:val="007550BD"/>
    <w:rsid w:val="00852CDF"/>
    <w:rsid w:val="00AD4CCA"/>
    <w:rsid w:val="00B53B33"/>
    <w:rsid w:val="00D75F13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AFCF"/>
  <w15:chartTrackingRefBased/>
  <w15:docId w15:val="{01315DCF-6C1F-4D0F-88A4-51C2B293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F4E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5F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5F13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D75F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5F1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643</Words>
  <Characters>3983</Characters>
  <Application>Microsoft Office Word</Application>
  <DocSecurity>0</DocSecurity>
  <Lines>442</Lines>
  <Paragraphs>256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VASSAL Dominique</dc:creator>
  <cp:keywords/>
  <dc:description/>
  <cp:lastModifiedBy>Microsoft Office User</cp:lastModifiedBy>
  <cp:revision>4</cp:revision>
  <dcterms:created xsi:type="dcterms:W3CDTF">2022-03-21T08:46:00Z</dcterms:created>
  <dcterms:modified xsi:type="dcterms:W3CDTF">2022-03-21T08:53:00Z</dcterms:modified>
</cp:coreProperties>
</file>