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643CA" w14:textId="77777777" w:rsidR="00711EBE" w:rsidRDefault="00711EBE" w:rsidP="00955E31">
      <w:pPr>
        <w:spacing w:after="0" w:line="240" w:lineRule="auto"/>
        <w:ind w:left="-284" w:right="-306"/>
        <w:jc w:val="center"/>
        <w:rPr>
          <w:rFonts w:ascii="Arial Narrow" w:hAnsi="Arial Narrow" w:cs="Arial"/>
          <w:b/>
          <w:bCs/>
          <w:sz w:val="28"/>
          <w:szCs w:val="28"/>
          <w:highlight w:val="yellow"/>
        </w:rPr>
      </w:pPr>
    </w:p>
    <w:p w14:paraId="6A4C08C5" w14:textId="0B7172EB" w:rsidR="00852A88" w:rsidRDefault="00F16661" w:rsidP="00955E31">
      <w:pPr>
        <w:spacing w:after="0" w:line="240" w:lineRule="auto"/>
        <w:ind w:left="-284" w:right="-306"/>
        <w:jc w:val="center"/>
        <w:rPr>
          <w:rFonts w:ascii="Arial Narrow" w:hAnsi="Arial Narrow" w:cs="Arial"/>
          <w:b/>
          <w:bCs/>
          <w:sz w:val="28"/>
          <w:szCs w:val="28"/>
        </w:rPr>
      </w:pPr>
      <w:r>
        <w:rPr>
          <w:rFonts w:ascii="Arial Narrow" w:hAnsi="Arial Narrow" w:cs="Arial"/>
          <w:b/>
          <w:bCs/>
          <w:sz w:val="28"/>
          <w:szCs w:val="28"/>
        </w:rPr>
        <w:t>ANNEXE</w:t>
      </w:r>
      <w:bookmarkStart w:id="0" w:name="_GoBack"/>
      <w:bookmarkEnd w:id="0"/>
    </w:p>
    <w:p w14:paraId="676B3C2E" w14:textId="5C6D5B14" w:rsidR="007337A0" w:rsidRPr="00955E31" w:rsidRDefault="007337A0" w:rsidP="00955E31">
      <w:pPr>
        <w:spacing w:after="0" w:line="240" w:lineRule="auto"/>
        <w:ind w:left="-284" w:right="-306"/>
        <w:jc w:val="center"/>
        <w:rPr>
          <w:rFonts w:ascii="Arial Narrow" w:hAnsi="Arial Narrow" w:cs="Arial"/>
          <w:b/>
          <w:bCs/>
          <w:sz w:val="28"/>
          <w:szCs w:val="28"/>
        </w:rPr>
      </w:pPr>
      <w:r w:rsidRPr="00955E31">
        <w:rPr>
          <w:rFonts w:ascii="Arial Narrow" w:hAnsi="Arial Narrow" w:cs="Arial"/>
          <w:b/>
          <w:bCs/>
          <w:sz w:val="28"/>
          <w:szCs w:val="28"/>
        </w:rPr>
        <w:t>Baccalauréat professionnel</w:t>
      </w:r>
      <w:r w:rsidR="00955E31" w:rsidRPr="00955E31">
        <w:rPr>
          <w:rFonts w:ascii="Arial Narrow" w:hAnsi="Arial Narrow" w:cs="Arial"/>
          <w:b/>
          <w:bCs/>
          <w:sz w:val="28"/>
          <w:szCs w:val="28"/>
        </w:rPr>
        <w:t xml:space="preserve"> </w:t>
      </w:r>
      <w:r w:rsidRPr="00955E31">
        <w:rPr>
          <w:rFonts w:ascii="Arial Narrow" w:hAnsi="Arial Narrow" w:cs="Arial"/>
          <w:b/>
          <w:bCs/>
          <w:sz w:val="28"/>
          <w:szCs w:val="28"/>
        </w:rPr>
        <w:t>Assistance à la gestion des organisations et de leurs activités</w:t>
      </w:r>
    </w:p>
    <w:p w14:paraId="31132CEB" w14:textId="437F40E3" w:rsidR="00C13D64" w:rsidRPr="009E654F" w:rsidRDefault="002E1A0F" w:rsidP="00725A86">
      <w:pPr>
        <w:spacing w:after="0" w:line="240" w:lineRule="auto"/>
        <w:ind w:left="-284" w:right="-306"/>
        <w:jc w:val="center"/>
        <w:rPr>
          <w:rFonts w:ascii="Arial Narrow" w:hAnsi="Arial Narrow" w:cs="Arial"/>
          <w:b/>
          <w:bCs/>
          <w:sz w:val="26"/>
          <w:szCs w:val="26"/>
        </w:rPr>
      </w:pPr>
      <w:r w:rsidRPr="009E654F">
        <w:rPr>
          <w:rFonts w:ascii="Arial Narrow" w:hAnsi="Arial Narrow" w:cs="Arial"/>
          <w:b/>
          <w:bCs/>
          <w:sz w:val="26"/>
          <w:szCs w:val="26"/>
        </w:rPr>
        <w:t>Épreuve E2</w:t>
      </w:r>
      <w:r w:rsidR="00C13D64" w:rsidRPr="009E654F">
        <w:rPr>
          <w:rFonts w:ascii="Arial Narrow" w:hAnsi="Arial Narrow" w:cs="Arial"/>
          <w:b/>
          <w:bCs/>
          <w:sz w:val="26"/>
          <w:szCs w:val="26"/>
        </w:rPr>
        <w:t> </w:t>
      </w:r>
      <w:r w:rsidR="00955E31" w:rsidRPr="009E654F">
        <w:rPr>
          <w:rFonts w:ascii="Arial Narrow" w:hAnsi="Arial Narrow" w:cs="Arial"/>
          <w:b/>
          <w:bCs/>
          <w:sz w:val="26"/>
          <w:szCs w:val="26"/>
        </w:rPr>
        <w:t>-</w:t>
      </w:r>
      <w:r w:rsidR="00C13D64" w:rsidRPr="009E654F">
        <w:rPr>
          <w:rFonts w:ascii="Arial Narrow" w:hAnsi="Arial Narrow" w:cs="Arial"/>
          <w:b/>
          <w:bCs/>
          <w:sz w:val="26"/>
          <w:szCs w:val="26"/>
        </w:rPr>
        <w:t xml:space="preserve"> Étude de situations professionnelles liées à l’organisation et au suivi de l’activité de production</w:t>
      </w:r>
    </w:p>
    <w:p w14:paraId="4D6914E3" w14:textId="4CC161DB" w:rsidR="00955E31" w:rsidRDefault="00955E31" w:rsidP="00725A86">
      <w:pPr>
        <w:spacing w:after="0" w:line="240" w:lineRule="auto"/>
        <w:jc w:val="center"/>
        <w:rPr>
          <w:rFonts w:ascii="Arial Narrow" w:hAnsi="Arial Narrow" w:cs="Arial"/>
          <w:sz w:val="10"/>
          <w:szCs w:val="10"/>
        </w:rPr>
      </w:pPr>
    </w:p>
    <w:p w14:paraId="31D3EA59" w14:textId="77777777" w:rsidR="00955E31" w:rsidRPr="00F05561" w:rsidRDefault="00955E31" w:rsidP="00725A86">
      <w:pPr>
        <w:spacing w:after="0" w:line="240" w:lineRule="auto"/>
        <w:jc w:val="center"/>
        <w:rPr>
          <w:rFonts w:ascii="Arial" w:hAnsi="Arial" w:cs="Arial"/>
          <w:sz w:val="10"/>
          <w:szCs w:val="10"/>
        </w:rPr>
      </w:pPr>
    </w:p>
    <w:p w14:paraId="5F109CED" w14:textId="77777777" w:rsidR="00452AD7" w:rsidRDefault="00955E31" w:rsidP="00725A86">
      <w:pPr>
        <w:spacing w:after="0" w:line="240" w:lineRule="auto"/>
        <w:jc w:val="center"/>
        <w:rPr>
          <w:rFonts w:ascii="Arial" w:hAnsi="Arial" w:cs="Arial"/>
          <w:sz w:val="24"/>
          <w:szCs w:val="24"/>
        </w:rPr>
      </w:pPr>
      <w:r w:rsidRPr="00F05561">
        <w:rPr>
          <w:rFonts w:ascii="Arial" w:hAnsi="Arial" w:cs="Arial"/>
          <w:sz w:val="24"/>
          <w:szCs w:val="24"/>
        </w:rPr>
        <w:t>Grille d’aide à l’évaluation par contrôle en cours de formation</w:t>
      </w:r>
      <w:r w:rsidR="00452AD7">
        <w:rPr>
          <w:rFonts w:ascii="Arial" w:hAnsi="Arial" w:cs="Arial"/>
          <w:sz w:val="24"/>
          <w:szCs w:val="24"/>
        </w:rPr>
        <w:t xml:space="preserve"> </w:t>
      </w:r>
    </w:p>
    <w:p w14:paraId="751FB9D6" w14:textId="5B3017DF" w:rsidR="00955E31" w:rsidRPr="00F05561" w:rsidRDefault="00955E31" w:rsidP="00725A86">
      <w:pPr>
        <w:spacing w:after="0" w:line="240" w:lineRule="auto"/>
        <w:jc w:val="center"/>
        <w:rPr>
          <w:rFonts w:ascii="Arial" w:hAnsi="Arial" w:cs="Arial"/>
          <w:sz w:val="24"/>
          <w:szCs w:val="24"/>
        </w:rPr>
      </w:pPr>
      <w:r w:rsidRPr="00F05561">
        <w:rPr>
          <w:rFonts w:ascii="Arial" w:hAnsi="Arial" w:cs="Arial"/>
          <w:sz w:val="24"/>
          <w:szCs w:val="24"/>
        </w:rPr>
        <w:t>(CCF</w:t>
      </w:r>
      <w:r w:rsidR="00452AD7">
        <w:rPr>
          <w:rFonts w:ascii="Arial" w:hAnsi="Arial" w:cs="Arial"/>
          <w:sz w:val="24"/>
          <w:szCs w:val="24"/>
        </w:rPr>
        <w:t xml:space="preserve"> -</w:t>
      </w:r>
      <w:r w:rsidR="00452AD7" w:rsidRPr="00452AD7">
        <w:rPr>
          <w:rFonts w:ascii="Arial" w:hAnsi="Arial" w:cs="Arial"/>
          <w:sz w:val="24"/>
          <w:szCs w:val="24"/>
        </w:rPr>
        <w:t xml:space="preserve"> </w:t>
      </w:r>
      <w:r w:rsidR="00452AD7">
        <w:rPr>
          <w:rFonts w:ascii="Arial" w:hAnsi="Arial" w:cs="Arial"/>
          <w:sz w:val="24"/>
          <w:szCs w:val="24"/>
        </w:rPr>
        <w:t>Candidats en formation professionnelle continue</w:t>
      </w:r>
      <w:r w:rsidRPr="00F05561">
        <w:rPr>
          <w:rFonts w:ascii="Arial" w:hAnsi="Arial" w:cs="Arial"/>
          <w:sz w:val="24"/>
          <w:szCs w:val="24"/>
        </w:rPr>
        <w:t xml:space="preserve">) – Coefficient </w:t>
      </w:r>
      <w:r w:rsidR="001A16B2" w:rsidRPr="00F05561">
        <w:rPr>
          <w:rFonts w:ascii="Arial" w:hAnsi="Arial" w:cs="Arial"/>
          <w:sz w:val="24"/>
          <w:szCs w:val="24"/>
        </w:rPr>
        <w:t>4</w:t>
      </w:r>
    </w:p>
    <w:p w14:paraId="0E3757EB" w14:textId="1E87CDA8" w:rsidR="00F05561" w:rsidRPr="00F05561" w:rsidRDefault="00F05561" w:rsidP="00F05561">
      <w:pPr>
        <w:spacing w:after="3"/>
        <w:ind w:right="47"/>
        <w:jc w:val="center"/>
        <w:rPr>
          <w:rFonts w:ascii="Arial" w:eastAsia="Calibri" w:hAnsi="Arial" w:cs="Arial"/>
          <w:b/>
          <w:bCs/>
        </w:rPr>
      </w:pPr>
      <w:r w:rsidRPr="00F05561">
        <w:rPr>
          <w:rFonts w:ascii="Arial" w:eastAsia="Times New Roman" w:hAnsi="Arial" w:cs="Arial"/>
          <w:i/>
        </w:rPr>
        <w:t>À l’usage de la commission d’évaluation (non communicable aux candidats)</w:t>
      </w:r>
    </w:p>
    <w:p w14:paraId="5469AD07" w14:textId="1E042AFD" w:rsidR="00955E31" w:rsidRDefault="00955E31" w:rsidP="00955E31">
      <w:pPr>
        <w:spacing w:after="0"/>
        <w:jc w:val="center"/>
        <w:rPr>
          <w:rFonts w:eastAsia="Times New Roman" w:cstheme="minorHAnsi"/>
          <w:i/>
        </w:rPr>
      </w:pPr>
    </w:p>
    <w:tbl>
      <w:tblPr>
        <w:tblpPr w:leftFromText="141" w:rightFromText="141" w:vertAnchor="text" w:horzAnchor="margin" w:tblpX="-20" w:tblpY="-40"/>
        <w:tblW w:w="11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940"/>
        <w:gridCol w:w="5127"/>
      </w:tblGrid>
      <w:tr w:rsidR="00725A86" w:rsidRPr="001F4DA3" w14:paraId="74BE242A" w14:textId="77777777" w:rsidTr="001D5B90">
        <w:trPr>
          <w:trHeight w:val="839"/>
        </w:trPr>
        <w:tc>
          <w:tcPr>
            <w:tcW w:w="5940" w:type="dxa"/>
            <w:tcBorders>
              <w:top w:val="single" w:sz="8" w:space="0" w:color="000000"/>
              <w:left w:val="single" w:sz="8" w:space="0" w:color="000000"/>
              <w:bottom w:val="single" w:sz="8" w:space="0" w:color="000000"/>
              <w:right w:val="single" w:sz="8" w:space="0" w:color="000000"/>
            </w:tcBorders>
          </w:tcPr>
          <w:p w14:paraId="12317BA9" w14:textId="77777777" w:rsidR="00725A86" w:rsidRPr="001A16B2" w:rsidRDefault="00725A86" w:rsidP="001D5B90">
            <w:pPr>
              <w:pStyle w:val="NormalWeb"/>
              <w:spacing w:before="0" w:beforeAutospacing="0" w:after="0" w:afterAutospacing="0"/>
              <w:outlineLvl w:val="0"/>
              <w:rPr>
                <w:rFonts w:asciiTheme="minorHAnsi" w:hAnsiTheme="minorHAnsi" w:cstheme="minorHAnsi"/>
                <w:b/>
                <w:color w:val="000000"/>
              </w:rPr>
            </w:pPr>
          </w:p>
          <w:p w14:paraId="0F61C5FC" w14:textId="77777777" w:rsidR="00725A86" w:rsidRPr="00F05561" w:rsidRDefault="00725A86" w:rsidP="001D5B90">
            <w:pPr>
              <w:pStyle w:val="NormalWeb"/>
              <w:spacing w:before="0" w:beforeAutospacing="0" w:after="0" w:afterAutospacing="0"/>
              <w:rPr>
                <w:rFonts w:ascii="Arial" w:hAnsi="Arial" w:cs="Arial"/>
                <w:b/>
                <w:bCs/>
              </w:rPr>
            </w:pPr>
            <w:r w:rsidRPr="00F05561">
              <w:rPr>
                <w:rFonts w:ascii="Arial" w:hAnsi="Arial" w:cs="Arial"/>
                <w:b/>
                <w:bCs/>
              </w:rPr>
              <w:t>Session :</w:t>
            </w:r>
          </w:p>
          <w:p w14:paraId="34F501E1" w14:textId="77777777" w:rsidR="00725A86" w:rsidRPr="00F05561" w:rsidRDefault="00725A86" w:rsidP="001D5B90">
            <w:pPr>
              <w:pStyle w:val="NormalWeb"/>
              <w:spacing w:before="0" w:beforeAutospacing="0" w:after="0" w:afterAutospacing="0"/>
              <w:rPr>
                <w:rFonts w:ascii="Arial" w:hAnsi="Arial" w:cs="Arial"/>
                <w:b/>
                <w:bCs/>
              </w:rPr>
            </w:pPr>
          </w:p>
          <w:p w14:paraId="3655EA75" w14:textId="77777777" w:rsidR="00725A86" w:rsidRPr="00F05561" w:rsidRDefault="00725A86" w:rsidP="001D5B90">
            <w:pPr>
              <w:pStyle w:val="NormalWeb"/>
              <w:spacing w:before="0" w:beforeAutospacing="0" w:after="0" w:afterAutospacing="0"/>
              <w:rPr>
                <w:rFonts w:ascii="Arial" w:hAnsi="Arial" w:cs="Arial"/>
                <w:b/>
                <w:bCs/>
              </w:rPr>
            </w:pPr>
            <w:r w:rsidRPr="00F05561">
              <w:rPr>
                <w:rFonts w:ascii="Arial" w:hAnsi="Arial" w:cs="Arial"/>
                <w:b/>
                <w:bCs/>
              </w:rPr>
              <w:t xml:space="preserve">Date de l’épreuve : </w:t>
            </w:r>
          </w:p>
          <w:p w14:paraId="23BB6318" w14:textId="77777777" w:rsidR="00725A86" w:rsidRPr="001A16B2" w:rsidRDefault="00725A86" w:rsidP="001D5B90">
            <w:pPr>
              <w:pStyle w:val="NormalWeb"/>
              <w:spacing w:before="0" w:beforeAutospacing="0" w:after="0" w:afterAutospacing="0"/>
              <w:rPr>
                <w:rFonts w:asciiTheme="minorHAnsi" w:hAnsiTheme="minorHAnsi" w:cstheme="minorHAnsi"/>
                <w:b/>
                <w:color w:val="000000"/>
              </w:rPr>
            </w:pPr>
          </w:p>
        </w:tc>
        <w:tc>
          <w:tcPr>
            <w:tcW w:w="5127" w:type="dxa"/>
            <w:tcBorders>
              <w:top w:val="single" w:sz="8" w:space="0" w:color="000000"/>
              <w:left w:val="single" w:sz="8" w:space="0" w:color="000000"/>
              <w:bottom w:val="single" w:sz="8" w:space="0" w:color="000000"/>
              <w:right w:val="single" w:sz="8" w:space="0" w:color="000000"/>
            </w:tcBorders>
          </w:tcPr>
          <w:p w14:paraId="66D54956" w14:textId="77777777" w:rsidR="00725A86" w:rsidRPr="001A16B2" w:rsidRDefault="00725A86" w:rsidP="001D5B90">
            <w:pPr>
              <w:pStyle w:val="NormalWeb"/>
              <w:spacing w:before="0" w:beforeAutospacing="0" w:after="0" w:afterAutospacing="0"/>
              <w:outlineLvl w:val="0"/>
              <w:rPr>
                <w:rFonts w:asciiTheme="minorHAnsi" w:hAnsiTheme="minorHAnsi" w:cstheme="minorHAnsi"/>
                <w:b/>
                <w:color w:val="000000"/>
              </w:rPr>
            </w:pPr>
          </w:p>
          <w:p w14:paraId="1F6B5C3C" w14:textId="77777777" w:rsidR="00725A86" w:rsidRPr="00F05561" w:rsidRDefault="00725A86" w:rsidP="001D5B90">
            <w:pPr>
              <w:pStyle w:val="NormalWeb"/>
              <w:spacing w:before="0" w:beforeAutospacing="0" w:after="0" w:afterAutospacing="0"/>
              <w:outlineLvl w:val="0"/>
              <w:rPr>
                <w:rFonts w:ascii="Arial" w:hAnsi="Arial" w:cs="Arial"/>
                <w:b/>
                <w:color w:val="000000"/>
              </w:rPr>
            </w:pPr>
            <w:r w:rsidRPr="00F05561">
              <w:rPr>
                <w:rFonts w:ascii="Arial" w:hAnsi="Arial" w:cs="Arial"/>
                <w:b/>
                <w:color w:val="000000"/>
              </w:rPr>
              <w:t>Établissement :</w:t>
            </w:r>
          </w:p>
        </w:tc>
      </w:tr>
      <w:tr w:rsidR="00725A86" w:rsidRPr="001F4DA3" w14:paraId="55F30583" w14:textId="77777777" w:rsidTr="00C84425">
        <w:trPr>
          <w:trHeight w:val="1588"/>
        </w:trPr>
        <w:tc>
          <w:tcPr>
            <w:tcW w:w="110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7E4C34" w14:textId="77777777" w:rsidR="00725A86" w:rsidRPr="001A16B2" w:rsidRDefault="00725A86" w:rsidP="001D5B90">
            <w:pPr>
              <w:rPr>
                <w:rFonts w:cstheme="minorHAnsi"/>
                <w:sz w:val="24"/>
                <w:szCs w:val="24"/>
              </w:rPr>
            </w:pPr>
          </w:p>
          <w:p w14:paraId="076B9894" w14:textId="7F7EEA59" w:rsidR="00725A86" w:rsidRPr="00F05561" w:rsidRDefault="00725A86" w:rsidP="001D5B90">
            <w:pPr>
              <w:rPr>
                <w:rFonts w:ascii="Arial" w:hAnsi="Arial" w:cs="Arial"/>
                <w:b/>
                <w:sz w:val="24"/>
                <w:szCs w:val="24"/>
              </w:rPr>
            </w:pPr>
            <w:r w:rsidRPr="00F05561">
              <w:rPr>
                <w:rFonts w:ascii="Arial" w:hAnsi="Arial" w:cs="Arial"/>
                <w:b/>
                <w:sz w:val="24"/>
                <w:szCs w:val="24"/>
              </w:rPr>
              <w:t xml:space="preserve">Nom et prénom du (de la) candidat(e) : </w:t>
            </w:r>
          </w:p>
          <w:p w14:paraId="21305329" w14:textId="632FED75" w:rsidR="00725A86" w:rsidRPr="001A16B2" w:rsidRDefault="00725A86" w:rsidP="00C84425">
            <w:pPr>
              <w:rPr>
                <w:rFonts w:cstheme="minorHAnsi"/>
                <w:b/>
                <w:sz w:val="24"/>
                <w:szCs w:val="24"/>
              </w:rPr>
            </w:pPr>
            <w:r w:rsidRPr="00F05561">
              <w:rPr>
                <w:rFonts w:ascii="Arial" w:hAnsi="Arial" w:cs="Arial"/>
                <w:b/>
                <w:sz w:val="24"/>
                <w:szCs w:val="24"/>
              </w:rPr>
              <w:t>Numéro d’inscription :</w:t>
            </w:r>
          </w:p>
        </w:tc>
      </w:tr>
    </w:tbl>
    <w:p w14:paraId="0FC4F1BF" w14:textId="77777777" w:rsidR="00935CAA" w:rsidRDefault="00725A86" w:rsidP="00935CAA">
      <w:pPr>
        <w:jc w:val="center"/>
        <w:rPr>
          <w:rFonts w:ascii="Arial" w:hAnsi="Arial" w:cs="Arial"/>
          <w:b/>
          <w:iCs/>
          <w:sz w:val="24"/>
          <w:szCs w:val="24"/>
        </w:rPr>
      </w:pPr>
      <w:r w:rsidRPr="00C84425">
        <w:rPr>
          <w:rFonts w:ascii="Arial" w:hAnsi="Arial" w:cs="Arial"/>
          <w:b/>
          <w:iCs/>
          <w:sz w:val="24"/>
          <w:szCs w:val="24"/>
        </w:rPr>
        <w:t>Consignes aux évaluateurs</w:t>
      </w:r>
    </w:p>
    <w:p w14:paraId="1018F361" w14:textId="680C7DD9" w:rsidR="00484044" w:rsidRPr="00935CAA" w:rsidRDefault="00484044" w:rsidP="00935CAA">
      <w:pPr>
        <w:rPr>
          <w:rFonts w:ascii="Arial" w:hAnsi="Arial" w:cs="Arial"/>
          <w:iCs/>
          <w:sz w:val="24"/>
          <w:szCs w:val="24"/>
        </w:rPr>
      </w:pPr>
      <w:r w:rsidRPr="00D765A5">
        <w:rPr>
          <w:rFonts w:ascii="Arial" w:hAnsi="Arial" w:cs="Arial"/>
          <w:iCs/>
          <w:sz w:val="24"/>
        </w:rPr>
        <w:t>L’évaluation par profil tient compte du parcours de formation du (de la) candidat(e)</w:t>
      </w:r>
      <w:r w:rsidR="00935CAA">
        <w:rPr>
          <w:rFonts w:ascii="Arial" w:hAnsi="Arial" w:cs="Arial"/>
          <w:iCs/>
          <w:sz w:val="24"/>
        </w:rPr>
        <w:t>.</w:t>
      </w:r>
    </w:p>
    <w:p w14:paraId="6330FFFC" w14:textId="2222F374" w:rsidR="00725A86" w:rsidRPr="00C84425" w:rsidRDefault="00725A86" w:rsidP="00725A86">
      <w:pPr>
        <w:spacing w:after="200" w:line="276" w:lineRule="auto"/>
        <w:rPr>
          <w:rFonts w:ascii="Arial" w:hAnsi="Arial" w:cs="Arial"/>
          <w:sz w:val="24"/>
          <w:szCs w:val="24"/>
        </w:rPr>
      </w:pPr>
      <w:r w:rsidRPr="00C84425">
        <w:rPr>
          <w:rFonts w:ascii="Arial" w:hAnsi="Arial" w:cs="Arial"/>
          <w:sz w:val="24"/>
          <w:szCs w:val="24"/>
        </w:rPr>
        <w:t>Paliers de compétences :</w:t>
      </w:r>
    </w:p>
    <w:p w14:paraId="69D952D1" w14:textId="77777777" w:rsidR="00725A86" w:rsidRPr="00C84425" w:rsidRDefault="00725A86" w:rsidP="00725A86">
      <w:pPr>
        <w:ind w:right="163"/>
        <w:jc w:val="both"/>
        <w:rPr>
          <w:rFonts w:ascii="Arial" w:hAnsi="Arial" w:cs="Arial"/>
          <w:sz w:val="24"/>
          <w:szCs w:val="24"/>
        </w:rPr>
      </w:pPr>
      <w:r w:rsidRPr="00C84425">
        <w:rPr>
          <w:rFonts w:ascii="Arial" w:hAnsi="Arial" w:cs="Arial"/>
          <w:b/>
          <w:sz w:val="24"/>
          <w:szCs w:val="24"/>
        </w:rPr>
        <w:t>Novice</w:t>
      </w:r>
      <w:r w:rsidRPr="00C84425">
        <w:rPr>
          <w:rFonts w:ascii="Arial" w:hAnsi="Arial" w:cs="Arial"/>
          <w:sz w:val="24"/>
          <w:szCs w:val="24"/>
        </w:rPr>
        <w:t xml:space="preserve"> : aucune autonomie, applique des procédures avec aide, a besoin d’être guidé pour s’organiser, réalise des tâches simples, sans complexité, ni aléa, ne contrôle pas son travail, maîtrise partielle de l’environnement numérique </w:t>
      </w:r>
      <w:proofErr w:type="spellStart"/>
      <w:r w:rsidRPr="00C84425">
        <w:rPr>
          <w:rFonts w:ascii="Arial" w:hAnsi="Arial" w:cs="Arial"/>
          <w:sz w:val="24"/>
          <w:szCs w:val="24"/>
        </w:rPr>
        <w:t>AGOrA</w:t>
      </w:r>
      <w:proofErr w:type="spellEnd"/>
      <w:r w:rsidRPr="00C84425">
        <w:rPr>
          <w:rFonts w:ascii="Arial" w:hAnsi="Arial" w:cs="Arial"/>
          <w:sz w:val="24"/>
          <w:szCs w:val="24"/>
        </w:rPr>
        <w:t xml:space="preserve">, production peu fiable, les connaissances sont superficielles mais utilisées pour réussir la tâche. </w:t>
      </w:r>
    </w:p>
    <w:p w14:paraId="514B07D2" w14:textId="77777777" w:rsidR="00725A86" w:rsidRPr="00C84425" w:rsidRDefault="00725A86" w:rsidP="00725A86">
      <w:pPr>
        <w:spacing w:after="200" w:line="276" w:lineRule="auto"/>
        <w:ind w:right="163"/>
        <w:jc w:val="both"/>
        <w:rPr>
          <w:rFonts w:ascii="Arial" w:hAnsi="Arial" w:cs="Arial"/>
          <w:sz w:val="24"/>
          <w:szCs w:val="24"/>
        </w:rPr>
      </w:pPr>
      <w:r w:rsidRPr="00C84425">
        <w:rPr>
          <w:rFonts w:ascii="Arial" w:hAnsi="Arial" w:cs="Arial"/>
          <w:b/>
          <w:sz w:val="24"/>
          <w:szCs w:val="24"/>
        </w:rPr>
        <w:t>Fonctionnel</w:t>
      </w:r>
      <w:r w:rsidRPr="00C84425">
        <w:rPr>
          <w:rFonts w:ascii="Arial" w:hAnsi="Arial" w:cs="Arial"/>
          <w:sz w:val="24"/>
          <w:szCs w:val="24"/>
        </w:rPr>
        <w:t xml:space="preserve"> : autonome sur des tâches simples, applique les procédures, bon exécutant, maîtrise partielle de l’environnement numérique </w:t>
      </w:r>
      <w:proofErr w:type="spellStart"/>
      <w:r w:rsidRPr="00C84425">
        <w:rPr>
          <w:rFonts w:ascii="Arial" w:hAnsi="Arial" w:cs="Arial"/>
          <w:sz w:val="24"/>
          <w:szCs w:val="24"/>
        </w:rPr>
        <w:t>AGOrA</w:t>
      </w:r>
      <w:proofErr w:type="spellEnd"/>
      <w:r w:rsidRPr="00C84425">
        <w:rPr>
          <w:rFonts w:ascii="Arial" w:hAnsi="Arial" w:cs="Arial"/>
          <w:sz w:val="24"/>
          <w:szCs w:val="24"/>
        </w:rPr>
        <w:t xml:space="preserve">, gère la complexité avec des aides (outils d’aide et de guidance) ne gère pas les aléas, peu assuré, ne prend pas d’initiative, a besoin d’être contrôlé, transfère ses connaissances pour réaliser d’autres tâches. </w:t>
      </w:r>
    </w:p>
    <w:p w14:paraId="4677F2B5" w14:textId="77777777" w:rsidR="00725A86" w:rsidRPr="00C84425" w:rsidRDefault="00725A86" w:rsidP="00725A86">
      <w:pPr>
        <w:spacing w:after="200" w:line="276" w:lineRule="auto"/>
        <w:ind w:right="163"/>
        <w:jc w:val="both"/>
        <w:rPr>
          <w:rFonts w:ascii="Arial" w:hAnsi="Arial" w:cs="Arial"/>
          <w:sz w:val="24"/>
          <w:szCs w:val="24"/>
        </w:rPr>
      </w:pPr>
      <w:r w:rsidRPr="00C84425">
        <w:rPr>
          <w:rFonts w:ascii="Arial" w:hAnsi="Arial" w:cs="Arial"/>
          <w:b/>
          <w:sz w:val="24"/>
          <w:szCs w:val="24"/>
        </w:rPr>
        <w:t>Maîtrise</w:t>
      </w:r>
      <w:r w:rsidRPr="00C84425">
        <w:rPr>
          <w:rFonts w:ascii="Arial" w:hAnsi="Arial" w:cs="Arial"/>
          <w:sz w:val="24"/>
          <w:szCs w:val="24"/>
        </w:rPr>
        <w:t xml:space="preserve"> : autonome, efficace, fiable, réalise un travail de qualité, maîtrise les normes professionnelles et les codes, maîtrise l’environnement numérique </w:t>
      </w:r>
      <w:proofErr w:type="spellStart"/>
      <w:r w:rsidRPr="00C84425">
        <w:rPr>
          <w:rFonts w:ascii="Arial" w:hAnsi="Arial" w:cs="Arial"/>
          <w:sz w:val="24"/>
          <w:szCs w:val="24"/>
        </w:rPr>
        <w:t>AGOrA</w:t>
      </w:r>
      <w:proofErr w:type="spellEnd"/>
      <w:r w:rsidRPr="00C84425">
        <w:rPr>
          <w:rFonts w:ascii="Arial" w:hAnsi="Arial" w:cs="Arial"/>
          <w:sz w:val="24"/>
          <w:szCs w:val="24"/>
        </w:rPr>
        <w:t xml:space="preserve">, gère seul la complexité et certains aléas, avec des outils d’aide, rend compte de son activité, les connaissances sont fonctionnelles pour déterminer les éléments clé d’une situation. </w:t>
      </w:r>
    </w:p>
    <w:p w14:paraId="750C666B" w14:textId="77777777" w:rsidR="0089546E" w:rsidRDefault="00725A86" w:rsidP="0089546E">
      <w:pPr>
        <w:ind w:right="163"/>
        <w:jc w:val="both"/>
        <w:rPr>
          <w:rFonts w:ascii="Arial" w:hAnsi="Arial" w:cs="Arial"/>
          <w:sz w:val="24"/>
          <w:szCs w:val="24"/>
        </w:rPr>
      </w:pPr>
      <w:r w:rsidRPr="00C84425">
        <w:rPr>
          <w:rFonts w:ascii="Arial" w:hAnsi="Arial" w:cs="Arial"/>
          <w:b/>
          <w:sz w:val="24"/>
          <w:szCs w:val="24"/>
        </w:rPr>
        <w:t>Expertise</w:t>
      </w:r>
      <w:r w:rsidRPr="00C84425">
        <w:rPr>
          <w:rFonts w:ascii="Arial" w:hAnsi="Arial" w:cs="Arial"/>
          <w:sz w:val="24"/>
          <w:szCs w:val="24"/>
        </w:rPr>
        <w:t xml:space="preserve"> : totalement autonome, fiable, efficient, pertinent, assuré, s’autoévalue, réalise un </w:t>
      </w:r>
      <w:proofErr w:type="gramStart"/>
      <w:r w:rsidRPr="00C84425">
        <w:rPr>
          <w:rFonts w:ascii="Arial" w:hAnsi="Arial" w:cs="Arial"/>
          <w:sz w:val="24"/>
          <w:szCs w:val="24"/>
        </w:rPr>
        <w:t>travail</w:t>
      </w:r>
      <w:proofErr w:type="gramEnd"/>
      <w:r w:rsidRPr="00C84425">
        <w:rPr>
          <w:rFonts w:ascii="Arial" w:hAnsi="Arial" w:cs="Arial"/>
          <w:sz w:val="24"/>
          <w:szCs w:val="24"/>
        </w:rPr>
        <w:t xml:space="preserve"> de qualité, maîtrise les normes professionnelles et des codes, maîtrise l’environnement numérique </w:t>
      </w:r>
      <w:proofErr w:type="spellStart"/>
      <w:r w:rsidRPr="00C84425">
        <w:rPr>
          <w:rFonts w:ascii="Arial" w:hAnsi="Arial" w:cs="Arial"/>
          <w:sz w:val="24"/>
          <w:szCs w:val="24"/>
        </w:rPr>
        <w:t>AGOrA</w:t>
      </w:r>
      <w:proofErr w:type="spellEnd"/>
      <w:r w:rsidRPr="00C84425">
        <w:rPr>
          <w:rFonts w:ascii="Arial" w:hAnsi="Arial" w:cs="Arial"/>
          <w:sz w:val="24"/>
          <w:szCs w:val="24"/>
        </w:rPr>
        <w:t xml:space="preserve">, gère seul la complexité et les aléas, propose des solutions, prend des initiatives, prend du recul, rend compte de son activité, est force de propositions, les connaissances approfondies permettent de comprendre et de se situer dans les processus administratifs de l’organisation. </w:t>
      </w:r>
    </w:p>
    <w:p w14:paraId="01C4F9F8" w14:textId="77777777" w:rsidR="00BA39FE" w:rsidRDefault="00BA39FE" w:rsidP="00BA39FE">
      <w:pPr>
        <w:spacing w:after="0" w:line="240" w:lineRule="auto"/>
        <w:ind w:right="163"/>
        <w:jc w:val="both"/>
        <w:rPr>
          <w:rFonts w:ascii="Arial Narrow" w:hAnsi="Arial Narrow" w:cs="Arial"/>
          <w:b/>
          <w:bCs/>
          <w:sz w:val="28"/>
          <w:szCs w:val="28"/>
        </w:rPr>
      </w:pPr>
      <w:r>
        <w:rPr>
          <w:rFonts w:ascii="Arial Narrow" w:hAnsi="Arial Narrow" w:cs="Arial"/>
          <w:b/>
          <w:bCs/>
          <w:sz w:val="28"/>
          <w:szCs w:val="28"/>
        </w:rPr>
        <w:br w:type="column"/>
      </w:r>
    </w:p>
    <w:p w14:paraId="2E113078" w14:textId="44C2D728" w:rsidR="008F3EED" w:rsidRPr="0089546E" w:rsidRDefault="008F3EED" w:rsidP="00BA39FE">
      <w:pPr>
        <w:spacing w:after="0" w:line="240" w:lineRule="auto"/>
        <w:ind w:right="163"/>
        <w:jc w:val="both"/>
        <w:rPr>
          <w:rFonts w:ascii="Arial" w:hAnsi="Arial" w:cs="Arial"/>
          <w:sz w:val="24"/>
          <w:szCs w:val="24"/>
        </w:rPr>
      </w:pPr>
      <w:r w:rsidRPr="00955E31">
        <w:rPr>
          <w:rFonts w:ascii="Arial Narrow" w:hAnsi="Arial Narrow" w:cs="Arial"/>
          <w:b/>
          <w:bCs/>
          <w:sz w:val="28"/>
          <w:szCs w:val="28"/>
        </w:rPr>
        <w:t>Baccalauréat professionnel Assistance à la gestion des organisations et de leurs activités</w:t>
      </w:r>
    </w:p>
    <w:p w14:paraId="31823E3E" w14:textId="591F1A0B" w:rsidR="008F3EED" w:rsidRPr="00BA39FE" w:rsidRDefault="008F3EED" w:rsidP="00BA39FE">
      <w:pPr>
        <w:spacing w:after="0" w:line="240" w:lineRule="auto"/>
        <w:ind w:left="-284" w:right="-306"/>
        <w:jc w:val="center"/>
        <w:rPr>
          <w:rFonts w:ascii="Arial Narrow" w:hAnsi="Arial Narrow" w:cs="Arial"/>
          <w:b/>
          <w:bCs/>
          <w:sz w:val="26"/>
          <w:szCs w:val="26"/>
        </w:rPr>
      </w:pPr>
      <w:r w:rsidRPr="009E654F">
        <w:rPr>
          <w:rFonts w:ascii="Arial Narrow" w:hAnsi="Arial Narrow" w:cs="Arial"/>
          <w:b/>
          <w:bCs/>
          <w:sz w:val="26"/>
          <w:szCs w:val="26"/>
        </w:rPr>
        <w:t>Épreuve E2 - Étude de situations professionnelles liées à l’organisation et au suivi de l’activité de production</w:t>
      </w:r>
    </w:p>
    <w:p w14:paraId="6C9A9468" w14:textId="77777777" w:rsidR="008F3EED" w:rsidRPr="00F05561" w:rsidRDefault="008F3EED" w:rsidP="008F3EED">
      <w:pPr>
        <w:spacing w:after="0" w:line="240" w:lineRule="auto"/>
        <w:jc w:val="center"/>
        <w:rPr>
          <w:rFonts w:ascii="Arial" w:hAnsi="Arial" w:cs="Arial"/>
          <w:sz w:val="10"/>
          <w:szCs w:val="10"/>
        </w:rPr>
      </w:pPr>
    </w:p>
    <w:p w14:paraId="328A887E" w14:textId="77777777" w:rsidR="00452AD7" w:rsidRDefault="00452AD7" w:rsidP="00452AD7">
      <w:pPr>
        <w:spacing w:after="0" w:line="240" w:lineRule="auto"/>
        <w:jc w:val="center"/>
        <w:rPr>
          <w:rFonts w:ascii="Arial" w:hAnsi="Arial" w:cs="Arial"/>
          <w:sz w:val="24"/>
          <w:szCs w:val="24"/>
        </w:rPr>
      </w:pPr>
      <w:r w:rsidRPr="00F05561">
        <w:rPr>
          <w:rFonts w:ascii="Arial" w:hAnsi="Arial" w:cs="Arial"/>
          <w:sz w:val="24"/>
          <w:szCs w:val="24"/>
        </w:rPr>
        <w:t>Grille d’aide à l’évaluation par contrôle en cours de formation</w:t>
      </w:r>
      <w:r>
        <w:rPr>
          <w:rFonts w:ascii="Arial" w:hAnsi="Arial" w:cs="Arial"/>
          <w:sz w:val="24"/>
          <w:szCs w:val="24"/>
        </w:rPr>
        <w:t xml:space="preserve"> </w:t>
      </w:r>
    </w:p>
    <w:p w14:paraId="07A311C9" w14:textId="2C020FCE" w:rsidR="00452AD7" w:rsidRPr="00F05561" w:rsidRDefault="00452AD7" w:rsidP="00452AD7">
      <w:pPr>
        <w:spacing w:after="0" w:line="240" w:lineRule="auto"/>
        <w:jc w:val="center"/>
        <w:rPr>
          <w:rFonts w:ascii="Arial" w:hAnsi="Arial" w:cs="Arial"/>
          <w:sz w:val="24"/>
          <w:szCs w:val="24"/>
        </w:rPr>
      </w:pPr>
      <w:r>
        <w:rPr>
          <w:rFonts w:ascii="Arial" w:hAnsi="Arial" w:cs="Arial"/>
          <w:sz w:val="24"/>
          <w:szCs w:val="24"/>
        </w:rPr>
        <w:t>(CCF - Candidats en formation professionnelle continue</w:t>
      </w:r>
      <w:r w:rsidRPr="00F05561">
        <w:rPr>
          <w:rFonts w:ascii="Arial" w:hAnsi="Arial" w:cs="Arial"/>
          <w:sz w:val="24"/>
          <w:szCs w:val="24"/>
        </w:rPr>
        <w:t>) – Coefficient 4</w:t>
      </w:r>
    </w:p>
    <w:p w14:paraId="5BE281D2" w14:textId="15EDEE7D" w:rsidR="00CE55D7" w:rsidRDefault="00452AD7" w:rsidP="00452AD7">
      <w:pPr>
        <w:spacing w:after="3"/>
        <w:ind w:right="47"/>
        <w:jc w:val="center"/>
        <w:rPr>
          <w:rFonts w:ascii="Arial" w:eastAsia="Times New Roman" w:hAnsi="Arial" w:cs="Arial"/>
          <w:i/>
        </w:rPr>
      </w:pPr>
      <w:r w:rsidRPr="00F05561">
        <w:rPr>
          <w:rFonts w:ascii="Arial" w:eastAsia="Times New Roman" w:hAnsi="Arial" w:cs="Arial"/>
          <w:i/>
        </w:rPr>
        <w:t>À l’usage de la commission d’évaluation (non communicable aux candidats)</w:t>
      </w:r>
    </w:p>
    <w:p w14:paraId="12407B33" w14:textId="77777777" w:rsidR="00BA39FE" w:rsidRPr="00F05561" w:rsidRDefault="00BA39FE" w:rsidP="00CE55D7">
      <w:pPr>
        <w:spacing w:after="3"/>
        <w:ind w:right="47"/>
        <w:jc w:val="center"/>
        <w:rPr>
          <w:rFonts w:ascii="Arial" w:eastAsia="Calibri" w:hAnsi="Arial" w:cs="Arial"/>
          <w:b/>
          <w:bCs/>
        </w:rPr>
      </w:pPr>
    </w:p>
    <w:p w14:paraId="00D6C702" w14:textId="15E03766" w:rsidR="008F3EED" w:rsidRPr="00F05561" w:rsidRDefault="008F3EED" w:rsidP="008F3EED">
      <w:pPr>
        <w:spacing w:after="3"/>
        <w:ind w:right="47"/>
        <w:jc w:val="center"/>
        <w:rPr>
          <w:rFonts w:ascii="Arial" w:eastAsia="Calibri" w:hAnsi="Arial" w:cs="Arial"/>
          <w:b/>
          <w:bCs/>
        </w:rPr>
      </w:pPr>
    </w:p>
    <w:tbl>
      <w:tblPr>
        <w:tblStyle w:val="Grilledutableau"/>
        <w:tblpPr w:leftFromText="141" w:rightFromText="141" w:vertAnchor="page" w:horzAnchor="margin" w:tblpXSpec="center" w:tblpY="2258"/>
        <w:tblW w:w="11201" w:type="dxa"/>
        <w:tblLook w:val="04A0" w:firstRow="1" w:lastRow="0" w:firstColumn="1" w:lastColumn="0" w:noHBand="0" w:noVBand="1"/>
      </w:tblPr>
      <w:tblGrid>
        <w:gridCol w:w="5031"/>
        <w:gridCol w:w="3930"/>
        <w:gridCol w:w="567"/>
        <w:gridCol w:w="567"/>
        <w:gridCol w:w="567"/>
        <w:gridCol w:w="539"/>
      </w:tblGrid>
      <w:tr w:rsidR="00711EBE" w:rsidRPr="0092037E" w14:paraId="41037206" w14:textId="77777777" w:rsidTr="00711EBE">
        <w:trPr>
          <w:trHeight w:val="560"/>
        </w:trPr>
        <w:tc>
          <w:tcPr>
            <w:tcW w:w="8961" w:type="dxa"/>
            <w:gridSpan w:val="2"/>
          </w:tcPr>
          <w:p w14:paraId="67E0B7C4" w14:textId="77777777" w:rsidR="00711EBE" w:rsidRPr="0092037E" w:rsidRDefault="00711EBE" w:rsidP="00711EBE">
            <w:pPr>
              <w:jc w:val="center"/>
              <w:rPr>
                <w:rFonts w:ascii="Arial Narrow" w:hAnsi="Arial Narrow" w:cs="Arial"/>
                <w:sz w:val="24"/>
                <w:szCs w:val="24"/>
              </w:rPr>
            </w:pPr>
            <w:bookmarkStart w:id="1" w:name="_Hlk100566925"/>
            <w:r w:rsidRPr="00265993">
              <w:rPr>
                <w:rFonts w:ascii="Arial" w:hAnsi="Arial" w:cs="Arial"/>
                <w:b/>
                <w:bCs/>
                <w:sz w:val="24"/>
                <w:szCs w:val="24"/>
              </w:rPr>
              <w:t>1</w:t>
            </w:r>
            <w:r w:rsidRPr="00265993">
              <w:rPr>
                <w:rFonts w:ascii="Arial" w:hAnsi="Arial" w:cs="Arial"/>
                <w:b/>
                <w:bCs/>
                <w:sz w:val="24"/>
                <w:szCs w:val="24"/>
                <w:vertAlign w:val="superscript"/>
              </w:rPr>
              <w:t>ère</w:t>
            </w:r>
            <w:r w:rsidRPr="00265993">
              <w:rPr>
                <w:rFonts w:ascii="Arial" w:hAnsi="Arial" w:cs="Arial"/>
                <w:b/>
                <w:bCs/>
                <w:sz w:val="24"/>
                <w:szCs w:val="24"/>
              </w:rPr>
              <w:t xml:space="preserve"> situation d’évaluation</w:t>
            </w:r>
          </w:p>
        </w:tc>
        <w:tc>
          <w:tcPr>
            <w:tcW w:w="2240" w:type="dxa"/>
            <w:gridSpan w:val="4"/>
          </w:tcPr>
          <w:p w14:paraId="32F6CC2C" w14:textId="77777777" w:rsidR="00711EBE" w:rsidRPr="0092037E" w:rsidRDefault="00711EBE" w:rsidP="00711EBE">
            <w:pPr>
              <w:jc w:val="center"/>
              <w:rPr>
                <w:rFonts w:ascii="Arial Narrow" w:hAnsi="Arial Narrow" w:cs="Arial"/>
                <w:sz w:val="24"/>
                <w:szCs w:val="24"/>
              </w:rPr>
            </w:pPr>
            <w:r w:rsidRPr="00A96D2C">
              <w:rPr>
                <w:rFonts w:ascii="Arial" w:hAnsi="Arial" w:cs="Arial"/>
                <w:b/>
                <w:bCs/>
              </w:rPr>
              <w:t>Date d’évaluation</w:t>
            </w:r>
          </w:p>
        </w:tc>
      </w:tr>
      <w:tr w:rsidR="00711EBE" w:rsidRPr="0092037E" w14:paraId="5BF3D89F" w14:textId="77777777" w:rsidTr="00711EBE">
        <w:trPr>
          <w:trHeight w:val="293"/>
        </w:trPr>
        <w:tc>
          <w:tcPr>
            <w:tcW w:w="8961" w:type="dxa"/>
            <w:gridSpan w:val="2"/>
          </w:tcPr>
          <w:p w14:paraId="3C3A394E" w14:textId="7A9AD8A6" w:rsidR="00711EBE" w:rsidRPr="0075250E" w:rsidRDefault="00711EBE" w:rsidP="00711EBE">
            <w:pPr>
              <w:jc w:val="right"/>
              <w:rPr>
                <w:rFonts w:ascii="Arial Narrow" w:hAnsi="Arial Narrow" w:cs="Arial"/>
                <w:i/>
                <w:iCs/>
                <w:sz w:val="24"/>
                <w:szCs w:val="24"/>
              </w:rPr>
            </w:pPr>
            <w:r w:rsidRPr="0075250E">
              <w:rPr>
                <w:rFonts w:ascii="Arial Narrow" w:hAnsi="Arial Narrow" w:cs="Arial"/>
                <w:i/>
                <w:iCs/>
                <w:sz w:val="24"/>
                <w:szCs w:val="24"/>
              </w:rPr>
              <w:t xml:space="preserve">Palier de </w:t>
            </w:r>
            <w:r>
              <w:rPr>
                <w:rFonts w:ascii="Arial Narrow" w:hAnsi="Arial Narrow" w:cs="Arial"/>
                <w:i/>
                <w:iCs/>
                <w:sz w:val="24"/>
                <w:szCs w:val="24"/>
              </w:rPr>
              <w:t>compétences</w:t>
            </w:r>
          </w:p>
        </w:tc>
        <w:tc>
          <w:tcPr>
            <w:tcW w:w="567" w:type="dxa"/>
          </w:tcPr>
          <w:p w14:paraId="20B5391C" w14:textId="77777777" w:rsidR="00711EBE" w:rsidRPr="007B3182" w:rsidRDefault="00711EBE" w:rsidP="00711EBE">
            <w:pPr>
              <w:jc w:val="center"/>
              <w:rPr>
                <w:rFonts w:ascii="Arial Narrow" w:hAnsi="Arial Narrow" w:cs="Arial"/>
                <w:b/>
                <w:bCs/>
                <w:sz w:val="24"/>
                <w:szCs w:val="24"/>
              </w:rPr>
            </w:pPr>
            <w:r>
              <w:rPr>
                <w:rFonts w:ascii="Arial Narrow" w:hAnsi="Arial Narrow" w:cs="Arial"/>
                <w:b/>
                <w:bCs/>
                <w:sz w:val="24"/>
                <w:szCs w:val="24"/>
              </w:rPr>
              <w:t>N</w:t>
            </w:r>
          </w:p>
        </w:tc>
        <w:tc>
          <w:tcPr>
            <w:tcW w:w="567" w:type="dxa"/>
          </w:tcPr>
          <w:p w14:paraId="635C9D7E" w14:textId="77777777" w:rsidR="00711EBE" w:rsidRPr="007B3182" w:rsidRDefault="00711EBE" w:rsidP="00711EBE">
            <w:pPr>
              <w:jc w:val="center"/>
              <w:rPr>
                <w:rFonts w:ascii="Arial Narrow" w:hAnsi="Arial Narrow" w:cs="Arial"/>
                <w:b/>
                <w:bCs/>
                <w:sz w:val="24"/>
                <w:szCs w:val="24"/>
              </w:rPr>
            </w:pPr>
            <w:r>
              <w:rPr>
                <w:rFonts w:ascii="Arial Narrow" w:hAnsi="Arial Narrow" w:cs="Arial"/>
                <w:b/>
                <w:bCs/>
                <w:sz w:val="24"/>
                <w:szCs w:val="24"/>
              </w:rPr>
              <w:t>F</w:t>
            </w:r>
          </w:p>
        </w:tc>
        <w:tc>
          <w:tcPr>
            <w:tcW w:w="567" w:type="dxa"/>
          </w:tcPr>
          <w:p w14:paraId="7312DF0F" w14:textId="77777777" w:rsidR="00711EBE" w:rsidRPr="007B3182" w:rsidRDefault="00711EBE" w:rsidP="00711EBE">
            <w:pPr>
              <w:jc w:val="center"/>
              <w:rPr>
                <w:rFonts w:ascii="Arial Narrow" w:hAnsi="Arial Narrow" w:cs="Arial"/>
                <w:b/>
                <w:bCs/>
                <w:sz w:val="24"/>
                <w:szCs w:val="24"/>
              </w:rPr>
            </w:pPr>
            <w:r>
              <w:rPr>
                <w:rFonts w:ascii="Arial Narrow" w:hAnsi="Arial Narrow" w:cs="Arial"/>
                <w:b/>
                <w:bCs/>
                <w:sz w:val="24"/>
                <w:szCs w:val="24"/>
              </w:rPr>
              <w:t>M</w:t>
            </w:r>
          </w:p>
        </w:tc>
        <w:tc>
          <w:tcPr>
            <w:tcW w:w="539" w:type="dxa"/>
          </w:tcPr>
          <w:p w14:paraId="36043F0E" w14:textId="77777777" w:rsidR="00711EBE" w:rsidRPr="007B3182" w:rsidRDefault="00711EBE" w:rsidP="00711EBE">
            <w:pPr>
              <w:jc w:val="center"/>
              <w:rPr>
                <w:rFonts w:ascii="Arial Narrow" w:hAnsi="Arial Narrow" w:cs="Arial"/>
                <w:b/>
                <w:bCs/>
                <w:sz w:val="24"/>
                <w:szCs w:val="24"/>
              </w:rPr>
            </w:pPr>
            <w:r>
              <w:rPr>
                <w:rFonts w:ascii="Arial Narrow" w:hAnsi="Arial Narrow" w:cs="Arial"/>
                <w:b/>
                <w:bCs/>
                <w:sz w:val="24"/>
                <w:szCs w:val="24"/>
              </w:rPr>
              <w:t>E</w:t>
            </w:r>
          </w:p>
        </w:tc>
      </w:tr>
      <w:tr w:rsidR="00711EBE" w:rsidRPr="0092037E" w14:paraId="7E599732" w14:textId="77777777" w:rsidTr="00711EBE">
        <w:trPr>
          <w:trHeight w:val="377"/>
        </w:trPr>
        <w:tc>
          <w:tcPr>
            <w:tcW w:w="11201" w:type="dxa"/>
            <w:gridSpan w:val="6"/>
            <w:vAlign w:val="center"/>
          </w:tcPr>
          <w:p w14:paraId="1DA92E15" w14:textId="77777777" w:rsidR="00711EBE" w:rsidRPr="007B3182" w:rsidRDefault="00711EBE" w:rsidP="00711EBE">
            <w:pPr>
              <w:rPr>
                <w:rFonts w:ascii="Arial Narrow" w:hAnsi="Arial Narrow" w:cs="Arial"/>
                <w:b/>
                <w:bCs/>
                <w:sz w:val="24"/>
                <w:szCs w:val="24"/>
              </w:rPr>
            </w:pPr>
            <w:r>
              <w:rPr>
                <w:rFonts w:ascii="Arial Narrow" w:hAnsi="Arial Narrow" w:cs="Arial"/>
                <w:b/>
                <w:bCs/>
                <w:sz w:val="24"/>
                <w:szCs w:val="24"/>
              </w:rPr>
              <w:t xml:space="preserve">2.1 </w:t>
            </w:r>
            <w:r w:rsidRPr="0075250E">
              <w:rPr>
                <w:rFonts w:ascii="Arial Narrow" w:hAnsi="Arial Narrow" w:cs="Arial"/>
                <w:b/>
                <w:bCs/>
                <w:sz w:val="24"/>
                <w:szCs w:val="24"/>
              </w:rPr>
              <w:t>Suivi administratif de l’activité de production</w:t>
            </w:r>
          </w:p>
        </w:tc>
      </w:tr>
      <w:tr w:rsidR="00711EBE" w:rsidRPr="0092037E" w14:paraId="4C829823" w14:textId="77777777" w:rsidTr="00711EBE">
        <w:trPr>
          <w:trHeight w:val="3255"/>
        </w:trPr>
        <w:tc>
          <w:tcPr>
            <w:tcW w:w="5031" w:type="dxa"/>
          </w:tcPr>
          <w:p w14:paraId="4E0A4283" w14:textId="77777777" w:rsidR="00711EBE" w:rsidRPr="00F1787D" w:rsidRDefault="00711EBE" w:rsidP="00711EBE">
            <w:pPr>
              <w:spacing w:after="80"/>
              <w:ind w:right="113"/>
              <w:rPr>
                <w:rFonts w:ascii="Arial Narrow" w:hAnsi="Arial Narrow" w:cs="Arial"/>
                <w:b/>
              </w:rPr>
            </w:pPr>
            <w:r w:rsidRPr="00F1787D">
              <w:rPr>
                <w:rFonts w:ascii="Arial Narrow" w:hAnsi="Arial Narrow" w:cs="Arial"/>
                <w:b/>
              </w:rPr>
              <w:t xml:space="preserve">Compétences </w:t>
            </w:r>
          </w:p>
          <w:p w14:paraId="7AA68469" w14:textId="77777777" w:rsidR="00711EBE" w:rsidRPr="00172117" w:rsidRDefault="00711EBE" w:rsidP="00711EBE">
            <w:pPr>
              <w:pStyle w:val="Paragraphedeliste"/>
              <w:numPr>
                <w:ilvl w:val="0"/>
                <w:numId w:val="7"/>
              </w:numPr>
              <w:ind w:left="316" w:right="113" w:hanging="284"/>
              <w:rPr>
                <w:rFonts w:ascii="Arial Narrow" w:hAnsi="Arial Narrow" w:cs="Arial"/>
                <w:bCs/>
              </w:rPr>
            </w:pPr>
            <w:r w:rsidRPr="00172117">
              <w:rPr>
                <w:rFonts w:ascii="Arial Narrow" w:hAnsi="Arial Narrow" w:cs="Arial"/>
                <w:bCs/>
              </w:rPr>
              <w:t xml:space="preserve">Appliquer les procédures internes de gestion des approvisionnements et des stocks </w:t>
            </w:r>
          </w:p>
          <w:p w14:paraId="6132B4C4" w14:textId="77777777" w:rsidR="00711EBE" w:rsidRPr="00172117" w:rsidRDefault="00711EBE" w:rsidP="00711EBE">
            <w:pPr>
              <w:pStyle w:val="Paragraphedeliste"/>
              <w:numPr>
                <w:ilvl w:val="0"/>
                <w:numId w:val="7"/>
              </w:numPr>
              <w:ind w:left="316" w:right="113" w:hanging="284"/>
              <w:rPr>
                <w:rFonts w:ascii="Arial Narrow" w:hAnsi="Arial Narrow" w:cs="Arial"/>
                <w:bCs/>
              </w:rPr>
            </w:pPr>
            <w:r w:rsidRPr="00172117">
              <w:rPr>
                <w:rFonts w:ascii="Arial Narrow" w:hAnsi="Arial Narrow" w:cs="Arial"/>
                <w:bCs/>
              </w:rPr>
              <w:t xml:space="preserve">Assurer le suivi des enregistrements des factures d’achats à l’aide d’un progiciel dédié ou d’un Progiciel de gestion intégré (PGI) </w:t>
            </w:r>
          </w:p>
          <w:p w14:paraId="714DB085" w14:textId="77777777" w:rsidR="00711EBE" w:rsidRPr="00172117" w:rsidRDefault="00711EBE" w:rsidP="00711EBE">
            <w:pPr>
              <w:pStyle w:val="Paragraphedeliste"/>
              <w:numPr>
                <w:ilvl w:val="0"/>
                <w:numId w:val="7"/>
              </w:numPr>
              <w:ind w:left="316" w:right="113" w:hanging="284"/>
              <w:rPr>
                <w:rFonts w:ascii="Arial Narrow" w:hAnsi="Arial Narrow" w:cs="Arial"/>
                <w:bCs/>
              </w:rPr>
            </w:pPr>
            <w:r w:rsidRPr="00172117">
              <w:rPr>
                <w:rFonts w:ascii="Arial Narrow" w:hAnsi="Arial Narrow" w:cs="Arial"/>
                <w:bCs/>
              </w:rPr>
              <w:t xml:space="preserve">Actualiser les bases de données internes nécessaires à l’activité de production </w:t>
            </w:r>
          </w:p>
          <w:p w14:paraId="4C79DF0B" w14:textId="77777777" w:rsidR="00711EBE" w:rsidRPr="00172117" w:rsidRDefault="00711EBE" w:rsidP="00711EBE">
            <w:pPr>
              <w:pStyle w:val="Paragraphedeliste"/>
              <w:numPr>
                <w:ilvl w:val="0"/>
                <w:numId w:val="7"/>
              </w:numPr>
              <w:ind w:left="316" w:right="113" w:hanging="284"/>
              <w:rPr>
                <w:rFonts w:ascii="Arial Narrow" w:hAnsi="Arial Narrow" w:cs="Arial"/>
                <w:bCs/>
              </w:rPr>
            </w:pPr>
            <w:r w:rsidRPr="00172117">
              <w:rPr>
                <w:rFonts w:ascii="Arial Narrow" w:hAnsi="Arial Narrow" w:cs="Arial"/>
                <w:bCs/>
              </w:rPr>
              <w:t xml:space="preserve">Prendre en compte les contraintes réglementaires liées à l’activité de production de l’organisation </w:t>
            </w:r>
          </w:p>
          <w:p w14:paraId="7A6E853B" w14:textId="77777777" w:rsidR="00711EBE" w:rsidRPr="00172117" w:rsidRDefault="00711EBE" w:rsidP="00711EBE">
            <w:pPr>
              <w:pStyle w:val="Paragraphedeliste"/>
              <w:numPr>
                <w:ilvl w:val="0"/>
                <w:numId w:val="7"/>
              </w:numPr>
              <w:ind w:left="316" w:right="113" w:hanging="284"/>
              <w:rPr>
                <w:rFonts w:ascii="Arial Narrow" w:hAnsi="Arial Narrow" w:cs="Arial"/>
                <w:bCs/>
              </w:rPr>
            </w:pPr>
            <w:r w:rsidRPr="00172117">
              <w:rPr>
                <w:rFonts w:ascii="Arial Narrow" w:hAnsi="Arial Narrow" w:cs="Arial"/>
                <w:bCs/>
              </w:rPr>
              <w:t>Mettre à disposition des plannings d’activité actualisés</w:t>
            </w:r>
          </w:p>
        </w:tc>
        <w:tc>
          <w:tcPr>
            <w:tcW w:w="3930" w:type="dxa"/>
          </w:tcPr>
          <w:p w14:paraId="7CFA1946" w14:textId="77777777" w:rsidR="00711EBE" w:rsidRDefault="00711EBE" w:rsidP="00711EBE">
            <w:pPr>
              <w:spacing w:after="80"/>
              <w:ind w:right="113"/>
              <w:rPr>
                <w:rFonts w:ascii="Arial Narrow" w:hAnsi="Arial Narrow" w:cs="Arial"/>
                <w:b/>
              </w:rPr>
            </w:pPr>
            <w:r w:rsidRPr="00F1787D">
              <w:rPr>
                <w:rFonts w:ascii="Arial Narrow" w:hAnsi="Arial Narrow" w:cs="Arial"/>
                <w:b/>
              </w:rPr>
              <w:t>Critères d’évaluation</w:t>
            </w:r>
          </w:p>
          <w:p w14:paraId="21A8818D" w14:textId="77777777" w:rsidR="00711EBE" w:rsidRPr="00F1787D" w:rsidRDefault="00711EBE" w:rsidP="00711EBE">
            <w:pPr>
              <w:spacing w:after="80"/>
              <w:ind w:right="113"/>
              <w:rPr>
                <w:rFonts w:ascii="Arial Narrow" w:hAnsi="Arial Narrow" w:cs="Arial"/>
                <w:b/>
              </w:rPr>
            </w:pPr>
          </w:p>
          <w:p w14:paraId="587EC015" w14:textId="77777777" w:rsidR="00711EBE" w:rsidRPr="0092037E" w:rsidRDefault="00711EBE" w:rsidP="00711EBE">
            <w:pPr>
              <w:pStyle w:val="Paragraphedeliste"/>
              <w:numPr>
                <w:ilvl w:val="0"/>
                <w:numId w:val="2"/>
              </w:numPr>
              <w:spacing w:line="264" w:lineRule="auto"/>
              <w:ind w:left="305" w:right="113" w:hanging="198"/>
              <w:rPr>
                <w:rFonts w:ascii="Arial Narrow" w:hAnsi="Arial Narrow" w:cs="Arial"/>
                <w:bCs/>
              </w:rPr>
            </w:pPr>
            <w:r w:rsidRPr="0092037E">
              <w:rPr>
                <w:rFonts w:ascii="Arial Narrow" w:hAnsi="Arial Narrow" w:cs="Arial"/>
                <w:bCs/>
              </w:rPr>
              <w:t>Expression française, écrite et orale, adaptée aux relations administratives</w:t>
            </w:r>
          </w:p>
          <w:p w14:paraId="119BD8DF" w14:textId="77777777" w:rsidR="00711EBE" w:rsidRPr="0092037E" w:rsidRDefault="00711EBE" w:rsidP="00711EBE">
            <w:pPr>
              <w:pStyle w:val="Paragraphedeliste"/>
              <w:numPr>
                <w:ilvl w:val="0"/>
                <w:numId w:val="2"/>
              </w:numPr>
              <w:spacing w:line="264" w:lineRule="auto"/>
              <w:ind w:left="305" w:right="113" w:hanging="198"/>
              <w:rPr>
                <w:rFonts w:ascii="Arial Narrow" w:hAnsi="Arial Narrow" w:cs="Arial"/>
                <w:bCs/>
              </w:rPr>
            </w:pPr>
            <w:r w:rsidRPr="0092037E">
              <w:rPr>
                <w:rFonts w:ascii="Arial Narrow" w:hAnsi="Arial Narrow" w:cs="Arial"/>
                <w:bCs/>
              </w:rPr>
              <w:t>Respect des procédures et des normes</w:t>
            </w:r>
          </w:p>
          <w:p w14:paraId="22DBA46D" w14:textId="77777777" w:rsidR="00711EBE" w:rsidRPr="0092037E" w:rsidRDefault="00711EBE" w:rsidP="00711EBE">
            <w:pPr>
              <w:pStyle w:val="Paragraphedeliste"/>
              <w:numPr>
                <w:ilvl w:val="0"/>
                <w:numId w:val="2"/>
              </w:numPr>
              <w:spacing w:line="264" w:lineRule="auto"/>
              <w:ind w:left="305" w:right="113" w:hanging="198"/>
              <w:rPr>
                <w:rFonts w:ascii="Arial Narrow" w:hAnsi="Arial Narrow" w:cs="Arial"/>
                <w:bCs/>
              </w:rPr>
            </w:pPr>
            <w:r w:rsidRPr="0092037E">
              <w:rPr>
                <w:rFonts w:ascii="Arial Narrow" w:hAnsi="Arial Narrow" w:cs="Arial"/>
                <w:bCs/>
              </w:rPr>
              <w:t>Conformité des enregistrements Pertinence et exactitude de l’information saisie dans le support adapté</w:t>
            </w:r>
          </w:p>
          <w:p w14:paraId="5F3FB307" w14:textId="77777777" w:rsidR="00711EBE" w:rsidRPr="0092037E" w:rsidRDefault="00711EBE" w:rsidP="00711EBE">
            <w:pPr>
              <w:pStyle w:val="Paragraphedeliste"/>
              <w:numPr>
                <w:ilvl w:val="0"/>
                <w:numId w:val="2"/>
              </w:numPr>
              <w:spacing w:line="264" w:lineRule="auto"/>
              <w:ind w:left="305" w:right="113" w:hanging="198"/>
              <w:rPr>
                <w:rFonts w:ascii="Arial Narrow" w:hAnsi="Arial Narrow" w:cs="Arial"/>
                <w:bCs/>
              </w:rPr>
            </w:pPr>
            <w:r w:rsidRPr="0092037E">
              <w:rPr>
                <w:rFonts w:ascii="Arial Narrow" w:hAnsi="Arial Narrow" w:cs="Arial"/>
                <w:bCs/>
              </w:rPr>
              <w:t>Cohérence et fiabilité du planning</w:t>
            </w:r>
          </w:p>
          <w:p w14:paraId="29C3EDAF" w14:textId="77777777" w:rsidR="00711EBE" w:rsidRPr="00CD12BE" w:rsidRDefault="00711EBE" w:rsidP="00711EBE">
            <w:pPr>
              <w:pStyle w:val="Paragraphedeliste"/>
              <w:numPr>
                <w:ilvl w:val="0"/>
                <w:numId w:val="2"/>
              </w:numPr>
              <w:spacing w:line="264" w:lineRule="auto"/>
              <w:ind w:left="305" w:right="113" w:hanging="198"/>
              <w:rPr>
                <w:rFonts w:ascii="Arial Narrow" w:hAnsi="Arial Narrow" w:cs="Arial"/>
                <w:b/>
                <w:bCs/>
                <w:sz w:val="24"/>
                <w:szCs w:val="24"/>
              </w:rPr>
            </w:pPr>
            <w:r w:rsidRPr="0092037E">
              <w:rPr>
                <w:rFonts w:ascii="Arial Narrow" w:hAnsi="Arial Narrow" w:cs="Arial"/>
                <w:bCs/>
              </w:rPr>
              <w:t>Respect des délais impartis</w:t>
            </w:r>
          </w:p>
          <w:p w14:paraId="5C8219C1" w14:textId="77777777" w:rsidR="00711EBE" w:rsidRDefault="00711EBE" w:rsidP="00711EBE">
            <w:pPr>
              <w:ind w:right="113"/>
              <w:rPr>
                <w:rFonts w:ascii="Arial Narrow" w:hAnsi="Arial Narrow" w:cs="Arial"/>
                <w:b/>
                <w:bCs/>
                <w:sz w:val="24"/>
                <w:szCs w:val="24"/>
              </w:rPr>
            </w:pPr>
          </w:p>
          <w:p w14:paraId="0622F063" w14:textId="77777777" w:rsidR="00711EBE" w:rsidRPr="00CD12BE" w:rsidRDefault="00711EBE" w:rsidP="00711EBE">
            <w:pPr>
              <w:ind w:right="113"/>
              <w:rPr>
                <w:rFonts w:ascii="Arial Narrow" w:hAnsi="Arial Narrow" w:cs="Arial"/>
                <w:b/>
                <w:bCs/>
                <w:sz w:val="24"/>
                <w:szCs w:val="24"/>
              </w:rPr>
            </w:pPr>
          </w:p>
        </w:tc>
        <w:tc>
          <w:tcPr>
            <w:tcW w:w="567" w:type="dxa"/>
          </w:tcPr>
          <w:p w14:paraId="056CAF54" w14:textId="77777777" w:rsidR="00711EBE" w:rsidRPr="007B3182" w:rsidRDefault="00711EBE" w:rsidP="00711EBE">
            <w:pPr>
              <w:rPr>
                <w:rFonts w:ascii="Arial Narrow" w:hAnsi="Arial Narrow" w:cs="Arial"/>
                <w:b/>
                <w:bCs/>
                <w:sz w:val="24"/>
                <w:szCs w:val="24"/>
              </w:rPr>
            </w:pPr>
          </w:p>
        </w:tc>
        <w:tc>
          <w:tcPr>
            <w:tcW w:w="567" w:type="dxa"/>
          </w:tcPr>
          <w:p w14:paraId="358EE72F" w14:textId="77777777" w:rsidR="00711EBE" w:rsidRPr="007B3182" w:rsidRDefault="00711EBE" w:rsidP="00711EBE">
            <w:pPr>
              <w:rPr>
                <w:rFonts w:ascii="Arial Narrow" w:hAnsi="Arial Narrow" w:cs="Arial"/>
                <w:b/>
                <w:bCs/>
                <w:sz w:val="24"/>
                <w:szCs w:val="24"/>
              </w:rPr>
            </w:pPr>
          </w:p>
        </w:tc>
        <w:tc>
          <w:tcPr>
            <w:tcW w:w="567" w:type="dxa"/>
          </w:tcPr>
          <w:p w14:paraId="4647BC5B" w14:textId="77777777" w:rsidR="00711EBE" w:rsidRPr="007B3182" w:rsidRDefault="00711EBE" w:rsidP="00711EBE">
            <w:pPr>
              <w:rPr>
                <w:rFonts w:ascii="Arial Narrow" w:hAnsi="Arial Narrow" w:cs="Arial"/>
                <w:b/>
                <w:bCs/>
                <w:sz w:val="24"/>
                <w:szCs w:val="24"/>
              </w:rPr>
            </w:pPr>
          </w:p>
        </w:tc>
        <w:tc>
          <w:tcPr>
            <w:tcW w:w="539" w:type="dxa"/>
          </w:tcPr>
          <w:p w14:paraId="4911D76F" w14:textId="77777777" w:rsidR="00711EBE" w:rsidRPr="007B3182" w:rsidRDefault="00711EBE" w:rsidP="00711EBE">
            <w:pPr>
              <w:rPr>
                <w:rFonts w:ascii="Arial Narrow" w:hAnsi="Arial Narrow" w:cs="Arial"/>
                <w:b/>
                <w:bCs/>
                <w:sz w:val="24"/>
                <w:szCs w:val="24"/>
              </w:rPr>
            </w:pPr>
          </w:p>
        </w:tc>
      </w:tr>
      <w:tr w:rsidR="00711EBE" w:rsidRPr="0092037E" w14:paraId="05E09F6F" w14:textId="77777777" w:rsidTr="00711EBE">
        <w:trPr>
          <w:trHeight w:val="293"/>
        </w:trPr>
        <w:tc>
          <w:tcPr>
            <w:tcW w:w="11201" w:type="dxa"/>
            <w:gridSpan w:val="6"/>
          </w:tcPr>
          <w:p w14:paraId="49135640" w14:textId="77777777" w:rsidR="00711EBE" w:rsidRPr="0092037E" w:rsidRDefault="00711EBE" w:rsidP="00711EBE">
            <w:pPr>
              <w:rPr>
                <w:rFonts w:ascii="Arial Narrow" w:hAnsi="Arial Narrow" w:cs="Arial"/>
                <w:sz w:val="24"/>
                <w:szCs w:val="24"/>
              </w:rPr>
            </w:pPr>
            <w:r>
              <w:rPr>
                <w:rFonts w:ascii="Arial Narrow" w:hAnsi="Arial Narrow" w:cs="Arial"/>
                <w:b/>
                <w:bCs/>
                <w:sz w:val="24"/>
                <w:szCs w:val="24"/>
              </w:rPr>
              <w:t xml:space="preserve">2.2 </w:t>
            </w:r>
            <w:r w:rsidRPr="0092037E">
              <w:rPr>
                <w:rFonts w:ascii="Arial Narrow" w:hAnsi="Arial Narrow" w:cs="Arial"/>
                <w:b/>
                <w:bCs/>
                <w:sz w:val="24"/>
                <w:szCs w:val="24"/>
              </w:rPr>
              <w:t>Suivi financier de l’activité de production</w:t>
            </w:r>
          </w:p>
        </w:tc>
      </w:tr>
      <w:tr w:rsidR="00711EBE" w:rsidRPr="0092037E" w14:paraId="212CDA36" w14:textId="77777777" w:rsidTr="00711EBE">
        <w:trPr>
          <w:trHeight w:val="3551"/>
        </w:trPr>
        <w:tc>
          <w:tcPr>
            <w:tcW w:w="5031" w:type="dxa"/>
          </w:tcPr>
          <w:p w14:paraId="1551120F" w14:textId="77777777" w:rsidR="00711EBE" w:rsidRPr="00F1787D" w:rsidRDefault="00711EBE" w:rsidP="00711EBE">
            <w:pPr>
              <w:spacing w:after="80"/>
              <w:ind w:right="113"/>
              <w:rPr>
                <w:rFonts w:ascii="Arial Narrow" w:hAnsi="Arial Narrow" w:cs="Arial"/>
                <w:b/>
              </w:rPr>
            </w:pPr>
            <w:r w:rsidRPr="00F1787D">
              <w:rPr>
                <w:rFonts w:ascii="Arial Narrow" w:hAnsi="Arial Narrow" w:cs="Arial"/>
                <w:b/>
              </w:rPr>
              <w:t xml:space="preserve">Compétences </w:t>
            </w:r>
          </w:p>
          <w:p w14:paraId="622E8DC8" w14:textId="77777777" w:rsidR="00711EBE" w:rsidRPr="00466D2C" w:rsidRDefault="00711EBE" w:rsidP="00711EBE">
            <w:pPr>
              <w:pStyle w:val="Paragraphedeliste"/>
              <w:numPr>
                <w:ilvl w:val="0"/>
                <w:numId w:val="7"/>
              </w:numPr>
              <w:ind w:left="316" w:right="113" w:hanging="284"/>
              <w:rPr>
                <w:rFonts w:ascii="Arial Narrow" w:hAnsi="Arial Narrow" w:cs="Arial"/>
                <w:bCs/>
              </w:rPr>
            </w:pPr>
            <w:r w:rsidRPr="00466D2C">
              <w:rPr>
                <w:rFonts w:ascii="Arial Narrow" w:hAnsi="Arial Narrow" w:cs="Arial"/>
                <w:bCs/>
              </w:rPr>
              <w:t xml:space="preserve">Établir un état de rapprochement </w:t>
            </w:r>
          </w:p>
          <w:p w14:paraId="2F0224AC" w14:textId="77777777" w:rsidR="00711EBE" w:rsidRPr="00466D2C" w:rsidRDefault="00711EBE" w:rsidP="00711EBE">
            <w:pPr>
              <w:pStyle w:val="Paragraphedeliste"/>
              <w:numPr>
                <w:ilvl w:val="0"/>
                <w:numId w:val="7"/>
              </w:numPr>
              <w:ind w:left="316" w:right="113" w:hanging="284"/>
              <w:rPr>
                <w:rFonts w:ascii="Arial Narrow" w:hAnsi="Arial Narrow" w:cs="Arial"/>
                <w:bCs/>
              </w:rPr>
            </w:pPr>
            <w:r w:rsidRPr="00466D2C">
              <w:rPr>
                <w:rFonts w:ascii="Arial Narrow" w:hAnsi="Arial Narrow" w:cs="Arial"/>
                <w:bCs/>
              </w:rPr>
              <w:t xml:space="preserve">Appliquer les procédures en vigueur en matière de règlement des fournisseurs, sous-traitants et prestataires </w:t>
            </w:r>
          </w:p>
          <w:p w14:paraId="0045AD5C" w14:textId="77777777" w:rsidR="00711EBE" w:rsidRPr="00466D2C" w:rsidRDefault="00711EBE" w:rsidP="00711EBE">
            <w:pPr>
              <w:pStyle w:val="Paragraphedeliste"/>
              <w:numPr>
                <w:ilvl w:val="0"/>
                <w:numId w:val="7"/>
              </w:numPr>
              <w:ind w:left="316" w:right="113" w:hanging="284"/>
              <w:rPr>
                <w:rFonts w:ascii="Arial Narrow" w:hAnsi="Arial Narrow" w:cs="Arial"/>
                <w:bCs/>
              </w:rPr>
            </w:pPr>
            <w:r w:rsidRPr="00466D2C">
              <w:rPr>
                <w:rFonts w:ascii="Arial Narrow" w:hAnsi="Arial Narrow" w:cs="Arial"/>
                <w:bCs/>
              </w:rPr>
              <w:t xml:space="preserve">Assurer le suivi des enregistrements des mouvements de trésorerie à l’aide d’un progiciel dédié ou d’un PGI </w:t>
            </w:r>
          </w:p>
          <w:p w14:paraId="0C1851DB" w14:textId="77777777" w:rsidR="00711EBE" w:rsidRPr="00466D2C" w:rsidRDefault="00711EBE" w:rsidP="00711EBE">
            <w:pPr>
              <w:pStyle w:val="Paragraphedeliste"/>
              <w:numPr>
                <w:ilvl w:val="0"/>
                <w:numId w:val="7"/>
              </w:numPr>
              <w:ind w:left="316" w:right="113" w:hanging="284"/>
              <w:rPr>
                <w:rFonts w:ascii="Arial Narrow" w:hAnsi="Arial Narrow" w:cs="Arial"/>
                <w:bCs/>
              </w:rPr>
            </w:pPr>
            <w:r w:rsidRPr="00466D2C">
              <w:rPr>
                <w:rFonts w:ascii="Arial Narrow" w:hAnsi="Arial Narrow" w:cs="Arial"/>
                <w:bCs/>
              </w:rPr>
              <w:t xml:space="preserve">Déterminer les éléments nécessaires à l’élaboration de la déclaration de TVA </w:t>
            </w:r>
          </w:p>
          <w:p w14:paraId="1C08F137" w14:textId="77777777" w:rsidR="00711EBE" w:rsidRPr="00466D2C" w:rsidRDefault="00711EBE" w:rsidP="00711EBE">
            <w:pPr>
              <w:pStyle w:val="Paragraphedeliste"/>
              <w:numPr>
                <w:ilvl w:val="0"/>
                <w:numId w:val="7"/>
              </w:numPr>
              <w:ind w:left="316" w:right="113" w:hanging="284"/>
              <w:rPr>
                <w:rFonts w:ascii="Arial Narrow" w:hAnsi="Arial Narrow" w:cs="Arial"/>
                <w:bCs/>
              </w:rPr>
            </w:pPr>
            <w:r w:rsidRPr="00466D2C">
              <w:rPr>
                <w:rFonts w:ascii="Arial Narrow" w:hAnsi="Arial Narrow" w:cs="Arial"/>
                <w:bCs/>
              </w:rPr>
              <w:t xml:space="preserve">Établir un état périodique de trésorerie </w:t>
            </w:r>
          </w:p>
          <w:p w14:paraId="1E1A84BE" w14:textId="77777777" w:rsidR="00711EBE" w:rsidRPr="00F1787D" w:rsidRDefault="00711EBE" w:rsidP="00711EBE">
            <w:pPr>
              <w:pStyle w:val="Paragraphedeliste"/>
              <w:numPr>
                <w:ilvl w:val="0"/>
                <w:numId w:val="7"/>
              </w:numPr>
              <w:ind w:left="316" w:right="113" w:hanging="284"/>
              <w:rPr>
                <w:rFonts w:ascii="Arial Narrow" w:hAnsi="Arial Narrow" w:cs="Arial"/>
                <w:bCs/>
              </w:rPr>
            </w:pPr>
            <w:r w:rsidRPr="00466D2C">
              <w:rPr>
                <w:rFonts w:ascii="Arial Narrow" w:hAnsi="Arial Narrow" w:cs="Arial"/>
                <w:bCs/>
              </w:rPr>
              <w:t>Rendre compte de l’équilibre financier et de la situation économique de l’organisation</w:t>
            </w:r>
          </w:p>
        </w:tc>
        <w:tc>
          <w:tcPr>
            <w:tcW w:w="3930" w:type="dxa"/>
          </w:tcPr>
          <w:p w14:paraId="7A633956" w14:textId="77777777" w:rsidR="00711EBE" w:rsidRPr="00F1787D" w:rsidRDefault="00711EBE" w:rsidP="00711EBE">
            <w:pPr>
              <w:spacing w:after="80"/>
              <w:ind w:right="113"/>
              <w:rPr>
                <w:rFonts w:ascii="Arial Narrow" w:hAnsi="Arial Narrow" w:cs="Arial"/>
                <w:b/>
              </w:rPr>
            </w:pPr>
            <w:r w:rsidRPr="00F1787D">
              <w:rPr>
                <w:rFonts w:ascii="Arial Narrow" w:hAnsi="Arial Narrow" w:cs="Arial"/>
                <w:b/>
              </w:rPr>
              <w:t>Critères d’évaluation</w:t>
            </w:r>
          </w:p>
          <w:p w14:paraId="4B9B854D" w14:textId="77777777" w:rsidR="00711EBE" w:rsidRPr="00CF074E" w:rsidRDefault="00711EBE" w:rsidP="00711EBE">
            <w:pPr>
              <w:pStyle w:val="Paragraphedeliste"/>
              <w:numPr>
                <w:ilvl w:val="0"/>
                <w:numId w:val="2"/>
              </w:numPr>
              <w:ind w:left="305" w:right="113" w:hanging="198"/>
              <w:rPr>
                <w:rFonts w:ascii="Arial Narrow" w:hAnsi="Arial Narrow" w:cs="Arial"/>
                <w:bCs/>
              </w:rPr>
            </w:pPr>
            <w:r w:rsidRPr="00CF074E">
              <w:rPr>
                <w:rFonts w:ascii="Arial Narrow" w:hAnsi="Arial Narrow" w:cs="Arial"/>
                <w:bCs/>
              </w:rPr>
              <w:t>Exactitude de l’état de rapprochement</w:t>
            </w:r>
          </w:p>
          <w:p w14:paraId="2855B02B" w14:textId="77777777" w:rsidR="00711EBE" w:rsidRPr="00CF074E" w:rsidRDefault="00711EBE" w:rsidP="00711EBE">
            <w:pPr>
              <w:pStyle w:val="Paragraphedeliste"/>
              <w:numPr>
                <w:ilvl w:val="0"/>
                <w:numId w:val="2"/>
              </w:numPr>
              <w:ind w:left="305" w:right="113" w:hanging="198"/>
              <w:rPr>
                <w:rFonts w:ascii="Arial Narrow" w:hAnsi="Arial Narrow" w:cs="Arial"/>
                <w:bCs/>
              </w:rPr>
            </w:pPr>
            <w:r w:rsidRPr="00CF074E">
              <w:rPr>
                <w:rFonts w:ascii="Arial Narrow" w:hAnsi="Arial Narrow" w:cs="Arial"/>
                <w:bCs/>
              </w:rPr>
              <w:t>Respect des procédures et des normes</w:t>
            </w:r>
          </w:p>
          <w:p w14:paraId="7A542940" w14:textId="77777777" w:rsidR="00711EBE" w:rsidRPr="00CF074E" w:rsidRDefault="00711EBE" w:rsidP="00711EBE">
            <w:pPr>
              <w:pStyle w:val="Paragraphedeliste"/>
              <w:numPr>
                <w:ilvl w:val="0"/>
                <w:numId w:val="2"/>
              </w:numPr>
              <w:ind w:left="305" w:right="113" w:hanging="198"/>
              <w:rPr>
                <w:rFonts w:ascii="Arial Narrow" w:hAnsi="Arial Narrow" w:cs="Arial"/>
                <w:bCs/>
              </w:rPr>
            </w:pPr>
            <w:r w:rsidRPr="00CF074E">
              <w:rPr>
                <w:rFonts w:ascii="Arial Narrow" w:hAnsi="Arial Narrow" w:cs="Arial"/>
                <w:bCs/>
              </w:rPr>
              <w:t>Conformité des enregistrements</w:t>
            </w:r>
          </w:p>
          <w:p w14:paraId="09BF6EF8" w14:textId="77777777" w:rsidR="00711EBE" w:rsidRPr="00CF074E" w:rsidRDefault="00711EBE" w:rsidP="00711EBE">
            <w:pPr>
              <w:pStyle w:val="Paragraphedeliste"/>
              <w:numPr>
                <w:ilvl w:val="0"/>
                <w:numId w:val="2"/>
              </w:numPr>
              <w:ind w:left="305" w:right="113" w:hanging="198"/>
              <w:rPr>
                <w:rFonts w:ascii="Arial Narrow" w:hAnsi="Arial Narrow" w:cs="Arial"/>
                <w:bCs/>
              </w:rPr>
            </w:pPr>
            <w:r w:rsidRPr="00CF074E">
              <w:rPr>
                <w:rFonts w:ascii="Arial Narrow" w:hAnsi="Arial Narrow" w:cs="Arial"/>
                <w:bCs/>
              </w:rPr>
              <w:t>Sécurisation des décaissements</w:t>
            </w:r>
          </w:p>
          <w:p w14:paraId="1010D72B" w14:textId="77777777" w:rsidR="00711EBE" w:rsidRPr="00CF074E" w:rsidRDefault="00711EBE" w:rsidP="00711EBE">
            <w:pPr>
              <w:pStyle w:val="Paragraphedeliste"/>
              <w:numPr>
                <w:ilvl w:val="0"/>
                <w:numId w:val="2"/>
              </w:numPr>
              <w:ind w:left="305" w:right="113" w:hanging="198"/>
              <w:rPr>
                <w:rFonts w:ascii="Arial Narrow" w:hAnsi="Arial Narrow" w:cs="Arial"/>
                <w:bCs/>
              </w:rPr>
            </w:pPr>
            <w:r w:rsidRPr="00CF074E">
              <w:rPr>
                <w:rFonts w:ascii="Arial Narrow" w:hAnsi="Arial Narrow" w:cs="Arial"/>
                <w:bCs/>
              </w:rPr>
              <w:t>Pertinence et exactitude des éléments retenus pour la déclaration de TVA</w:t>
            </w:r>
          </w:p>
          <w:p w14:paraId="711B5380" w14:textId="77777777" w:rsidR="00711EBE" w:rsidRPr="00CF074E" w:rsidRDefault="00711EBE" w:rsidP="00711EBE">
            <w:pPr>
              <w:pStyle w:val="Paragraphedeliste"/>
              <w:numPr>
                <w:ilvl w:val="0"/>
                <w:numId w:val="2"/>
              </w:numPr>
              <w:ind w:left="305" w:right="113" w:hanging="198"/>
              <w:rPr>
                <w:rFonts w:ascii="Arial Narrow" w:hAnsi="Arial Narrow" w:cs="Arial"/>
              </w:rPr>
            </w:pPr>
            <w:r w:rsidRPr="00CF074E">
              <w:rPr>
                <w:rFonts w:ascii="Arial Narrow" w:hAnsi="Arial Narrow" w:cs="Arial"/>
                <w:bCs/>
              </w:rPr>
              <w:t>Exactitude de la situation de trésorerie</w:t>
            </w:r>
          </w:p>
          <w:p w14:paraId="405F4F42" w14:textId="77777777" w:rsidR="00711EBE" w:rsidRPr="0092037E" w:rsidRDefault="00711EBE" w:rsidP="00711EBE">
            <w:pPr>
              <w:pStyle w:val="Paragraphedeliste"/>
              <w:numPr>
                <w:ilvl w:val="0"/>
                <w:numId w:val="2"/>
              </w:numPr>
              <w:ind w:left="305" w:right="113" w:hanging="198"/>
              <w:rPr>
                <w:rFonts w:ascii="Arial Narrow" w:hAnsi="Arial Narrow" w:cs="Arial"/>
                <w:bCs/>
              </w:rPr>
            </w:pPr>
            <w:r w:rsidRPr="00CF074E">
              <w:rPr>
                <w:rFonts w:ascii="Arial Narrow" w:hAnsi="Arial Narrow" w:cs="Arial"/>
                <w:bCs/>
              </w:rPr>
              <w:t>Pertinence de l’appréciation de la situation économique et financière de l’organisation</w:t>
            </w:r>
          </w:p>
        </w:tc>
        <w:tc>
          <w:tcPr>
            <w:tcW w:w="567" w:type="dxa"/>
          </w:tcPr>
          <w:p w14:paraId="23707743" w14:textId="77777777" w:rsidR="00711EBE" w:rsidRPr="0092037E" w:rsidRDefault="00711EBE" w:rsidP="00711EBE">
            <w:pPr>
              <w:rPr>
                <w:rFonts w:ascii="Arial Narrow" w:hAnsi="Arial Narrow" w:cs="Arial"/>
                <w:sz w:val="24"/>
                <w:szCs w:val="24"/>
              </w:rPr>
            </w:pPr>
          </w:p>
        </w:tc>
        <w:tc>
          <w:tcPr>
            <w:tcW w:w="567" w:type="dxa"/>
          </w:tcPr>
          <w:p w14:paraId="2C9C087A" w14:textId="77777777" w:rsidR="00711EBE" w:rsidRPr="0092037E" w:rsidRDefault="00711EBE" w:rsidP="00711EBE">
            <w:pPr>
              <w:rPr>
                <w:rFonts w:ascii="Arial Narrow" w:hAnsi="Arial Narrow" w:cs="Arial"/>
                <w:sz w:val="24"/>
                <w:szCs w:val="24"/>
              </w:rPr>
            </w:pPr>
          </w:p>
        </w:tc>
        <w:tc>
          <w:tcPr>
            <w:tcW w:w="567" w:type="dxa"/>
          </w:tcPr>
          <w:p w14:paraId="78FE0091" w14:textId="77777777" w:rsidR="00711EBE" w:rsidRPr="0092037E" w:rsidRDefault="00711EBE" w:rsidP="00711EBE">
            <w:pPr>
              <w:rPr>
                <w:rFonts w:ascii="Arial Narrow" w:hAnsi="Arial Narrow" w:cs="Arial"/>
                <w:sz w:val="24"/>
                <w:szCs w:val="24"/>
              </w:rPr>
            </w:pPr>
          </w:p>
        </w:tc>
        <w:tc>
          <w:tcPr>
            <w:tcW w:w="539" w:type="dxa"/>
          </w:tcPr>
          <w:p w14:paraId="4368A91F" w14:textId="77777777" w:rsidR="00711EBE" w:rsidRPr="0092037E" w:rsidRDefault="00711EBE" w:rsidP="00711EBE">
            <w:pPr>
              <w:rPr>
                <w:rFonts w:ascii="Arial Narrow" w:hAnsi="Arial Narrow" w:cs="Arial"/>
                <w:sz w:val="24"/>
                <w:szCs w:val="24"/>
              </w:rPr>
            </w:pPr>
          </w:p>
        </w:tc>
      </w:tr>
      <w:tr w:rsidR="00711EBE" w:rsidRPr="0092037E" w14:paraId="5B923DB8" w14:textId="77777777" w:rsidTr="00711EBE">
        <w:trPr>
          <w:trHeight w:val="280"/>
        </w:trPr>
        <w:tc>
          <w:tcPr>
            <w:tcW w:w="11201" w:type="dxa"/>
            <w:gridSpan w:val="6"/>
          </w:tcPr>
          <w:p w14:paraId="50BC1C30" w14:textId="77777777" w:rsidR="00711EBE" w:rsidRPr="0092037E" w:rsidRDefault="00711EBE" w:rsidP="00711EBE">
            <w:pPr>
              <w:rPr>
                <w:rFonts w:ascii="Arial Narrow" w:hAnsi="Arial Narrow" w:cs="Arial"/>
                <w:sz w:val="24"/>
                <w:szCs w:val="24"/>
              </w:rPr>
            </w:pPr>
            <w:r>
              <w:rPr>
                <w:rFonts w:ascii="Arial Narrow" w:hAnsi="Arial Narrow" w:cs="Arial"/>
                <w:b/>
                <w:bCs/>
                <w:sz w:val="24"/>
                <w:szCs w:val="24"/>
              </w:rPr>
              <w:t xml:space="preserve">2.3 </w:t>
            </w:r>
            <w:r w:rsidRPr="007B3182">
              <w:rPr>
                <w:rFonts w:ascii="Arial Narrow" w:hAnsi="Arial Narrow" w:cs="Arial"/>
                <w:b/>
                <w:bCs/>
                <w:sz w:val="24"/>
                <w:szCs w:val="24"/>
              </w:rPr>
              <w:t>Gestion opérationnelle des espaces de travail</w:t>
            </w:r>
          </w:p>
        </w:tc>
      </w:tr>
      <w:tr w:rsidR="00711EBE" w:rsidRPr="0092037E" w14:paraId="494177AF" w14:textId="77777777" w:rsidTr="00711EBE">
        <w:trPr>
          <w:trHeight w:val="2752"/>
        </w:trPr>
        <w:tc>
          <w:tcPr>
            <w:tcW w:w="5031" w:type="dxa"/>
          </w:tcPr>
          <w:p w14:paraId="1456A559" w14:textId="77777777" w:rsidR="00711EBE" w:rsidRPr="004F618B" w:rsidRDefault="00711EBE" w:rsidP="00711EBE">
            <w:pPr>
              <w:spacing w:after="80"/>
              <w:ind w:right="113"/>
              <w:rPr>
                <w:rFonts w:ascii="Arial Narrow" w:hAnsi="Arial Narrow" w:cs="Arial"/>
                <w:b/>
              </w:rPr>
            </w:pPr>
            <w:r w:rsidRPr="004F618B">
              <w:rPr>
                <w:rFonts w:ascii="Arial Narrow" w:hAnsi="Arial Narrow" w:cs="Arial"/>
                <w:b/>
              </w:rPr>
              <w:t xml:space="preserve">Compétences </w:t>
            </w:r>
          </w:p>
          <w:p w14:paraId="5B11F137" w14:textId="77777777" w:rsidR="00711EBE" w:rsidRPr="00F1787D" w:rsidRDefault="00711EBE" w:rsidP="00711EBE">
            <w:pPr>
              <w:pStyle w:val="Paragraphedeliste"/>
              <w:numPr>
                <w:ilvl w:val="0"/>
                <w:numId w:val="7"/>
              </w:numPr>
              <w:ind w:left="316" w:right="113" w:hanging="284"/>
              <w:rPr>
                <w:rFonts w:ascii="Arial Narrow" w:hAnsi="Arial Narrow" w:cs="Arial"/>
                <w:bCs/>
              </w:rPr>
            </w:pPr>
            <w:r w:rsidRPr="00F1787D">
              <w:rPr>
                <w:rFonts w:ascii="Arial Narrow" w:hAnsi="Arial Narrow" w:cs="Arial"/>
                <w:bCs/>
              </w:rPr>
              <w:t xml:space="preserve">Prendre en charge les activités support nécessaires au bon fonctionnement de l’organisation </w:t>
            </w:r>
          </w:p>
          <w:p w14:paraId="5A5FB96C" w14:textId="77777777" w:rsidR="00711EBE" w:rsidRPr="0076462A" w:rsidRDefault="00711EBE" w:rsidP="00711EBE">
            <w:pPr>
              <w:pStyle w:val="Paragraphedeliste"/>
              <w:numPr>
                <w:ilvl w:val="0"/>
                <w:numId w:val="7"/>
              </w:numPr>
              <w:ind w:left="316" w:right="113" w:hanging="284"/>
              <w:rPr>
                <w:rFonts w:ascii="Arial Narrow" w:hAnsi="Arial Narrow" w:cs="Arial"/>
                <w:bCs/>
              </w:rPr>
            </w:pPr>
            <w:r>
              <w:rPr>
                <w:rFonts w:ascii="Arial Narrow" w:hAnsi="Arial Narrow" w:cs="Arial"/>
                <w:bCs/>
              </w:rPr>
              <w:t>A</w:t>
            </w:r>
            <w:r w:rsidRPr="00F1787D">
              <w:rPr>
                <w:rFonts w:ascii="Arial Narrow" w:hAnsi="Arial Narrow" w:cs="Arial"/>
                <w:bCs/>
              </w:rPr>
              <w:t>ctualiser et diffuser l’information interne sur le support adéquat</w:t>
            </w:r>
          </w:p>
        </w:tc>
        <w:tc>
          <w:tcPr>
            <w:tcW w:w="3930" w:type="dxa"/>
          </w:tcPr>
          <w:p w14:paraId="25595A66" w14:textId="77777777" w:rsidR="00711EBE" w:rsidRPr="00F1787D" w:rsidRDefault="00711EBE" w:rsidP="00711EBE">
            <w:pPr>
              <w:spacing w:after="80"/>
              <w:ind w:right="113"/>
              <w:rPr>
                <w:rFonts w:ascii="Arial Narrow" w:hAnsi="Arial Narrow" w:cs="Arial"/>
                <w:b/>
              </w:rPr>
            </w:pPr>
            <w:r w:rsidRPr="00F1787D">
              <w:rPr>
                <w:rFonts w:ascii="Arial Narrow" w:hAnsi="Arial Narrow" w:cs="Arial"/>
                <w:b/>
              </w:rPr>
              <w:t>Critères d’évaluation</w:t>
            </w:r>
          </w:p>
          <w:p w14:paraId="6FEDBFB0" w14:textId="77777777" w:rsidR="00711EBE" w:rsidRPr="00D51F96" w:rsidRDefault="00711EBE" w:rsidP="00711EBE">
            <w:pPr>
              <w:pStyle w:val="Paragraphedeliste"/>
              <w:numPr>
                <w:ilvl w:val="0"/>
                <w:numId w:val="2"/>
              </w:numPr>
              <w:ind w:left="305" w:right="113" w:hanging="198"/>
              <w:rPr>
                <w:rFonts w:ascii="Arial Narrow" w:hAnsi="Arial Narrow" w:cs="Arial"/>
                <w:bCs/>
              </w:rPr>
            </w:pPr>
            <w:r w:rsidRPr="00D51F96">
              <w:rPr>
                <w:rFonts w:ascii="Arial Narrow" w:hAnsi="Arial Narrow" w:cs="Arial"/>
                <w:bCs/>
              </w:rPr>
              <w:t>Efficacité de l’organisation mise en place</w:t>
            </w:r>
          </w:p>
          <w:p w14:paraId="0EDFAB77" w14:textId="77777777" w:rsidR="00711EBE" w:rsidRPr="00CF074E" w:rsidRDefault="00711EBE" w:rsidP="00711EBE">
            <w:pPr>
              <w:pStyle w:val="Paragraphedeliste"/>
              <w:numPr>
                <w:ilvl w:val="0"/>
                <w:numId w:val="2"/>
              </w:numPr>
              <w:ind w:left="305" w:right="113" w:hanging="198"/>
              <w:rPr>
                <w:rFonts w:ascii="Arial Narrow" w:hAnsi="Arial Narrow" w:cs="Arial"/>
                <w:bCs/>
              </w:rPr>
            </w:pPr>
            <w:r w:rsidRPr="00D51F96">
              <w:rPr>
                <w:rFonts w:ascii="Arial Narrow" w:hAnsi="Arial Narrow" w:cs="Arial"/>
                <w:bCs/>
              </w:rPr>
              <w:t>Prise en compte des aléas techniques et organisationnels</w:t>
            </w:r>
          </w:p>
          <w:p w14:paraId="35C1B6B1" w14:textId="77777777" w:rsidR="00711EBE" w:rsidRPr="00D51F96" w:rsidRDefault="00711EBE" w:rsidP="00711EBE">
            <w:pPr>
              <w:pStyle w:val="Paragraphedeliste"/>
              <w:numPr>
                <w:ilvl w:val="0"/>
                <w:numId w:val="2"/>
              </w:numPr>
              <w:ind w:left="305" w:right="113" w:hanging="198"/>
              <w:rPr>
                <w:rFonts w:ascii="Arial Narrow" w:hAnsi="Arial Narrow" w:cs="Arial"/>
                <w:bCs/>
              </w:rPr>
            </w:pPr>
            <w:r w:rsidRPr="00D51F96">
              <w:rPr>
                <w:rFonts w:ascii="Arial Narrow" w:hAnsi="Arial Narrow" w:cs="Arial"/>
                <w:bCs/>
              </w:rPr>
              <w:t>Respect des dispositions éthiques et réglementaires en matière de conservation et de diffusion de données</w:t>
            </w:r>
          </w:p>
          <w:p w14:paraId="638A828F" w14:textId="77777777" w:rsidR="00711EBE" w:rsidRPr="0092037E" w:rsidRDefault="00711EBE" w:rsidP="00711EBE">
            <w:pPr>
              <w:pStyle w:val="Paragraphedeliste"/>
              <w:numPr>
                <w:ilvl w:val="0"/>
                <w:numId w:val="2"/>
              </w:numPr>
              <w:ind w:left="305" w:right="113" w:hanging="198"/>
              <w:rPr>
                <w:rFonts w:ascii="Arial Narrow" w:hAnsi="Arial Narrow" w:cs="Arial"/>
                <w:bCs/>
              </w:rPr>
            </w:pPr>
            <w:r w:rsidRPr="00D51F96">
              <w:rPr>
                <w:rFonts w:ascii="Arial Narrow" w:hAnsi="Arial Narrow" w:cs="Arial"/>
                <w:bCs/>
              </w:rPr>
              <w:t>Adéquation des données diffusées par rapport aux attentes des acteurs internes de l’organisation</w:t>
            </w:r>
          </w:p>
        </w:tc>
        <w:tc>
          <w:tcPr>
            <w:tcW w:w="567" w:type="dxa"/>
          </w:tcPr>
          <w:p w14:paraId="53BF951E" w14:textId="77777777" w:rsidR="00711EBE" w:rsidRPr="0092037E" w:rsidRDefault="00711EBE" w:rsidP="00711EBE">
            <w:pPr>
              <w:rPr>
                <w:rFonts w:ascii="Arial Narrow" w:hAnsi="Arial Narrow" w:cs="Arial"/>
                <w:sz w:val="24"/>
                <w:szCs w:val="24"/>
              </w:rPr>
            </w:pPr>
          </w:p>
        </w:tc>
        <w:tc>
          <w:tcPr>
            <w:tcW w:w="567" w:type="dxa"/>
          </w:tcPr>
          <w:p w14:paraId="77C892AF" w14:textId="77777777" w:rsidR="00711EBE" w:rsidRPr="0092037E" w:rsidRDefault="00711EBE" w:rsidP="00711EBE">
            <w:pPr>
              <w:rPr>
                <w:rFonts w:ascii="Arial Narrow" w:hAnsi="Arial Narrow" w:cs="Arial"/>
                <w:sz w:val="24"/>
                <w:szCs w:val="24"/>
              </w:rPr>
            </w:pPr>
          </w:p>
        </w:tc>
        <w:tc>
          <w:tcPr>
            <w:tcW w:w="567" w:type="dxa"/>
          </w:tcPr>
          <w:p w14:paraId="64B04E44" w14:textId="77777777" w:rsidR="00711EBE" w:rsidRPr="0092037E" w:rsidRDefault="00711EBE" w:rsidP="00711EBE">
            <w:pPr>
              <w:rPr>
                <w:rFonts w:ascii="Arial Narrow" w:hAnsi="Arial Narrow" w:cs="Arial"/>
                <w:sz w:val="24"/>
                <w:szCs w:val="24"/>
              </w:rPr>
            </w:pPr>
          </w:p>
        </w:tc>
        <w:tc>
          <w:tcPr>
            <w:tcW w:w="539" w:type="dxa"/>
          </w:tcPr>
          <w:p w14:paraId="5AB768EF" w14:textId="77777777" w:rsidR="00711EBE" w:rsidRPr="0092037E" w:rsidRDefault="00711EBE" w:rsidP="00711EBE">
            <w:pPr>
              <w:rPr>
                <w:rFonts w:ascii="Arial Narrow" w:hAnsi="Arial Narrow" w:cs="Arial"/>
                <w:sz w:val="24"/>
                <w:szCs w:val="24"/>
              </w:rPr>
            </w:pPr>
          </w:p>
        </w:tc>
      </w:tr>
      <w:bookmarkEnd w:id="1"/>
    </w:tbl>
    <w:p w14:paraId="11AC7A51" w14:textId="77777777" w:rsidR="00725A86" w:rsidRPr="00725A86" w:rsidRDefault="00725A86" w:rsidP="00725A86">
      <w:pPr>
        <w:rPr>
          <w:sz w:val="24"/>
          <w:szCs w:val="24"/>
        </w:rPr>
      </w:pPr>
    </w:p>
    <w:p w14:paraId="6E697392" w14:textId="77777777" w:rsidR="00BA39FE" w:rsidRDefault="00BA39FE" w:rsidP="00BA39FE">
      <w:pPr>
        <w:spacing w:after="0" w:line="240" w:lineRule="auto"/>
        <w:ind w:left="-284" w:right="-449"/>
        <w:jc w:val="center"/>
        <w:rPr>
          <w:rFonts w:ascii="Arial Narrow" w:hAnsi="Arial Narrow" w:cs="Arial"/>
          <w:b/>
          <w:bCs/>
          <w:sz w:val="28"/>
          <w:szCs w:val="28"/>
        </w:rPr>
      </w:pPr>
    </w:p>
    <w:p w14:paraId="7DC2480B" w14:textId="77777777" w:rsidR="00BA39FE" w:rsidRDefault="00BA39FE" w:rsidP="00BA39FE">
      <w:pPr>
        <w:spacing w:after="0" w:line="240" w:lineRule="auto"/>
        <w:ind w:left="-284" w:right="-449"/>
        <w:jc w:val="center"/>
        <w:rPr>
          <w:rFonts w:ascii="Arial Narrow" w:hAnsi="Arial Narrow" w:cs="Arial"/>
          <w:b/>
          <w:bCs/>
          <w:sz w:val="28"/>
          <w:szCs w:val="28"/>
        </w:rPr>
      </w:pPr>
    </w:p>
    <w:p w14:paraId="1A3DAF36" w14:textId="77777777" w:rsidR="00711EBE" w:rsidRDefault="00711EBE" w:rsidP="00BA39FE">
      <w:pPr>
        <w:spacing w:after="0" w:line="240" w:lineRule="auto"/>
        <w:ind w:left="-284" w:right="-449"/>
        <w:jc w:val="center"/>
        <w:rPr>
          <w:rFonts w:ascii="Arial Narrow" w:hAnsi="Arial Narrow" w:cs="Arial"/>
          <w:b/>
          <w:bCs/>
          <w:sz w:val="28"/>
          <w:szCs w:val="28"/>
        </w:rPr>
      </w:pPr>
      <w:r>
        <w:rPr>
          <w:rFonts w:ascii="Arial Narrow" w:hAnsi="Arial Narrow" w:cs="Arial"/>
          <w:b/>
          <w:bCs/>
          <w:sz w:val="28"/>
          <w:szCs w:val="28"/>
        </w:rPr>
        <w:br w:type="column"/>
      </w:r>
    </w:p>
    <w:p w14:paraId="19782EE0" w14:textId="3D204682" w:rsidR="009E654F" w:rsidRPr="00BA39FE" w:rsidRDefault="009E654F" w:rsidP="00BA39FE">
      <w:pPr>
        <w:spacing w:after="0" w:line="240" w:lineRule="auto"/>
        <w:ind w:left="-284" w:right="-449"/>
        <w:jc w:val="center"/>
        <w:rPr>
          <w:rFonts w:ascii="Arial Narrow" w:hAnsi="Arial Narrow" w:cs="Arial"/>
          <w:i/>
          <w:iCs/>
          <w:sz w:val="24"/>
          <w:szCs w:val="24"/>
        </w:rPr>
      </w:pPr>
      <w:r w:rsidRPr="00955E31">
        <w:rPr>
          <w:rFonts w:ascii="Arial Narrow" w:hAnsi="Arial Narrow" w:cs="Arial"/>
          <w:b/>
          <w:bCs/>
          <w:sz w:val="28"/>
          <w:szCs w:val="28"/>
        </w:rPr>
        <w:t>Baccalauréat professionnel Assistance à la gestion des organisations et de leurs activités</w:t>
      </w:r>
    </w:p>
    <w:p w14:paraId="679F49C0" w14:textId="3E43A0DE" w:rsidR="009E654F" w:rsidRPr="009E654F" w:rsidRDefault="009E654F" w:rsidP="00BA39FE">
      <w:pPr>
        <w:spacing w:after="0" w:line="240" w:lineRule="auto"/>
        <w:ind w:left="-284" w:right="-306"/>
        <w:jc w:val="center"/>
        <w:rPr>
          <w:rFonts w:ascii="Arial Narrow" w:hAnsi="Arial Narrow" w:cs="Arial"/>
          <w:b/>
          <w:bCs/>
          <w:sz w:val="26"/>
          <w:szCs w:val="26"/>
        </w:rPr>
      </w:pPr>
      <w:r w:rsidRPr="009E654F">
        <w:rPr>
          <w:rFonts w:ascii="Arial Narrow" w:hAnsi="Arial Narrow" w:cs="Arial"/>
          <w:b/>
          <w:bCs/>
          <w:sz w:val="26"/>
          <w:szCs w:val="26"/>
        </w:rPr>
        <w:t>Épreuve E2 - Étude de situations professionnelles liées à l’organisation et au suivi de l’activité de production</w:t>
      </w:r>
    </w:p>
    <w:p w14:paraId="3B325B2A" w14:textId="77777777" w:rsidR="009E654F" w:rsidRPr="009E654F" w:rsidRDefault="009E654F" w:rsidP="009E654F">
      <w:pPr>
        <w:spacing w:after="0" w:line="240" w:lineRule="auto"/>
        <w:jc w:val="center"/>
        <w:rPr>
          <w:rFonts w:ascii="Arial" w:hAnsi="Arial" w:cs="Arial"/>
          <w:sz w:val="10"/>
          <w:szCs w:val="10"/>
        </w:rPr>
      </w:pPr>
    </w:p>
    <w:p w14:paraId="483E72E0" w14:textId="77777777" w:rsidR="00452AD7" w:rsidRDefault="00452AD7" w:rsidP="00452AD7">
      <w:pPr>
        <w:spacing w:after="0" w:line="240" w:lineRule="auto"/>
        <w:jc w:val="center"/>
        <w:rPr>
          <w:rFonts w:ascii="Arial" w:hAnsi="Arial" w:cs="Arial"/>
          <w:sz w:val="24"/>
          <w:szCs w:val="24"/>
        </w:rPr>
      </w:pPr>
      <w:r w:rsidRPr="00F05561">
        <w:rPr>
          <w:rFonts w:ascii="Arial" w:hAnsi="Arial" w:cs="Arial"/>
          <w:sz w:val="24"/>
          <w:szCs w:val="24"/>
        </w:rPr>
        <w:t>Grille d’aide à l’évaluation par contrôle en cours de formation</w:t>
      </w:r>
      <w:r>
        <w:rPr>
          <w:rFonts w:ascii="Arial" w:hAnsi="Arial" w:cs="Arial"/>
          <w:sz w:val="24"/>
          <w:szCs w:val="24"/>
        </w:rPr>
        <w:t xml:space="preserve"> </w:t>
      </w:r>
    </w:p>
    <w:p w14:paraId="1EC9D511" w14:textId="77777777" w:rsidR="00452AD7" w:rsidRPr="00F05561" w:rsidRDefault="00452AD7" w:rsidP="00452AD7">
      <w:pPr>
        <w:spacing w:after="0" w:line="240" w:lineRule="auto"/>
        <w:jc w:val="center"/>
        <w:rPr>
          <w:rFonts w:ascii="Arial" w:hAnsi="Arial" w:cs="Arial"/>
          <w:sz w:val="24"/>
          <w:szCs w:val="24"/>
        </w:rPr>
      </w:pPr>
      <w:r>
        <w:rPr>
          <w:rFonts w:ascii="Arial" w:hAnsi="Arial" w:cs="Arial"/>
          <w:sz w:val="24"/>
          <w:szCs w:val="24"/>
        </w:rPr>
        <w:t>(CCF - Candidats en formation professionnelle continue</w:t>
      </w:r>
      <w:r w:rsidRPr="00F05561">
        <w:rPr>
          <w:rFonts w:ascii="Arial" w:hAnsi="Arial" w:cs="Arial"/>
          <w:sz w:val="24"/>
          <w:szCs w:val="24"/>
        </w:rPr>
        <w:t>) – Coefficient 4</w:t>
      </w:r>
    </w:p>
    <w:p w14:paraId="1AD9EC86" w14:textId="5502D2DC" w:rsidR="00CE55D7" w:rsidRPr="00452AD7" w:rsidRDefault="00452AD7" w:rsidP="00452AD7">
      <w:pPr>
        <w:spacing w:after="3"/>
        <w:ind w:right="47"/>
        <w:jc w:val="center"/>
        <w:rPr>
          <w:rFonts w:ascii="Arial" w:eastAsia="Times New Roman" w:hAnsi="Arial" w:cs="Arial"/>
          <w:i/>
        </w:rPr>
      </w:pPr>
      <w:r w:rsidRPr="00F05561">
        <w:rPr>
          <w:rFonts w:ascii="Arial" w:eastAsia="Times New Roman" w:hAnsi="Arial" w:cs="Arial"/>
          <w:i/>
        </w:rPr>
        <w:t>À l’usage de la commission d’évaluation (non communicable aux candidats</w:t>
      </w:r>
      <w:r>
        <w:rPr>
          <w:rFonts w:ascii="Arial" w:eastAsia="Times New Roman" w:hAnsi="Arial" w:cs="Arial"/>
          <w:i/>
        </w:rPr>
        <w:t>)</w:t>
      </w:r>
    </w:p>
    <w:tbl>
      <w:tblPr>
        <w:tblStyle w:val="Grilledutableau"/>
        <w:tblpPr w:leftFromText="141" w:rightFromText="141" w:vertAnchor="page" w:horzAnchor="margin" w:tblpXSpec="center" w:tblpY="2137"/>
        <w:tblW w:w="11281" w:type="dxa"/>
        <w:tblLook w:val="04A0" w:firstRow="1" w:lastRow="0" w:firstColumn="1" w:lastColumn="0" w:noHBand="0" w:noVBand="1"/>
      </w:tblPr>
      <w:tblGrid>
        <w:gridCol w:w="5098"/>
        <w:gridCol w:w="3926"/>
        <w:gridCol w:w="571"/>
        <w:gridCol w:w="571"/>
        <w:gridCol w:w="571"/>
        <w:gridCol w:w="544"/>
      </w:tblGrid>
      <w:tr w:rsidR="00452AD7" w:rsidRPr="0092037E" w14:paraId="668B843F" w14:textId="77777777" w:rsidTr="00452AD7">
        <w:trPr>
          <w:trHeight w:val="423"/>
        </w:trPr>
        <w:tc>
          <w:tcPr>
            <w:tcW w:w="9024" w:type="dxa"/>
            <w:gridSpan w:val="2"/>
          </w:tcPr>
          <w:p w14:paraId="6B016F8D" w14:textId="77777777" w:rsidR="00452AD7" w:rsidRPr="0092037E" w:rsidRDefault="00452AD7" w:rsidP="00452AD7">
            <w:pPr>
              <w:jc w:val="center"/>
              <w:rPr>
                <w:rFonts w:ascii="Arial Narrow" w:hAnsi="Arial Narrow" w:cs="Arial"/>
                <w:sz w:val="24"/>
                <w:szCs w:val="24"/>
              </w:rPr>
            </w:pPr>
            <w:r>
              <w:rPr>
                <w:rFonts w:ascii="Arial" w:hAnsi="Arial" w:cs="Arial"/>
                <w:b/>
                <w:bCs/>
                <w:sz w:val="24"/>
                <w:szCs w:val="24"/>
              </w:rPr>
              <w:t>2</w:t>
            </w:r>
            <w:r w:rsidRPr="00213226">
              <w:rPr>
                <w:rFonts w:ascii="Arial" w:hAnsi="Arial" w:cs="Arial"/>
                <w:b/>
                <w:bCs/>
                <w:sz w:val="24"/>
                <w:szCs w:val="24"/>
                <w:vertAlign w:val="superscript"/>
              </w:rPr>
              <w:t>ème</w:t>
            </w:r>
            <w:r>
              <w:rPr>
                <w:rFonts w:ascii="Arial" w:hAnsi="Arial" w:cs="Arial"/>
                <w:b/>
                <w:bCs/>
                <w:sz w:val="24"/>
                <w:szCs w:val="24"/>
              </w:rPr>
              <w:t xml:space="preserve"> </w:t>
            </w:r>
            <w:r w:rsidRPr="00265993">
              <w:rPr>
                <w:rFonts w:ascii="Arial" w:hAnsi="Arial" w:cs="Arial"/>
                <w:b/>
                <w:bCs/>
                <w:sz w:val="24"/>
                <w:szCs w:val="24"/>
              </w:rPr>
              <w:t>situation d’évaluation</w:t>
            </w:r>
          </w:p>
        </w:tc>
        <w:tc>
          <w:tcPr>
            <w:tcW w:w="2257" w:type="dxa"/>
            <w:gridSpan w:val="4"/>
          </w:tcPr>
          <w:p w14:paraId="58CD0561" w14:textId="77777777" w:rsidR="00452AD7" w:rsidRDefault="00452AD7" w:rsidP="00452AD7">
            <w:pPr>
              <w:jc w:val="center"/>
              <w:rPr>
                <w:rFonts w:ascii="Arial" w:hAnsi="Arial" w:cs="Arial"/>
                <w:b/>
                <w:bCs/>
              </w:rPr>
            </w:pPr>
            <w:r w:rsidRPr="00A96D2C">
              <w:rPr>
                <w:rFonts w:ascii="Arial" w:hAnsi="Arial" w:cs="Arial"/>
                <w:b/>
                <w:bCs/>
              </w:rPr>
              <w:t>Date d’évaluation</w:t>
            </w:r>
          </w:p>
          <w:p w14:paraId="31215375" w14:textId="54F1BC2E" w:rsidR="009D736B" w:rsidRPr="0092037E" w:rsidRDefault="009D736B" w:rsidP="00452AD7">
            <w:pPr>
              <w:jc w:val="center"/>
              <w:rPr>
                <w:rFonts w:ascii="Arial Narrow" w:hAnsi="Arial Narrow" w:cs="Arial"/>
                <w:sz w:val="24"/>
                <w:szCs w:val="24"/>
              </w:rPr>
            </w:pPr>
          </w:p>
        </w:tc>
      </w:tr>
      <w:tr w:rsidR="00452AD7" w:rsidRPr="0092037E" w14:paraId="583FE756" w14:textId="77777777" w:rsidTr="00452AD7">
        <w:trPr>
          <w:trHeight w:val="295"/>
        </w:trPr>
        <w:tc>
          <w:tcPr>
            <w:tcW w:w="9024" w:type="dxa"/>
            <w:gridSpan w:val="2"/>
          </w:tcPr>
          <w:p w14:paraId="115D4F70" w14:textId="21765D9B" w:rsidR="00452AD7" w:rsidRPr="0075250E" w:rsidRDefault="00452AD7" w:rsidP="00452AD7">
            <w:pPr>
              <w:jc w:val="right"/>
              <w:rPr>
                <w:rFonts w:ascii="Arial Narrow" w:hAnsi="Arial Narrow" w:cs="Arial"/>
                <w:i/>
                <w:iCs/>
                <w:sz w:val="24"/>
                <w:szCs w:val="24"/>
              </w:rPr>
            </w:pPr>
            <w:r w:rsidRPr="0075250E">
              <w:rPr>
                <w:rFonts w:ascii="Arial Narrow" w:hAnsi="Arial Narrow" w:cs="Arial"/>
                <w:i/>
                <w:iCs/>
                <w:sz w:val="24"/>
                <w:szCs w:val="24"/>
              </w:rPr>
              <w:t xml:space="preserve">Palier de </w:t>
            </w:r>
            <w:r>
              <w:rPr>
                <w:rFonts w:ascii="Arial Narrow" w:hAnsi="Arial Narrow" w:cs="Arial"/>
                <w:i/>
                <w:iCs/>
                <w:sz w:val="24"/>
                <w:szCs w:val="24"/>
              </w:rPr>
              <w:t>compétences</w:t>
            </w:r>
          </w:p>
        </w:tc>
        <w:tc>
          <w:tcPr>
            <w:tcW w:w="571" w:type="dxa"/>
          </w:tcPr>
          <w:p w14:paraId="43BD3A67" w14:textId="77777777" w:rsidR="00452AD7" w:rsidRPr="007B3182" w:rsidRDefault="00452AD7" w:rsidP="00452AD7">
            <w:pPr>
              <w:jc w:val="center"/>
              <w:rPr>
                <w:rFonts w:ascii="Arial Narrow" w:hAnsi="Arial Narrow" w:cs="Arial"/>
                <w:b/>
                <w:bCs/>
                <w:sz w:val="24"/>
                <w:szCs w:val="24"/>
              </w:rPr>
            </w:pPr>
            <w:r>
              <w:rPr>
                <w:rFonts w:ascii="Arial Narrow" w:hAnsi="Arial Narrow" w:cs="Arial"/>
                <w:b/>
                <w:bCs/>
                <w:sz w:val="24"/>
                <w:szCs w:val="24"/>
              </w:rPr>
              <w:t>N</w:t>
            </w:r>
          </w:p>
        </w:tc>
        <w:tc>
          <w:tcPr>
            <w:tcW w:w="571" w:type="dxa"/>
          </w:tcPr>
          <w:p w14:paraId="4D765C88" w14:textId="77777777" w:rsidR="00452AD7" w:rsidRPr="007B3182" w:rsidRDefault="00452AD7" w:rsidP="00452AD7">
            <w:pPr>
              <w:jc w:val="center"/>
              <w:rPr>
                <w:rFonts w:ascii="Arial Narrow" w:hAnsi="Arial Narrow" w:cs="Arial"/>
                <w:b/>
                <w:bCs/>
                <w:sz w:val="24"/>
                <w:szCs w:val="24"/>
              </w:rPr>
            </w:pPr>
            <w:r>
              <w:rPr>
                <w:rFonts w:ascii="Arial Narrow" w:hAnsi="Arial Narrow" w:cs="Arial"/>
                <w:b/>
                <w:bCs/>
                <w:sz w:val="24"/>
                <w:szCs w:val="24"/>
              </w:rPr>
              <w:t>F</w:t>
            </w:r>
          </w:p>
        </w:tc>
        <w:tc>
          <w:tcPr>
            <w:tcW w:w="571" w:type="dxa"/>
          </w:tcPr>
          <w:p w14:paraId="50C8A273" w14:textId="77777777" w:rsidR="00452AD7" w:rsidRPr="007B3182" w:rsidRDefault="00452AD7" w:rsidP="00452AD7">
            <w:pPr>
              <w:jc w:val="center"/>
              <w:rPr>
                <w:rFonts w:ascii="Arial Narrow" w:hAnsi="Arial Narrow" w:cs="Arial"/>
                <w:b/>
                <w:bCs/>
                <w:sz w:val="24"/>
                <w:szCs w:val="24"/>
              </w:rPr>
            </w:pPr>
            <w:r>
              <w:rPr>
                <w:rFonts w:ascii="Arial Narrow" w:hAnsi="Arial Narrow" w:cs="Arial"/>
                <w:b/>
                <w:bCs/>
                <w:sz w:val="24"/>
                <w:szCs w:val="24"/>
              </w:rPr>
              <w:t>M</w:t>
            </w:r>
          </w:p>
        </w:tc>
        <w:tc>
          <w:tcPr>
            <w:tcW w:w="544" w:type="dxa"/>
          </w:tcPr>
          <w:p w14:paraId="3C0CF5D6" w14:textId="77777777" w:rsidR="00452AD7" w:rsidRPr="007B3182" w:rsidRDefault="00452AD7" w:rsidP="00452AD7">
            <w:pPr>
              <w:jc w:val="center"/>
              <w:rPr>
                <w:rFonts w:ascii="Arial Narrow" w:hAnsi="Arial Narrow" w:cs="Arial"/>
                <w:b/>
                <w:bCs/>
                <w:sz w:val="24"/>
                <w:szCs w:val="24"/>
              </w:rPr>
            </w:pPr>
            <w:r>
              <w:rPr>
                <w:rFonts w:ascii="Arial Narrow" w:hAnsi="Arial Narrow" w:cs="Arial"/>
                <w:b/>
                <w:bCs/>
                <w:sz w:val="24"/>
                <w:szCs w:val="24"/>
              </w:rPr>
              <w:t>E</w:t>
            </w:r>
          </w:p>
        </w:tc>
      </w:tr>
      <w:tr w:rsidR="00452AD7" w:rsidRPr="0092037E" w14:paraId="7F427048" w14:textId="77777777" w:rsidTr="00452AD7">
        <w:trPr>
          <w:trHeight w:val="379"/>
        </w:trPr>
        <w:tc>
          <w:tcPr>
            <w:tcW w:w="11281" w:type="dxa"/>
            <w:gridSpan w:val="6"/>
            <w:vAlign w:val="center"/>
          </w:tcPr>
          <w:p w14:paraId="72674802" w14:textId="77777777" w:rsidR="00452AD7" w:rsidRPr="00213226" w:rsidRDefault="00452AD7" w:rsidP="00452AD7">
            <w:pPr>
              <w:rPr>
                <w:rFonts w:ascii="Arial Narrow" w:hAnsi="Arial Narrow" w:cs="Arial"/>
                <w:b/>
                <w:bCs/>
                <w:sz w:val="26"/>
                <w:szCs w:val="26"/>
              </w:rPr>
            </w:pPr>
            <w:r>
              <w:rPr>
                <w:rFonts w:ascii="Arial Narrow" w:hAnsi="Arial Narrow" w:cs="Arial"/>
                <w:b/>
                <w:bCs/>
                <w:sz w:val="24"/>
                <w:szCs w:val="24"/>
              </w:rPr>
              <w:t xml:space="preserve">2.1 </w:t>
            </w:r>
            <w:r w:rsidRPr="009F3AD6">
              <w:rPr>
                <w:rFonts w:ascii="Arial Narrow" w:hAnsi="Arial Narrow" w:cs="Arial"/>
                <w:b/>
                <w:bCs/>
                <w:sz w:val="24"/>
                <w:szCs w:val="24"/>
              </w:rPr>
              <w:t>Suivi administratif de l’activité de production</w:t>
            </w:r>
          </w:p>
        </w:tc>
      </w:tr>
      <w:tr w:rsidR="00452AD7" w:rsidRPr="0092037E" w14:paraId="5DE23B48" w14:textId="77777777" w:rsidTr="00452AD7">
        <w:trPr>
          <w:trHeight w:val="2956"/>
        </w:trPr>
        <w:tc>
          <w:tcPr>
            <w:tcW w:w="5098" w:type="dxa"/>
          </w:tcPr>
          <w:p w14:paraId="32DA683A" w14:textId="77777777" w:rsidR="00452AD7" w:rsidRPr="00CE24C7" w:rsidRDefault="00452AD7" w:rsidP="00452AD7">
            <w:pPr>
              <w:spacing w:after="80"/>
              <w:ind w:right="113"/>
              <w:rPr>
                <w:rFonts w:ascii="Arial Narrow" w:hAnsi="Arial Narrow" w:cs="Arial"/>
                <w:b/>
              </w:rPr>
            </w:pPr>
            <w:r w:rsidRPr="00CE24C7">
              <w:rPr>
                <w:rFonts w:ascii="Arial Narrow" w:hAnsi="Arial Narrow" w:cs="Arial"/>
                <w:b/>
              </w:rPr>
              <w:t xml:space="preserve">Compétences </w:t>
            </w:r>
          </w:p>
          <w:p w14:paraId="7FDD4C76" w14:textId="77777777" w:rsidR="00452AD7" w:rsidRPr="00172117" w:rsidRDefault="00452AD7" w:rsidP="00452AD7">
            <w:pPr>
              <w:pStyle w:val="Paragraphedeliste"/>
              <w:numPr>
                <w:ilvl w:val="0"/>
                <w:numId w:val="7"/>
              </w:numPr>
              <w:ind w:left="316" w:right="113" w:hanging="284"/>
              <w:rPr>
                <w:rFonts w:ascii="Arial Narrow" w:hAnsi="Arial Narrow" w:cs="Arial"/>
                <w:bCs/>
              </w:rPr>
            </w:pPr>
            <w:r w:rsidRPr="00172117">
              <w:rPr>
                <w:rFonts w:ascii="Arial Narrow" w:hAnsi="Arial Narrow" w:cs="Arial"/>
                <w:bCs/>
              </w:rPr>
              <w:t xml:space="preserve">Appliquer les procédures internes de gestion des approvisionnements et des stocks </w:t>
            </w:r>
          </w:p>
          <w:p w14:paraId="67CB5170" w14:textId="77777777" w:rsidR="00452AD7" w:rsidRPr="00172117" w:rsidRDefault="00452AD7" w:rsidP="00452AD7">
            <w:pPr>
              <w:pStyle w:val="Paragraphedeliste"/>
              <w:numPr>
                <w:ilvl w:val="0"/>
                <w:numId w:val="7"/>
              </w:numPr>
              <w:ind w:left="316" w:right="113" w:hanging="284"/>
              <w:rPr>
                <w:rFonts w:ascii="Arial Narrow" w:hAnsi="Arial Narrow" w:cs="Arial"/>
                <w:bCs/>
              </w:rPr>
            </w:pPr>
            <w:r w:rsidRPr="00172117">
              <w:rPr>
                <w:rFonts w:ascii="Arial Narrow" w:hAnsi="Arial Narrow" w:cs="Arial"/>
                <w:bCs/>
              </w:rPr>
              <w:t xml:space="preserve">Assurer le suivi des enregistrements des factures d’achats à l’aide d’un progiciel dédié ou d’un Progiciel de gestion intégré (PGI) </w:t>
            </w:r>
          </w:p>
          <w:p w14:paraId="7E001837" w14:textId="77777777" w:rsidR="00452AD7" w:rsidRPr="00172117" w:rsidRDefault="00452AD7" w:rsidP="00452AD7">
            <w:pPr>
              <w:pStyle w:val="Paragraphedeliste"/>
              <w:numPr>
                <w:ilvl w:val="0"/>
                <w:numId w:val="7"/>
              </w:numPr>
              <w:ind w:left="316" w:right="113" w:hanging="284"/>
              <w:rPr>
                <w:rFonts w:ascii="Arial Narrow" w:hAnsi="Arial Narrow" w:cs="Arial"/>
                <w:bCs/>
              </w:rPr>
            </w:pPr>
            <w:r w:rsidRPr="00172117">
              <w:rPr>
                <w:rFonts w:ascii="Arial Narrow" w:hAnsi="Arial Narrow" w:cs="Arial"/>
                <w:bCs/>
              </w:rPr>
              <w:t xml:space="preserve">Actualiser les bases de données internes nécessaires à l’activité de production </w:t>
            </w:r>
          </w:p>
          <w:p w14:paraId="64ADF0B6" w14:textId="77777777" w:rsidR="00452AD7" w:rsidRPr="00172117" w:rsidRDefault="00452AD7" w:rsidP="00452AD7">
            <w:pPr>
              <w:pStyle w:val="Paragraphedeliste"/>
              <w:numPr>
                <w:ilvl w:val="0"/>
                <w:numId w:val="7"/>
              </w:numPr>
              <w:ind w:left="316" w:right="113" w:hanging="284"/>
              <w:rPr>
                <w:rFonts w:ascii="Arial Narrow" w:hAnsi="Arial Narrow" w:cs="Arial"/>
                <w:bCs/>
              </w:rPr>
            </w:pPr>
            <w:r w:rsidRPr="00172117">
              <w:rPr>
                <w:rFonts w:ascii="Arial Narrow" w:hAnsi="Arial Narrow" w:cs="Arial"/>
                <w:bCs/>
              </w:rPr>
              <w:t xml:space="preserve">Prendre en compte les contraintes réglementaires liées à l’activité de production de l’organisation </w:t>
            </w:r>
          </w:p>
          <w:p w14:paraId="7FF86455" w14:textId="77777777" w:rsidR="00452AD7" w:rsidRPr="00172117" w:rsidRDefault="00452AD7" w:rsidP="00452AD7">
            <w:pPr>
              <w:pStyle w:val="Paragraphedeliste"/>
              <w:numPr>
                <w:ilvl w:val="0"/>
                <w:numId w:val="7"/>
              </w:numPr>
              <w:ind w:left="316" w:right="113" w:hanging="284"/>
              <w:rPr>
                <w:rFonts w:ascii="Arial Narrow" w:hAnsi="Arial Narrow" w:cs="Arial"/>
                <w:bCs/>
              </w:rPr>
            </w:pPr>
            <w:r w:rsidRPr="00172117">
              <w:rPr>
                <w:rFonts w:ascii="Arial Narrow" w:hAnsi="Arial Narrow" w:cs="Arial"/>
                <w:bCs/>
              </w:rPr>
              <w:t>Mettre à disposition des plannings d’activité actualisés</w:t>
            </w:r>
          </w:p>
        </w:tc>
        <w:tc>
          <w:tcPr>
            <w:tcW w:w="3926" w:type="dxa"/>
          </w:tcPr>
          <w:p w14:paraId="772E187F" w14:textId="77777777" w:rsidR="00452AD7" w:rsidRPr="00F1787D" w:rsidRDefault="00452AD7" w:rsidP="00452AD7">
            <w:pPr>
              <w:spacing w:after="80"/>
              <w:ind w:right="113"/>
              <w:rPr>
                <w:rFonts w:ascii="Arial Narrow" w:hAnsi="Arial Narrow" w:cs="Arial"/>
                <w:b/>
              </w:rPr>
            </w:pPr>
            <w:r w:rsidRPr="00F1787D">
              <w:rPr>
                <w:rFonts w:ascii="Arial Narrow" w:hAnsi="Arial Narrow" w:cs="Arial"/>
                <w:b/>
              </w:rPr>
              <w:t>Critères d’évaluation</w:t>
            </w:r>
          </w:p>
          <w:p w14:paraId="3E6EB7A6" w14:textId="77777777" w:rsidR="00452AD7" w:rsidRPr="009E654F" w:rsidRDefault="00452AD7" w:rsidP="00452AD7">
            <w:pPr>
              <w:pStyle w:val="Paragraphedeliste"/>
              <w:numPr>
                <w:ilvl w:val="0"/>
                <w:numId w:val="2"/>
              </w:numPr>
              <w:spacing w:line="264" w:lineRule="auto"/>
              <w:ind w:left="305" w:right="113" w:hanging="198"/>
              <w:rPr>
                <w:rFonts w:ascii="Arial Narrow" w:hAnsi="Arial Narrow" w:cs="Arial"/>
                <w:bCs/>
                <w:color w:val="000000" w:themeColor="text1"/>
              </w:rPr>
            </w:pPr>
            <w:r w:rsidRPr="009E654F">
              <w:rPr>
                <w:rFonts w:ascii="Arial Narrow" w:hAnsi="Arial Narrow" w:cs="Arial"/>
                <w:bCs/>
                <w:color w:val="000000" w:themeColor="text1"/>
              </w:rPr>
              <w:t>Expression française, écrite et orale, adaptée aux relations administratives</w:t>
            </w:r>
          </w:p>
          <w:p w14:paraId="38882A5B" w14:textId="77777777" w:rsidR="00452AD7" w:rsidRPr="009E654F" w:rsidRDefault="00452AD7" w:rsidP="00452AD7">
            <w:pPr>
              <w:pStyle w:val="Paragraphedeliste"/>
              <w:numPr>
                <w:ilvl w:val="0"/>
                <w:numId w:val="2"/>
              </w:numPr>
              <w:spacing w:line="264" w:lineRule="auto"/>
              <w:ind w:left="305" w:right="113" w:hanging="198"/>
              <w:rPr>
                <w:rFonts w:ascii="Arial Narrow" w:hAnsi="Arial Narrow" w:cs="Arial"/>
                <w:bCs/>
                <w:color w:val="000000" w:themeColor="text1"/>
              </w:rPr>
            </w:pPr>
            <w:r w:rsidRPr="009E654F">
              <w:rPr>
                <w:rFonts w:ascii="Arial Narrow" w:hAnsi="Arial Narrow" w:cs="Arial"/>
                <w:bCs/>
                <w:color w:val="000000" w:themeColor="text1"/>
              </w:rPr>
              <w:t>Respect des procédures et des normes</w:t>
            </w:r>
          </w:p>
          <w:p w14:paraId="5ACDB0BC" w14:textId="77777777" w:rsidR="00452AD7" w:rsidRPr="009E654F" w:rsidRDefault="00452AD7" w:rsidP="00452AD7">
            <w:pPr>
              <w:pStyle w:val="Paragraphedeliste"/>
              <w:numPr>
                <w:ilvl w:val="0"/>
                <w:numId w:val="2"/>
              </w:numPr>
              <w:spacing w:line="264" w:lineRule="auto"/>
              <w:ind w:left="305" w:right="113" w:hanging="198"/>
              <w:rPr>
                <w:rFonts w:ascii="Arial Narrow" w:hAnsi="Arial Narrow" w:cs="Arial"/>
                <w:bCs/>
                <w:color w:val="000000" w:themeColor="text1"/>
              </w:rPr>
            </w:pPr>
            <w:r w:rsidRPr="009E654F">
              <w:rPr>
                <w:rFonts w:ascii="Arial Narrow" w:hAnsi="Arial Narrow" w:cs="Arial"/>
                <w:bCs/>
                <w:color w:val="000000" w:themeColor="text1"/>
              </w:rPr>
              <w:t>Conformité des enregistrements Pertinence et exactitude de l’information saisie dans le support adapté</w:t>
            </w:r>
          </w:p>
          <w:p w14:paraId="200207AC" w14:textId="77777777" w:rsidR="00452AD7" w:rsidRPr="009E654F" w:rsidRDefault="00452AD7" w:rsidP="00452AD7">
            <w:pPr>
              <w:pStyle w:val="Paragraphedeliste"/>
              <w:numPr>
                <w:ilvl w:val="0"/>
                <w:numId w:val="2"/>
              </w:numPr>
              <w:spacing w:line="264" w:lineRule="auto"/>
              <w:ind w:left="305" w:right="113" w:hanging="198"/>
              <w:rPr>
                <w:rFonts w:ascii="Arial Narrow" w:hAnsi="Arial Narrow" w:cs="Arial"/>
                <w:bCs/>
                <w:color w:val="000000" w:themeColor="text1"/>
              </w:rPr>
            </w:pPr>
            <w:r w:rsidRPr="009E654F">
              <w:rPr>
                <w:rFonts w:ascii="Arial Narrow" w:hAnsi="Arial Narrow" w:cs="Arial"/>
                <w:bCs/>
                <w:color w:val="000000" w:themeColor="text1"/>
              </w:rPr>
              <w:t>Cohérence et fiabilité du planning</w:t>
            </w:r>
          </w:p>
          <w:p w14:paraId="08ED1021" w14:textId="77777777" w:rsidR="00452AD7" w:rsidRPr="009E654F" w:rsidRDefault="00452AD7" w:rsidP="00452AD7">
            <w:pPr>
              <w:pStyle w:val="Paragraphedeliste"/>
              <w:numPr>
                <w:ilvl w:val="0"/>
                <w:numId w:val="2"/>
              </w:numPr>
              <w:spacing w:line="264" w:lineRule="auto"/>
              <w:ind w:left="305" w:right="113" w:hanging="198"/>
              <w:rPr>
                <w:rFonts w:ascii="Arial Narrow" w:hAnsi="Arial Narrow" w:cs="Arial"/>
                <w:b/>
                <w:bCs/>
                <w:color w:val="000000" w:themeColor="text1"/>
                <w:sz w:val="24"/>
                <w:szCs w:val="24"/>
              </w:rPr>
            </w:pPr>
            <w:r w:rsidRPr="009E654F">
              <w:rPr>
                <w:rFonts w:ascii="Arial Narrow" w:hAnsi="Arial Narrow" w:cs="Arial"/>
                <w:bCs/>
                <w:color w:val="000000" w:themeColor="text1"/>
              </w:rPr>
              <w:t>Respect des délais impartis</w:t>
            </w:r>
          </w:p>
          <w:p w14:paraId="09906FC6" w14:textId="77777777" w:rsidR="00452AD7" w:rsidRPr="00CD12BE" w:rsidRDefault="00452AD7" w:rsidP="00452AD7">
            <w:pPr>
              <w:ind w:right="113"/>
              <w:rPr>
                <w:rFonts w:ascii="Arial Narrow" w:hAnsi="Arial Narrow" w:cs="Arial"/>
                <w:b/>
                <w:bCs/>
                <w:sz w:val="24"/>
                <w:szCs w:val="24"/>
              </w:rPr>
            </w:pPr>
          </w:p>
        </w:tc>
        <w:tc>
          <w:tcPr>
            <w:tcW w:w="571" w:type="dxa"/>
          </w:tcPr>
          <w:p w14:paraId="051CB1BC" w14:textId="77777777" w:rsidR="00452AD7" w:rsidRPr="007B3182" w:rsidRDefault="00452AD7" w:rsidP="00452AD7">
            <w:pPr>
              <w:rPr>
                <w:rFonts w:ascii="Arial Narrow" w:hAnsi="Arial Narrow" w:cs="Arial"/>
                <w:b/>
                <w:bCs/>
                <w:sz w:val="24"/>
                <w:szCs w:val="24"/>
              </w:rPr>
            </w:pPr>
          </w:p>
        </w:tc>
        <w:tc>
          <w:tcPr>
            <w:tcW w:w="571" w:type="dxa"/>
          </w:tcPr>
          <w:p w14:paraId="38DB329E" w14:textId="77777777" w:rsidR="00452AD7" w:rsidRPr="007B3182" w:rsidRDefault="00452AD7" w:rsidP="00452AD7">
            <w:pPr>
              <w:rPr>
                <w:rFonts w:ascii="Arial Narrow" w:hAnsi="Arial Narrow" w:cs="Arial"/>
                <w:b/>
                <w:bCs/>
                <w:sz w:val="24"/>
                <w:szCs w:val="24"/>
              </w:rPr>
            </w:pPr>
          </w:p>
        </w:tc>
        <w:tc>
          <w:tcPr>
            <w:tcW w:w="571" w:type="dxa"/>
          </w:tcPr>
          <w:p w14:paraId="4C31AF84" w14:textId="77777777" w:rsidR="00452AD7" w:rsidRPr="007B3182" w:rsidRDefault="00452AD7" w:rsidP="00452AD7">
            <w:pPr>
              <w:rPr>
                <w:rFonts w:ascii="Arial Narrow" w:hAnsi="Arial Narrow" w:cs="Arial"/>
                <w:b/>
                <w:bCs/>
                <w:sz w:val="24"/>
                <w:szCs w:val="24"/>
              </w:rPr>
            </w:pPr>
          </w:p>
        </w:tc>
        <w:tc>
          <w:tcPr>
            <w:tcW w:w="544" w:type="dxa"/>
          </w:tcPr>
          <w:p w14:paraId="292725CF" w14:textId="77777777" w:rsidR="00452AD7" w:rsidRPr="007B3182" w:rsidRDefault="00452AD7" w:rsidP="00452AD7">
            <w:pPr>
              <w:rPr>
                <w:rFonts w:ascii="Arial Narrow" w:hAnsi="Arial Narrow" w:cs="Arial"/>
                <w:b/>
                <w:bCs/>
                <w:sz w:val="24"/>
                <w:szCs w:val="24"/>
              </w:rPr>
            </w:pPr>
          </w:p>
        </w:tc>
      </w:tr>
      <w:tr w:rsidR="00452AD7" w:rsidRPr="0092037E" w14:paraId="38E23303" w14:textId="77777777" w:rsidTr="00452AD7">
        <w:trPr>
          <w:trHeight w:val="295"/>
        </w:trPr>
        <w:tc>
          <w:tcPr>
            <w:tcW w:w="11281" w:type="dxa"/>
            <w:gridSpan w:val="6"/>
          </w:tcPr>
          <w:p w14:paraId="4B092521" w14:textId="77777777" w:rsidR="00452AD7" w:rsidRPr="0092037E" w:rsidRDefault="00452AD7" w:rsidP="00452AD7">
            <w:pPr>
              <w:rPr>
                <w:rFonts w:ascii="Arial Narrow" w:hAnsi="Arial Narrow" w:cs="Arial"/>
                <w:sz w:val="24"/>
                <w:szCs w:val="24"/>
              </w:rPr>
            </w:pPr>
            <w:r>
              <w:rPr>
                <w:rFonts w:ascii="Arial Narrow" w:hAnsi="Arial Narrow" w:cs="Arial"/>
                <w:b/>
                <w:bCs/>
                <w:sz w:val="24"/>
                <w:szCs w:val="24"/>
              </w:rPr>
              <w:t xml:space="preserve">2.2 </w:t>
            </w:r>
            <w:r w:rsidRPr="009F3AD6">
              <w:rPr>
                <w:rFonts w:ascii="Arial Narrow" w:hAnsi="Arial Narrow" w:cs="Arial"/>
                <w:b/>
                <w:bCs/>
                <w:sz w:val="24"/>
                <w:szCs w:val="24"/>
              </w:rPr>
              <w:t>Suivi financier de l’activité de production</w:t>
            </w:r>
          </w:p>
        </w:tc>
      </w:tr>
      <w:tr w:rsidR="00452AD7" w:rsidRPr="0092037E" w14:paraId="33AF4773" w14:textId="77777777" w:rsidTr="00452AD7">
        <w:trPr>
          <w:trHeight w:val="3220"/>
        </w:trPr>
        <w:tc>
          <w:tcPr>
            <w:tcW w:w="5098" w:type="dxa"/>
          </w:tcPr>
          <w:p w14:paraId="58CBD3A1" w14:textId="77777777" w:rsidR="00452AD7" w:rsidRPr="00F1787D" w:rsidRDefault="00452AD7" w:rsidP="00452AD7">
            <w:pPr>
              <w:spacing w:after="80"/>
              <w:ind w:right="113"/>
              <w:rPr>
                <w:rFonts w:ascii="Arial Narrow" w:hAnsi="Arial Narrow" w:cs="Arial"/>
                <w:b/>
              </w:rPr>
            </w:pPr>
            <w:r w:rsidRPr="00F1787D">
              <w:rPr>
                <w:rFonts w:ascii="Arial Narrow" w:hAnsi="Arial Narrow" w:cs="Arial"/>
                <w:b/>
              </w:rPr>
              <w:t xml:space="preserve">Compétences </w:t>
            </w:r>
          </w:p>
          <w:p w14:paraId="1E82A3A7" w14:textId="77777777" w:rsidR="00452AD7" w:rsidRPr="00466D2C" w:rsidRDefault="00452AD7" w:rsidP="00452AD7">
            <w:pPr>
              <w:pStyle w:val="Paragraphedeliste"/>
              <w:numPr>
                <w:ilvl w:val="0"/>
                <w:numId w:val="7"/>
              </w:numPr>
              <w:ind w:left="316" w:right="113" w:hanging="284"/>
              <w:rPr>
                <w:rFonts w:ascii="Arial Narrow" w:hAnsi="Arial Narrow" w:cs="Arial"/>
                <w:bCs/>
              </w:rPr>
            </w:pPr>
            <w:r w:rsidRPr="00466D2C">
              <w:rPr>
                <w:rFonts w:ascii="Arial Narrow" w:hAnsi="Arial Narrow" w:cs="Arial"/>
                <w:bCs/>
              </w:rPr>
              <w:t xml:space="preserve">Établir un état de rapprochement </w:t>
            </w:r>
          </w:p>
          <w:p w14:paraId="14CD012E" w14:textId="77777777" w:rsidR="00452AD7" w:rsidRPr="00466D2C" w:rsidRDefault="00452AD7" w:rsidP="00452AD7">
            <w:pPr>
              <w:pStyle w:val="Paragraphedeliste"/>
              <w:numPr>
                <w:ilvl w:val="0"/>
                <w:numId w:val="7"/>
              </w:numPr>
              <w:ind w:left="316" w:right="113" w:hanging="284"/>
              <w:rPr>
                <w:rFonts w:ascii="Arial Narrow" w:hAnsi="Arial Narrow" w:cs="Arial"/>
                <w:bCs/>
              </w:rPr>
            </w:pPr>
            <w:r w:rsidRPr="00466D2C">
              <w:rPr>
                <w:rFonts w:ascii="Arial Narrow" w:hAnsi="Arial Narrow" w:cs="Arial"/>
                <w:bCs/>
              </w:rPr>
              <w:t xml:space="preserve">Appliquer les procédures en vigueur en matière de règlement des fournisseurs, sous-traitants et prestataires </w:t>
            </w:r>
          </w:p>
          <w:p w14:paraId="17B30E71" w14:textId="77777777" w:rsidR="00452AD7" w:rsidRPr="00466D2C" w:rsidRDefault="00452AD7" w:rsidP="00452AD7">
            <w:pPr>
              <w:pStyle w:val="Paragraphedeliste"/>
              <w:numPr>
                <w:ilvl w:val="0"/>
                <w:numId w:val="7"/>
              </w:numPr>
              <w:ind w:left="316" w:right="113" w:hanging="284"/>
              <w:rPr>
                <w:rFonts w:ascii="Arial Narrow" w:hAnsi="Arial Narrow" w:cs="Arial"/>
                <w:bCs/>
              </w:rPr>
            </w:pPr>
            <w:r w:rsidRPr="00466D2C">
              <w:rPr>
                <w:rFonts w:ascii="Arial Narrow" w:hAnsi="Arial Narrow" w:cs="Arial"/>
                <w:bCs/>
              </w:rPr>
              <w:t xml:space="preserve">Assurer le suivi des enregistrements des mouvements de trésorerie à l’aide d’un progiciel dédié ou d’un PGI </w:t>
            </w:r>
          </w:p>
          <w:p w14:paraId="4B3DB887" w14:textId="77777777" w:rsidR="00452AD7" w:rsidRPr="00466D2C" w:rsidRDefault="00452AD7" w:rsidP="00452AD7">
            <w:pPr>
              <w:pStyle w:val="Paragraphedeliste"/>
              <w:numPr>
                <w:ilvl w:val="0"/>
                <w:numId w:val="7"/>
              </w:numPr>
              <w:ind w:left="316" w:right="113" w:hanging="284"/>
              <w:rPr>
                <w:rFonts w:ascii="Arial Narrow" w:hAnsi="Arial Narrow" w:cs="Arial"/>
                <w:bCs/>
              </w:rPr>
            </w:pPr>
            <w:r w:rsidRPr="00466D2C">
              <w:rPr>
                <w:rFonts w:ascii="Arial Narrow" w:hAnsi="Arial Narrow" w:cs="Arial"/>
                <w:bCs/>
              </w:rPr>
              <w:t xml:space="preserve">Déterminer les éléments nécessaires à l’élaboration de la déclaration de TVA </w:t>
            </w:r>
          </w:p>
          <w:p w14:paraId="19DCE4B8" w14:textId="77777777" w:rsidR="00452AD7" w:rsidRPr="00466D2C" w:rsidRDefault="00452AD7" w:rsidP="00452AD7">
            <w:pPr>
              <w:pStyle w:val="Paragraphedeliste"/>
              <w:numPr>
                <w:ilvl w:val="0"/>
                <w:numId w:val="7"/>
              </w:numPr>
              <w:ind w:left="316" w:right="113" w:hanging="284"/>
              <w:rPr>
                <w:rFonts w:ascii="Arial Narrow" w:hAnsi="Arial Narrow" w:cs="Arial"/>
                <w:bCs/>
              </w:rPr>
            </w:pPr>
            <w:r w:rsidRPr="00466D2C">
              <w:rPr>
                <w:rFonts w:ascii="Arial Narrow" w:hAnsi="Arial Narrow" w:cs="Arial"/>
                <w:bCs/>
              </w:rPr>
              <w:t xml:space="preserve">Établir un état périodique de trésorerie </w:t>
            </w:r>
          </w:p>
          <w:p w14:paraId="4A3F19DF" w14:textId="77777777" w:rsidR="00452AD7" w:rsidRPr="00F1787D" w:rsidRDefault="00452AD7" w:rsidP="00452AD7">
            <w:pPr>
              <w:pStyle w:val="Paragraphedeliste"/>
              <w:numPr>
                <w:ilvl w:val="0"/>
                <w:numId w:val="7"/>
              </w:numPr>
              <w:ind w:left="316" w:right="113" w:hanging="284"/>
              <w:rPr>
                <w:rFonts w:ascii="Arial Narrow" w:hAnsi="Arial Narrow" w:cs="Arial"/>
                <w:bCs/>
              </w:rPr>
            </w:pPr>
            <w:r w:rsidRPr="00466D2C">
              <w:rPr>
                <w:rFonts w:ascii="Arial Narrow" w:hAnsi="Arial Narrow" w:cs="Arial"/>
                <w:bCs/>
              </w:rPr>
              <w:t>Rendre compte de l’équilibre financier et de la situation économique de l’organisation</w:t>
            </w:r>
          </w:p>
        </w:tc>
        <w:tc>
          <w:tcPr>
            <w:tcW w:w="3926" w:type="dxa"/>
          </w:tcPr>
          <w:p w14:paraId="71D04E3C" w14:textId="77777777" w:rsidR="00452AD7" w:rsidRPr="00F1787D" w:rsidRDefault="00452AD7" w:rsidP="00452AD7">
            <w:pPr>
              <w:spacing w:after="80"/>
              <w:ind w:right="113"/>
              <w:rPr>
                <w:rFonts w:ascii="Arial Narrow" w:hAnsi="Arial Narrow" w:cs="Arial"/>
                <w:b/>
              </w:rPr>
            </w:pPr>
            <w:r w:rsidRPr="00F1787D">
              <w:rPr>
                <w:rFonts w:ascii="Arial Narrow" w:hAnsi="Arial Narrow" w:cs="Arial"/>
                <w:b/>
              </w:rPr>
              <w:t>Critères d’évaluation</w:t>
            </w:r>
          </w:p>
          <w:p w14:paraId="5F5645E9" w14:textId="77777777" w:rsidR="00452AD7" w:rsidRPr="00CF074E" w:rsidRDefault="00452AD7" w:rsidP="00452AD7">
            <w:pPr>
              <w:pStyle w:val="Paragraphedeliste"/>
              <w:numPr>
                <w:ilvl w:val="0"/>
                <w:numId w:val="2"/>
              </w:numPr>
              <w:ind w:left="305" w:right="113" w:hanging="198"/>
              <w:rPr>
                <w:rFonts w:ascii="Arial Narrow" w:hAnsi="Arial Narrow" w:cs="Arial"/>
                <w:bCs/>
              </w:rPr>
            </w:pPr>
            <w:r w:rsidRPr="00CF074E">
              <w:rPr>
                <w:rFonts w:ascii="Arial Narrow" w:hAnsi="Arial Narrow" w:cs="Arial"/>
                <w:bCs/>
              </w:rPr>
              <w:t>Exactitude de l’état de rapprochement</w:t>
            </w:r>
          </w:p>
          <w:p w14:paraId="0BC4EE10" w14:textId="77777777" w:rsidR="00452AD7" w:rsidRPr="00CF074E" w:rsidRDefault="00452AD7" w:rsidP="00452AD7">
            <w:pPr>
              <w:pStyle w:val="Paragraphedeliste"/>
              <w:numPr>
                <w:ilvl w:val="0"/>
                <w:numId w:val="2"/>
              </w:numPr>
              <w:ind w:left="305" w:right="113" w:hanging="198"/>
              <w:rPr>
                <w:rFonts w:ascii="Arial Narrow" w:hAnsi="Arial Narrow" w:cs="Arial"/>
                <w:bCs/>
              </w:rPr>
            </w:pPr>
            <w:r w:rsidRPr="00CF074E">
              <w:rPr>
                <w:rFonts w:ascii="Arial Narrow" w:hAnsi="Arial Narrow" w:cs="Arial"/>
                <w:bCs/>
              </w:rPr>
              <w:t>Respect des procédures et des normes</w:t>
            </w:r>
          </w:p>
          <w:p w14:paraId="1CED9D4D" w14:textId="77777777" w:rsidR="00452AD7" w:rsidRPr="00CF074E" w:rsidRDefault="00452AD7" w:rsidP="00452AD7">
            <w:pPr>
              <w:pStyle w:val="Paragraphedeliste"/>
              <w:numPr>
                <w:ilvl w:val="0"/>
                <w:numId w:val="2"/>
              </w:numPr>
              <w:ind w:left="305" w:right="113" w:hanging="198"/>
              <w:rPr>
                <w:rFonts w:ascii="Arial Narrow" w:hAnsi="Arial Narrow" w:cs="Arial"/>
                <w:bCs/>
              </w:rPr>
            </w:pPr>
            <w:r w:rsidRPr="00CF074E">
              <w:rPr>
                <w:rFonts w:ascii="Arial Narrow" w:hAnsi="Arial Narrow" w:cs="Arial"/>
                <w:bCs/>
              </w:rPr>
              <w:t>Conformité des enregistrements</w:t>
            </w:r>
          </w:p>
          <w:p w14:paraId="62B8635E" w14:textId="77777777" w:rsidR="00452AD7" w:rsidRPr="00CF074E" w:rsidRDefault="00452AD7" w:rsidP="00452AD7">
            <w:pPr>
              <w:pStyle w:val="Paragraphedeliste"/>
              <w:numPr>
                <w:ilvl w:val="0"/>
                <w:numId w:val="2"/>
              </w:numPr>
              <w:ind w:left="305" w:right="113" w:hanging="198"/>
              <w:rPr>
                <w:rFonts w:ascii="Arial Narrow" w:hAnsi="Arial Narrow" w:cs="Arial"/>
                <w:bCs/>
              </w:rPr>
            </w:pPr>
            <w:r w:rsidRPr="00CF074E">
              <w:rPr>
                <w:rFonts w:ascii="Arial Narrow" w:hAnsi="Arial Narrow" w:cs="Arial"/>
                <w:bCs/>
              </w:rPr>
              <w:t>Sécurisation des décaissements</w:t>
            </w:r>
          </w:p>
          <w:p w14:paraId="56C90987" w14:textId="77777777" w:rsidR="00452AD7" w:rsidRPr="00CF074E" w:rsidRDefault="00452AD7" w:rsidP="00452AD7">
            <w:pPr>
              <w:pStyle w:val="Paragraphedeliste"/>
              <w:numPr>
                <w:ilvl w:val="0"/>
                <w:numId w:val="2"/>
              </w:numPr>
              <w:ind w:left="305" w:right="113" w:hanging="198"/>
              <w:rPr>
                <w:rFonts w:ascii="Arial Narrow" w:hAnsi="Arial Narrow" w:cs="Arial"/>
                <w:bCs/>
              </w:rPr>
            </w:pPr>
            <w:r w:rsidRPr="00CF074E">
              <w:rPr>
                <w:rFonts w:ascii="Arial Narrow" w:hAnsi="Arial Narrow" w:cs="Arial"/>
                <w:bCs/>
              </w:rPr>
              <w:t>Pertinence et exactitude des éléments retenus pour la déclaration de TVA</w:t>
            </w:r>
          </w:p>
          <w:p w14:paraId="797F6DF6" w14:textId="77777777" w:rsidR="00452AD7" w:rsidRPr="00CF074E" w:rsidRDefault="00452AD7" w:rsidP="00452AD7">
            <w:pPr>
              <w:pStyle w:val="Paragraphedeliste"/>
              <w:numPr>
                <w:ilvl w:val="0"/>
                <w:numId w:val="2"/>
              </w:numPr>
              <w:ind w:left="305" w:right="113" w:hanging="198"/>
              <w:rPr>
                <w:rFonts w:ascii="Arial Narrow" w:hAnsi="Arial Narrow" w:cs="Arial"/>
              </w:rPr>
            </w:pPr>
            <w:r w:rsidRPr="00CF074E">
              <w:rPr>
                <w:rFonts w:ascii="Arial Narrow" w:hAnsi="Arial Narrow" w:cs="Arial"/>
                <w:bCs/>
              </w:rPr>
              <w:t>Exactitude de la situation de trésorerie</w:t>
            </w:r>
          </w:p>
          <w:p w14:paraId="28AA621E" w14:textId="77777777" w:rsidR="00452AD7" w:rsidRPr="0092037E" w:rsidRDefault="00452AD7" w:rsidP="00452AD7">
            <w:pPr>
              <w:pStyle w:val="Paragraphedeliste"/>
              <w:numPr>
                <w:ilvl w:val="0"/>
                <w:numId w:val="2"/>
              </w:numPr>
              <w:ind w:left="305" w:right="113" w:hanging="198"/>
              <w:rPr>
                <w:rFonts w:ascii="Arial Narrow" w:hAnsi="Arial Narrow" w:cs="Arial"/>
                <w:bCs/>
              </w:rPr>
            </w:pPr>
            <w:r w:rsidRPr="00CF074E">
              <w:rPr>
                <w:rFonts w:ascii="Arial Narrow" w:hAnsi="Arial Narrow" w:cs="Arial"/>
                <w:bCs/>
              </w:rPr>
              <w:t>Pertinence de l’appréciation de la situation économique et financière de l’organisation</w:t>
            </w:r>
          </w:p>
        </w:tc>
        <w:tc>
          <w:tcPr>
            <w:tcW w:w="571" w:type="dxa"/>
          </w:tcPr>
          <w:p w14:paraId="2B82D42B" w14:textId="77777777" w:rsidR="00452AD7" w:rsidRPr="0092037E" w:rsidRDefault="00452AD7" w:rsidP="00452AD7">
            <w:pPr>
              <w:rPr>
                <w:rFonts w:ascii="Arial Narrow" w:hAnsi="Arial Narrow" w:cs="Arial"/>
                <w:sz w:val="24"/>
                <w:szCs w:val="24"/>
              </w:rPr>
            </w:pPr>
          </w:p>
        </w:tc>
        <w:tc>
          <w:tcPr>
            <w:tcW w:w="571" w:type="dxa"/>
          </w:tcPr>
          <w:p w14:paraId="55124319" w14:textId="77777777" w:rsidR="00452AD7" w:rsidRPr="0092037E" w:rsidRDefault="00452AD7" w:rsidP="00452AD7">
            <w:pPr>
              <w:rPr>
                <w:rFonts w:ascii="Arial Narrow" w:hAnsi="Arial Narrow" w:cs="Arial"/>
                <w:sz w:val="24"/>
                <w:szCs w:val="24"/>
              </w:rPr>
            </w:pPr>
          </w:p>
        </w:tc>
        <w:tc>
          <w:tcPr>
            <w:tcW w:w="571" w:type="dxa"/>
          </w:tcPr>
          <w:p w14:paraId="38A4E8E1" w14:textId="77777777" w:rsidR="00452AD7" w:rsidRPr="0092037E" w:rsidRDefault="00452AD7" w:rsidP="00452AD7">
            <w:pPr>
              <w:rPr>
                <w:rFonts w:ascii="Arial Narrow" w:hAnsi="Arial Narrow" w:cs="Arial"/>
                <w:sz w:val="24"/>
                <w:szCs w:val="24"/>
              </w:rPr>
            </w:pPr>
          </w:p>
        </w:tc>
        <w:tc>
          <w:tcPr>
            <w:tcW w:w="544" w:type="dxa"/>
          </w:tcPr>
          <w:p w14:paraId="2986CE91" w14:textId="77777777" w:rsidR="00452AD7" w:rsidRPr="0092037E" w:rsidRDefault="00452AD7" w:rsidP="00452AD7">
            <w:pPr>
              <w:rPr>
                <w:rFonts w:ascii="Arial Narrow" w:hAnsi="Arial Narrow" w:cs="Arial"/>
                <w:sz w:val="24"/>
                <w:szCs w:val="24"/>
              </w:rPr>
            </w:pPr>
          </w:p>
        </w:tc>
      </w:tr>
      <w:tr w:rsidR="00452AD7" w:rsidRPr="0092037E" w14:paraId="5FF50DAF" w14:textId="77777777" w:rsidTr="00452AD7">
        <w:trPr>
          <w:trHeight w:val="282"/>
        </w:trPr>
        <w:tc>
          <w:tcPr>
            <w:tcW w:w="11281" w:type="dxa"/>
            <w:gridSpan w:val="6"/>
          </w:tcPr>
          <w:p w14:paraId="6654D826" w14:textId="77777777" w:rsidR="00452AD7" w:rsidRPr="009F3AD6" w:rsidRDefault="00452AD7" w:rsidP="00452AD7">
            <w:pPr>
              <w:rPr>
                <w:rFonts w:ascii="Arial Narrow" w:hAnsi="Arial Narrow" w:cs="Arial"/>
                <w:sz w:val="24"/>
                <w:szCs w:val="24"/>
              </w:rPr>
            </w:pPr>
            <w:r>
              <w:rPr>
                <w:rFonts w:ascii="Arial Narrow" w:hAnsi="Arial Narrow" w:cs="Arial"/>
                <w:b/>
                <w:bCs/>
                <w:sz w:val="24"/>
                <w:szCs w:val="24"/>
              </w:rPr>
              <w:t xml:space="preserve">2.3 </w:t>
            </w:r>
            <w:r w:rsidRPr="009F3AD6">
              <w:rPr>
                <w:rFonts w:ascii="Arial Narrow" w:hAnsi="Arial Narrow" w:cs="Arial"/>
                <w:b/>
                <w:bCs/>
                <w:sz w:val="24"/>
                <w:szCs w:val="24"/>
              </w:rPr>
              <w:t>Gestion opérationnelle des espaces de travail</w:t>
            </w:r>
          </w:p>
        </w:tc>
      </w:tr>
      <w:tr w:rsidR="00452AD7" w:rsidRPr="0092037E" w14:paraId="1591D7E8" w14:textId="77777777" w:rsidTr="00452AD7">
        <w:trPr>
          <w:trHeight w:val="2752"/>
        </w:trPr>
        <w:tc>
          <w:tcPr>
            <w:tcW w:w="5098" w:type="dxa"/>
          </w:tcPr>
          <w:p w14:paraId="571AD148" w14:textId="77777777" w:rsidR="00452AD7" w:rsidRPr="004F618B" w:rsidRDefault="00452AD7" w:rsidP="00452AD7">
            <w:pPr>
              <w:spacing w:after="80"/>
              <w:ind w:right="113"/>
              <w:rPr>
                <w:rFonts w:ascii="Arial Narrow" w:hAnsi="Arial Narrow" w:cs="Arial"/>
                <w:b/>
              </w:rPr>
            </w:pPr>
            <w:r w:rsidRPr="004F618B">
              <w:rPr>
                <w:rFonts w:ascii="Arial Narrow" w:hAnsi="Arial Narrow" w:cs="Arial"/>
                <w:b/>
              </w:rPr>
              <w:t xml:space="preserve">Compétences </w:t>
            </w:r>
          </w:p>
          <w:p w14:paraId="3ADBA7C6" w14:textId="77777777" w:rsidR="00452AD7" w:rsidRPr="00F1787D" w:rsidRDefault="00452AD7" w:rsidP="00452AD7">
            <w:pPr>
              <w:pStyle w:val="Paragraphedeliste"/>
              <w:numPr>
                <w:ilvl w:val="0"/>
                <w:numId w:val="7"/>
              </w:numPr>
              <w:ind w:left="316" w:right="113" w:hanging="284"/>
              <w:rPr>
                <w:rFonts w:ascii="Arial Narrow" w:hAnsi="Arial Narrow" w:cs="Arial"/>
                <w:bCs/>
              </w:rPr>
            </w:pPr>
            <w:r w:rsidRPr="00F1787D">
              <w:rPr>
                <w:rFonts w:ascii="Arial Narrow" w:hAnsi="Arial Narrow" w:cs="Arial"/>
                <w:bCs/>
              </w:rPr>
              <w:t xml:space="preserve">Prendre en charge les activités support nécessaires au bon fonctionnement de l’organisation </w:t>
            </w:r>
          </w:p>
          <w:p w14:paraId="17C030FF" w14:textId="77777777" w:rsidR="00452AD7" w:rsidRPr="0076462A" w:rsidRDefault="00452AD7" w:rsidP="00452AD7">
            <w:pPr>
              <w:pStyle w:val="Paragraphedeliste"/>
              <w:numPr>
                <w:ilvl w:val="0"/>
                <w:numId w:val="7"/>
              </w:numPr>
              <w:ind w:left="316" w:right="113" w:hanging="284"/>
              <w:rPr>
                <w:rFonts w:ascii="Arial Narrow" w:hAnsi="Arial Narrow" w:cs="Arial"/>
                <w:bCs/>
              </w:rPr>
            </w:pPr>
            <w:r>
              <w:rPr>
                <w:rFonts w:ascii="Arial Narrow" w:hAnsi="Arial Narrow" w:cs="Arial"/>
                <w:bCs/>
              </w:rPr>
              <w:t>A</w:t>
            </w:r>
            <w:r w:rsidRPr="00F1787D">
              <w:rPr>
                <w:rFonts w:ascii="Arial Narrow" w:hAnsi="Arial Narrow" w:cs="Arial"/>
                <w:bCs/>
              </w:rPr>
              <w:t>ctualiser et diffuser l’information interne sur le support adéquat</w:t>
            </w:r>
          </w:p>
        </w:tc>
        <w:tc>
          <w:tcPr>
            <w:tcW w:w="3926" w:type="dxa"/>
          </w:tcPr>
          <w:p w14:paraId="432466DA" w14:textId="77777777" w:rsidR="00452AD7" w:rsidRPr="00F1787D" w:rsidRDefault="00452AD7" w:rsidP="00452AD7">
            <w:pPr>
              <w:spacing w:after="80"/>
              <w:ind w:right="113"/>
              <w:rPr>
                <w:rFonts w:ascii="Arial Narrow" w:hAnsi="Arial Narrow" w:cs="Arial"/>
                <w:b/>
              </w:rPr>
            </w:pPr>
            <w:r w:rsidRPr="00F1787D">
              <w:rPr>
                <w:rFonts w:ascii="Arial Narrow" w:hAnsi="Arial Narrow" w:cs="Arial"/>
                <w:b/>
              </w:rPr>
              <w:t>Critères d’évaluation</w:t>
            </w:r>
          </w:p>
          <w:p w14:paraId="668A8638" w14:textId="77777777" w:rsidR="00452AD7" w:rsidRPr="00D51F96" w:rsidRDefault="00452AD7" w:rsidP="00452AD7">
            <w:pPr>
              <w:pStyle w:val="Paragraphedeliste"/>
              <w:numPr>
                <w:ilvl w:val="0"/>
                <w:numId w:val="2"/>
              </w:numPr>
              <w:ind w:left="305" w:right="113" w:hanging="198"/>
              <w:rPr>
                <w:rFonts w:ascii="Arial Narrow" w:hAnsi="Arial Narrow" w:cs="Arial"/>
                <w:bCs/>
              </w:rPr>
            </w:pPr>
            <w:r w:rsidRPr="00D51F96">
              <w:rPr>
                <w:rFonts w:ascii="Arial Narrow" w:hAnsi="Arial Narrow" w:cs="Arial"/>
                <w:bCs/>
              </w:rPr>
              <w:t>Efficacité de l’organisation mise en place</w:t>
            </w:r>
          </w:p>
          <w:p w14:paraId="6B4C080E" w14:textId="77777777" w:rsidR="00452AD7" w:rsidRPr="00CF074E" w:rsidRDefault="00452AD7" w:rsidP="00452AD7">
            <w:pPr>
              <w:pStyle w:val="Paragraphedeliste"/>
              <w:numPr>
                <w:ilvl w:val="0"/>
                <w:numId w:val="2"/>
              </w:numPr>
              <w:ind w:left="305" w:right="113" w:hanging="198"/>
              <w:rPr>
                <w:rFonts w:ascii="Arial Narrow" w:hAnsi="Arial Narrow" w:cs="Arial"/>
                <w:bCs/>
              </w:rPr>
            </w:pPr>
            <w:r w:rsidRPr="00D51F96">
              <w:rPr>
                <w:rFonts w:ascii="Arial Narrow" w:hAnsi="Arial Narrow" w:cs="Arial"/>
                <w:bCs/>
              </w:rPr>
              <w:t>Prise en compte des aléas techniques et organisationnels</w:t>
            </w:r>
          </w:p>
          <w:p w14:paraId="5EDDE8A3" w14:textId="77777777" w:rsidR="00452AD7" w:rsidRPr="00D51F96" w:rsidRDefault="00452AD7" w:rsidP="00452AD7">
            <w:pPr>
              <w:pStyle w:val="Paragraphedeliste"/>
              <w:numPr>
                <w:ilvl w:val="0"/>
                <w:numId w:val="2"/>
              </w:numPr>
              <w:ind w:left="305" w:right="113" w:hanging="198"/>
              <w:rPr>
                <w:rFonts w:ascii="Arial Narrow" w:hAnsi="Arial Narrow" w:cs="Arial"/>
                <w:bCs/>
              </w:rPr>
            </w:pPr>
            <w:r w:rsidRPr="00D51F96">
              <w:rPr>
                <w:rFonts w:ascii="Arial Narrow" w:hAnsi="Arial Narrow" w:cs="Arial"/>
                <w:bCs/>
              </w:rPr>
              <w:t>Respect des dispositions éthiques et réglementaires en matière de conservation et de diffusion de données</w:t>
            </w:r>
          </w:p>
          <w:p w14:paraId="02329042" w14:textId="77777777" w:rsidR="00452AD7" w:rsidRPr="0092037E" w:rsidRDefault="00452AD7" w:rsidP="00452AD7">
            <w:pPr>
              <w:pStyle w:val="Paragraphedeliste"/>
              <w:numPr>
                <w:ilvl w:val="0"/>
                <w:numId w:val="2"/>
              </w:numPr>
              <w:ind w:left="305" w:right="113" w:hanging="198"/>
              <w:rPr>
                <w:rFonts w:ascii="Arial Narrow" w:hAnsi="Arial Narrow" w:cs="Arial"/>
                <w:bCs/>
              </w:rPr>
            </w:pPr>
            <w:r w:rsidRPr="00D51F96">
              <w:rPr>
                <w:rFonts w:ascii="Arial Narrow" w:hAnsi="Arial Narrow" w:cs="Arial"/>
                <w:bCs/>
              </w:rPr>
              <w:t>Adéquation des données diffusées par rapport aux attentes des acteurs internes de l’organisation</w:t>
            </w:r>
          </w:p>
        </w:tc>
        <w:tc>
          <w:tcPr>
            <w:tcW w:w="571" w:type="dxa"/>
          </w:tcPr>
          <w:p w14:paraId="68D4DBB0" w14:textId="77777777" w:rsidR="00452AD7" w:rsidRPr="0092037E" w:rsidRDefault="00452AD7" w:rsidP="00452AD7">
            <w:pPr>
              <w:rPr>
                <w:rFonts w:ascii="Arial Narrow" w:hAnsi="Arial Narrow" w:cs="Arial"/>
                <w:sz w:val="24"/>
                <w:szCs w:val="24"/>
              </w:rPr>
            </w:pPr>
          </w:p>
        </w:tc>
        <w:tc>
          <w:tcPr>
            <w:tcW w:w="571" w:type="dxa"/>
          </w:tcPr>
          <w:p w14:paraId="48FCD31E" w14:textId="77777777" w:rsidR="00452AD7" w:rsidRPr="0092037E" w:rsidRDefault="00452AD7" w:rsidP="00452AD7">
            <w:pPr>
              <w:rPr>
                <w:rFonts w:ascii="Arial Narrow" w:hAnsi="Arial Narrow" w:cs="Arial"/>
                <w:sz w:val="24"/>
                <w:szCs w:val="24"/>
              </w:rPr>
            </w:pPr>
          </w:p>
        </w:tc>
        <w:tc>
          <w:tcPr>
            <w:tcW w:w="571" w:type="dxa"/>
          </w:tcPr>
          <w:p w14:paraId="263C111F" w14:textId="77777777" w:rsidR="00452AD7" w:rsidRPr="0092037E" w:rsidRDefault="00452AD7" w:rsidP="00452AD7">
            <w:pPr>
              <w:rPr>
                <w:rFonts w:ascii="Arial Narrow" w:hAnsi="Arial Narrow" w:cs="Arial"/>
                <w:sz w:val="24"/>
                <w:szCs w:val="24"/>
              </w:rPr>
            </w:pPr>
          </w:p>
        </w:tc>
        <w:tc>
          <w:tcPr>
            <w:tcW w:w="544" w:type="dxa"/>
          </w:tcPr>
          <w:p w14:paraId="6969A954" w14:textId="77777777" w:rsidR="00452AD7" w:rsidRPr="0092037E" w:rsidRDefault="00452AD7" w:rsidP="00452AD7">
            <w:pPr>
              <w:rPr>
                <w:rFonts w:ascii="Arial Narrow" w:hAnsi="Arial Narrow" w:cs="Arial"/>
                <w:sz w:val="24"/>
                <w:szCs w:val="24"/>
              </w:rPr>
            </w:pPr>
          </w:p>
        </w:tc>
      </w:tr>
    </w:tbl>
    <w:p w14:paraId="0C5D75CC" w14:textId="239541AA" w:rsidR="00711EBE" w:rsidRPr="00452AD7" w:rsidRDefault="00711EBE" w:rsidP="009E654F">
      <w:pPr>
        <w:spacing w:after="0" w:line="240" w:lineRule="auto"/>
        <w:jc w:val="center"/>
        <w:rPr>
          <w:rFonts w:ascii="Arial" w:hAnsi="Arial" w:cs="Arial"/>
          <w:sz w:val="10"/>
          <w:szCs w:val="10"/>
        </w:rPr>
      </w:pPr>
    </w:p>
    <w:tbl>
      <w:tblPr>
        <w:tblStyle w:val="Grilledutableau"/>
        <w:tblW w:w="11305" w:type="dxa"/>
        <w:jc w:val="center"/>
        <w:tblLook w:val="04A0" w:firstRow="1" w:lastRow="0" w:firstColumn="1" w:lastColumn="0" w:noHBand="0" w:noVBand="1"/>
      </w:tblPr>
      <w:tblGrid>
        <w:gridCol w:w="11305"/>
      </w:tblGrid>
      <w:tr w:rsidR="00725A86" w:rsidRPr="00DE0D0C" w14:paraId="54D4AEEF" w14:textId="77777777" w:rsidTr="00452AD7">
        <w:trPr>
          <w:trHeight w:val="737"/>
          <w:jc w:val="center"/>
        </w:trPr>
        <w:tc>
          <w:tcPr>
            <w:tcW w:w="11305" w:type="dxa"/>
          </w:tcPr>
          <w:p w14:paraId="31CFA568" w14:textId="5E5F6A03" w:rsidR="00725A86" w:rsidRPr="00CE55D7" w:rsidRDefault="00725A86" w:rsidP="001D5B90">
            <w:pPr>
              <w:rPr>
                <w:rFonts w:ascii="Arial" w:hAnsi="Arial" w:cs="Arial"/>
                <w:b/>
                <w:bCs/>
              </w:rPr>
            </w:pPr>
            <w:r w:rsidRPr="00CE55D7">
              <w:rPr>
                <w:rFonts w:ascii="Arial" w:hAnsi="Arial" w:cs="Arial"/>
                <w:b/>
                <w:bCs/>
              </w:rPr>
              <w:t>Appréciation générale</w:t>
            </w:r>
          </w:p>
          <w:p w14:paraId="7BFE98F6" w14:textId="7B3E0097" w:rsidR="00711EBE" w:rsidRDefault="00711EBE" w:rsidP="001D5B90">
            <w:pPr>
              <w:rPr>
                <w:rFonts w:ascii="Arial" w:hAnsi="Arial" w:cs="Arial"/>
                <w:sz w:val="20"/>
                <w:szCs w:val="20"/>
              </w:rPr>
            </w:pPr>
          </w:p>
          <w:p w14:paraId="0692CD8C" w14:textId="48E414D4" w:rsidR="00452AD7" w:rsidRDefault="00452AD7" w:rsidP="001D5B90">
            <w:pPr>
              <w:rPr>
                <w:rFonts w:ascii="Arial" w:hAnsi="Arial" w:cs="Arial"/>
                <w:sz w:val="10"/>
                <w:szCs w:val="10"/>
              </w:rPr>
            </w:pPr>
          </w:p>
          <w:p w14:paraId="79CDCD82" w14:textId="77777777" w:rsidR="00452AD7" w:rsidRDefault="00452AD7" w:rsidP="001D5B90">
            <w:pPr>
              <w:rPr>
                <w:rFonts w:ascii="Arial" w:hAnsi="Arial" w:cs="Arial"/>
                <w:sz w:val="10"/>
                <w:szCs w:val="10"/>
              </w:rPr>
            </w:pPr>
          </w:p>
          <w:p w14:paraId="5B54873A" w14:textId="232CBE72" w:rsidR="00452AD7" w:rsidRPr="00D60DE0" w:rsidRDefault="00452AD7" w:rsidP="001D5B90">
            <w:pPr>
              <w:rPr>
                <w:rFonts w:ascii="Arial" w:hAnsi="Arial" w:cs="Arial"/>
                <w:sz w:val="10"/>
                <w:szCs w:val="10"/>
              </w:rPr>
            </w:pPr>
          </w:p>
        </w:tc>
      </w:tr>
      <w:tr w:rsidR="00725A86" w:rsidRPr="00DE0D0C" w14:paraId="29206D4C" w14:textId="77777777" w:rsidTr="001A16B2">
        <w:trPr>
          <w:trHeight w:val="315"/>
          <w:jc w:val="center"/>
        </w:trPr>
        <w:tc>
          <w:tcPr>
            <w:tcW w:w="11305" w:type="dxa"/>
            <w:vAlign w:val="center"/>
          </w:tcPr>
          <w:p w14:paraId="7E47F21E" w14:textId="77777777" w:rsidR="00725A86" w:rsidRPr="00CE55D7" w:rsidRDefault="00725A86" w:rsidP="001D5B90">
            <w:pPr>
              <w:jc w:val="right"/>
              <w:rPr>
                <w:rFonts w:ascii="Arial" w:hAnsi="Arial" w:cs="Arial"/>
                <w:b/>
                <w:bCs/>
                <w:sz w:val="24"/>
                <w:szCs w:val="24"/>
              </w:rPr>
            </w:pPr>
            <w:r w:rsidRPr="00CE55D7">
              <w:rPr>
                <w:rFonts w:ascii="Arial" w:hAnsi="Arial" w:cs="Arial"/>
                <w:b/>
                <w:bCs/>
                <w:sz w:val="24"/>
                <w:szCs w:val="24"/>
              </w:rPr>
              <w:t>Note sur 20 (arrondie au ½ point supérieur) :                               / 20</w:t>
            </w:r>
          </w:p>
        </w:tc>
      </w:tr>
    </w:tbl>
    <w:p w14:paraId="276D80A1" w14:textId="77777777" w:rsidR="001A16B2" w:rsidRPr="001A16B2" w:rsidRDefault="001A16B2" w:rsidP="00725A86">
      <w:pPr>
        <w:spacing w:after="0"/>
        <w:rPr>
          <w:rFonts w:ascii="Arial" w:hAnsi="Arial" w:cs="Arial"/>
          <w:sz w:val="10"/>
          <w:szCs w:val="10"/>
        </w:rPr>
      </w:pPr>
    </w:p>
    <w:tbl>
      <w:tblPr>
        <w:tblStyle w:val="Grilledutableau"/>
        <w:tblW w:w="11282" w:type="dxa"/>
        <w:jc w:val="center"/>
        <w:tblLook w:val="04A0" w:firstRow="1" w:lastRow="0" w:firstColumn="1" w:lastColumn="0" w:noHBand="0" w:noVBand="1"/>
      </w:tblPr>
      <w:tblGrid>
        <w:gridCol w:w="4537"/>
        <w:gridCol w:w="3544"/>
        <w:gridCol w:w="3201"/>
      </w:tblGrid>
      <w:tr w:rsidR="00725A86" w:rsidRPr="00DE0D0C" w14:paraId="0CD4B758" w14:textId="77777777" w:rsidTr="001A16B2">
        <w:trPr>
          <w:trHeight w:val="322"/>
          <w:jc w:val="center"/>
        </w:trPr>
        <w:tc>
          <w:tcPr>
            <w:tcW w:w="4537" w:type="dxa"/>
          </w:tcPr>
          <w:p w14:paraId="75518E5A" w14:textId="1B82DD8D" w:rsidR="00725A86" w:rsidRPr="00CE55D7" w:rsidRDefault="004E667B" w:rsidP="001D5B90">
            <w:pPr>
              <w:jc w:val="center"/>
              <w:rPr>
                <w:rFonts w:ascii="Arial" w:hAnsi="Arial" w:cs="Arial"/>
                <w:b/>
                <w:bCs/>
              </w:rPr>
            </w:pPr>
            <w:r w:rsidRPr="00CE55D7">
              <w:rPr>
                <w:rFonts w:ascii="Arial" w:hAnsi="Arial" w:cs="Arial"/>
                <w:b/>
                <w:bCs/>
              </w:rPr>
              <w:t>Membres de la c</w:t>
            </w:r>
            <w:r w:rsidR="00725A86" w:rsidRPr="00CE55D7">
              <w:rPr>
                <w:rFonts w:ascii="Arial" w:hAnsi="Arial" w:cs="Arial"/>
                <w:b/>
                <w:bCs/>
              </w:rPr>
              <w:t>ommission d’évaluation</w:t>
            </w:r>
            <w:r w:rsidRPr="00CE55D7">
              <w:rPr>
                <w:rFonts w:ascii="Arial" w:hAnsi="Arial" w:cs="Arial"/>
                <w:b/>
                <w:bCs/>
              </w:rPr>
              <w:t xml:space="preserve"> </w:t>
            </w:r>
          </w:p>
        </w:tc>
        <w:tc>
          <w:tcPr>
            <w:tcW w:w="3544" w:type="dxa"/>
          </w:tcPr>
          <w:p w14:paraId="54CEFFCA" w14:textId="77777777" w:rsidR="00725A86" w:rsidRPr="00CE55D7" w:rsidRDefault="00725A86" w:rsidP="001D5B90">
            <w:pPr>
              <w:jc w:val="center"/>
              <w:rPr>
                <w:rFonts w:ascii="Arial" w:hAnsi="Arial" w:cs="Arial"/>
                <w:b/>
                <w:bCs/>
              </w:rPr>
            </w:pPr>
            <w:r w:rsidRPr="00CE55D7">
              <w:rPr>
                <w:rFonts w:ascii="Arial" w:hAnsi="Arial" w:cs="Arial"/>
                <w:b/>
                <w:bCs/>
              </w:rPr>
              <w:t>Qualité</w:t>
            </w:r>
          </w:p>
        </w:tc>
        <w:tc>
          <w:tcPr>
            <w:tcW w:w="3201" w:type="dxa"/>
          </w:tcPr>
          <w:p w14:paraId="2437D435" w14:textId="77777777" w:rsidR="00725A86" w:rsidRPr="00CE55D7" w:rsidRDefault="00725A86" w:rsidP="001D5B90">
            <w:pPr>
              <w:jc w:val="center"/>
              <w:rPr>
                <w:rFonts w:ascii="Arial" w:hAnsi="Arial" w:cs="Arial"/>
                <w:b/>
                <w:bCs/>
              </w:rPr>
            </w:pPr>
            <w:r w:rsidRPr="00CE55D7">
              <w:rPr>
                <w:rFonts w:ascii="Arial" w:hAnsi="Arial" w:cs="Arial"/>
                <w:b/>
                <w:bCs/>
              </w:rPr>
              <w:t>Signature</w:t>
            </w:r>
          </w:p>
        </w:tc>
      </w:tr>
      <w:tr w:rsidR="00725A86" w14:paraId="3A2754C1" w14:textId="77777777" w:rsidTr="009E654F">
        <w:trPr>
          <w:trHeight w:val="204"/>
          <w:jc w:val="center"/>
        </w:trPr>
        <w:tc>
          <w:tcPr>
            <w:tcW w:w="4537" w:type="dxa"/>
          </w:tcPr>
          <w:p w14:paraId="578A6663" w14:textId="77777777" w:rsidR="00725A86" w:rsidRPr="00FD0F53" w:rsidRDefault="00725A86" w:rsidP="001D5B90">
            <w:pPr>
              <w:rPr>
                <w:rFonts w:ascii="Arial" w:hAnsi="Arial" w:cs="Arial"/>
                <w:b/>
                <w:bCs/>
                <w:sz w:val="18"/>
                <w:szCs w:val="18"/>
              </w:rPr>
            </w:pPr>
          </w:p>
          <w:p w14:paraId="7386BF60" w14:textId="77777777" w:rsidR="00725A86" w:rsidRPr="00FD0F53" w:rsidRDefault="00725A86" w:rsidP="001D5B90">
            <w:pPr>
              <w:rPr>
                <w:rFonts w:ascii="Arial" w:hAnsi="Arial" w:cs="Arial"/>
                <w:b/>
                <w:bCs/>
                <w:sz w:val="18"/>
                <w:szCs w:val="18"/>
              </w:rPr>
            </w:pPr>
          </w:p>
        </w:tc>
        <w:tc>
          <w:tcPr>
            <w:tcW w:w="3544" w:type="dxa"/>
          </w:tcPr>
          <w:p w14:paraId="1368B6CC" w14:textId="77777777" w:rsidR="00725A86" w:rsidRPr="00FD0F53" w:rsidRDefault="00725A86" w:rsidP="001D5B90">
            <w:pPr>
              <w:rPr>
                <w:rFonts w:ascii="Arial" w:hAnsi="Arial" w:cs="Arial"/>
                <w:b/>
                <w:bCs/>
                <w:sz w:val="18"/>
                <w:szCs w:val="18"/>
              </w:rPr>
            </w:pPr>
          </w:p>
        </w:tc>
        <w:tc>
          <w:tcPr>
            <w:tcW w:w="3201" w:type="dxa"/>
          </w:tcPr>
          <w:p w14:paraId="33395965" w14:textId="77777777" w:rsidR="00725A86" w:rsidRPr="00FD0F53" w:rsidRDefault="00725A86" w:rsidP="001D5B90">
            <w:pPr>
              <w:rPr>
                <w:rFonts w:ascii="Arial" w:hAnsi="Arial" w:cs="Arial"/>
                <w:b/>
                <w:bCs/>
                <w:sz w:val="18"/>
                <w:szCs w:val="18"/>
              </w:rPr>
            </w:pPr>
          </w:p>
        </w:tc>
      </w:tr>
      <w:tr w:rsidR="00725A86" w14:paraId="2F3F8CE4" w14:textId="77777777" w:rsidTr="001A16B2">
        <w:trPr>
          <w:trHeight w:val="198"/>
          <w:jc w:val="center"/>
        </w:trPr>
        <w:tc>
          <w:tcPr>
            <w:tcW w:w="4537" w:type="dxa"/>
          </w:tcPr>
          <w:p w14:paraId="11EB3A85" w14:textId="77777777" w:rsidR="00725A86" w:rsidRPr="00FD0F53" w:rsidRDefault="00725A86" w:rsidP="001D5B90">
            <w:pPr>
              <w:rPr>
                <w:rFonts w:ascii="Arial" w:hAnsi="Arial" w:cs="Arial"/>
                <w:b/>
                <w:bCs/>
                <w:sz w:val="18"/>
                <w:szCs w:val="18"/>
              </w:rPr>
            </w:pPr>
          </w:p>
          <w:p w14:paraId="0830C1F5" w14:textId="77777777" w:rsidR="00725A86" w:rsidRPr="00FD0F53" w:rsidRDefault="00725A86" w:rsidP="001D5B90">
            <w:pPr>
              <w:rPr>
                <w:rFonts w:ascii="Arial" w:hAnsi="Arial" w:cs="Arial"/>
                <w:b/>
                <w:bCs/>
                <w:sz w:val="18"/>
                <w:szCs w:val="18"/>
              </w:rPr>
            </w:pPr>
          </w:p>
        </w:tc>
        <w:tc>
          <w:tcPr>
            <w:tcW w:w="3544" w:type="dxa"/>
          </w:tcPr>
          <w:p w14:paraId="518D8BF9" w14:textId="77777777" w:rsidR="00725A86" w:rsidRPr="00FD0F53" w:rsidRDefault="00725A86" w:rsidP="001D5B90">
            <w:pPr>
              <w:rPr>
                <w:rFonts w:ascii="Arial" w:hAnsi="Arial" w:cs="Arial"/>
                <w:b/>
                <w:bCs/>
                <w:sz w:val="18"/>
                <w:szCs w:val="18"/>
              </w:rPr>
            </w:pPr>
          </w:p>
        </w:tc>
        <w:tc>
          <w:tcPr>
            <w:tcW w:w="3201" w:type="dxa"/>
          </w:tcPr>
          <w:p w14:paraId="3E3FC399" w14:textId="77777777" w:rsidR="00725A86" w:rsidRPr="00FD0F53" w:rsidRDefault="00725A86" w:rsidP="001D5B90">
            <w:pPr>
              <w:rPr>
                <w:rFonts w:ascii="Arial" w:hAnsi="Arial" w:cs="Arial"/>
                <w:b/>
                <w:bCs/>
                <w:sz w:val="18"/>
                <w:szCs w:val="18"/>
              </w:rPr>
            </w:pPr>
          </w:p>
        </w:tc>
      </w:tr>
    </w:tbl>
    <w:p w14:paraId="0854987D" w14:textId="09DA23A0" w:rsidR="002E1A0F" w:rsidRPr="00452AD7" w:rsidRDefault="002E1A0F" w:rsidP="00213226">
      <w:pPr>
        <w:spacing w:after="0"/>
        <w:rPr>
          <w:rFonts w:ascii="Arial" w:hAnsi="Arial" w:cs="Arial"/>
          <w:sz w:val="10"/>
          <w:szCs w:val="10"/>
        </w:rPr>
      </w:pPr>
    </w:p>
    <w:sectPr w:rsidR="002E1A0F" w:rsidRPr="00452AD7" w:rsidSect="00452AD7">
      <w:headerReference w:type="even" r:id="rId7"/>
      <w:headerReference w:type="default" r:id="rId8"/>
      <w:footerReference w:type="even" r:id="rId9"/>
      <w:footerReference w:type="default" r:id="rId10"/>
      <w:headerReference w:type="first" r:id="rId11"/>
      <w:footerReference w:type="first" r:id="rId12"/>
      <w:pgSz w:w="11906" w:h="16838"/>
      <w:pgMar w:top="131" w:right="720" w:bottom="593" w:left="720" w:header="131"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8A34A" w14:textId="77777777" w:rsidR="001E08AC" w:rsidRDefault="001E08AC" w:rsidP="00521964">
      <w:pPr>
        <w:spacing w:after="0" w:line="240" w:lineRule="auto"/>
      </w:pPr>
      <w:r>
        <w:separator/>
      </w:r>
    </w:p>
  </w:endnote>
  <w:endnote w:type="continuationSeparator" w:id="0">
    <w:p w14:paraId="31BD5458" w14:textId="77777777" w:rsidR="001E08AC" w:rsidRDefault="001E08AC" w:rsidP="0052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679416259"/>
      <w:docPartObj>
        <w:docPartGallery w:val="Page Numbers (Bottom of Page)"/>
        <w:docPartUnique/>
      </w:docPartObj>
    </w:sdtPr>
    <w:sdtEndPr>
      <w:rPr>
        <w:rStyle w:val="Numrodepage"/>
      </w:rPr>
    </w:sdtEndPr>
    <w:sdtContent>
      <w:p w14:paraId="4E1848F1" w14:textId="363297BA" w:rsidR="00751C42" w:rsidRDefault="00751C42" w:rsidP="0036377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0B6B18" w14:textId="77777777" w:rsidR="00751C42" w:rsidRDefault="00751C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Arial" w:hAnsi="Arial" w:cs="Arial"/>
      </w:rPr>
      <w:id w:val="149336896"/>
      <w:docPartObj>
        <w:docPartGallery w:val="Page Numbers (Bottom of Page)"/>
        <w:docPartUnique/>
      </w:docPartObj>
    </w:sdtPr>
    <w:sdtEndPr>
      <w:rPr>
        <w:rStyle w:val="Numrodepage"/>
      </w:rPr>
    </w:sdtEndPr>
    <w:sdtContent>
      <w:p w14:paraId="3E066C27" w14:textId="35EC31D5" w:rsidR="00751C42" w:rsidRPr="00751C42" w:rsidRDefault="00751C42" w:rsidP="009E654F">
        <w:pPr>
          <w:pStyle w:val="Pieddepage"/>
          <w:framePr w:h="578" w:hRule="exact" w:wrap="none" w:vAnchor="text" w:hAnchor="margin" w:xAlign="center" w:y="224"/>
          <w:rPr>
            <w:rStyle w:val="Numrodepage"/>
            <w:rFonts w:ascii="Arial" w:hAnsi="Arial" w:cs="Arial"/>
          </w:rPr>
        </w:pPr>
        <w:r w:rsidRPr="00751C42">
          <w:rPr>
            <w:rStyle w:val="Numrodepage"/>
            <w:rFonts w:ascii="Arial" w:hAnsi="Arial" w:cs="Arial"/>
          </w:rPr>
          <w:fldChar w:fldCharType="begin"/>
        </w:r>
        <w:r w:rsidRPr="00751C42">
          <w:rPr>
            <w:rStyle w:val="Numrodepage"/>
            <w:rFonts w:ascii="Arial" w:hAnsi="Arial" w:cs="Arial"/>
          </w:rPr>
          <w:instrText xml:space="preserve"> PAGE </w:instrText>
        </w:r>
        <w:r w:rsidRPr="00751C42">
          <w:rPr>
            <w:rStyle w:val="Numrodepage"/>
            <w:rFonts w:ascii="Arial" w:hAnsi="Arial" w:cs="Arial"/>
          </w:rPr>
          <w:fldChar w:fldCharType="separate"/>
        </w:r>
        <w:r w:rsidR="00F16661">
          <w:rPr>
            <w:rStyle w:val="Numrodepage"/>
            <w:rFonts w:ascii="Arial" w:hAnsi="Arial" w:cs="Arial"/>
            <w:noProof/>
          </w:rPr>
          <w:t>3</w:t>
        </w:r>
        <w:r w:rsidRPr="00751C42">
          <w:rPr>
            <w:rStyle w:val="Numrodepage"/>
            <w:rFonts w:ascii="Arial" w:hAnsi="Arial" w:cs="Arial"/>
          </w:rPr>
          <w:fldChar w:fldCharType="end"/>
        </w:r>
      </w:p>
    </w:sdtContent>
  </w:sdt>
  <w:p w14:paraId="10B02054" w14:textId="71B937A1" w:rsidR="00521964" w:rsidRDefault="00521964">
    <w:pPr>
      <w:pStyle w:val="Pieddepage"/>
    </w:pPr>
  </w:p>
  <w:p w14:paraId="69980BBB" w14:textId="0906E2AC" w:rsidR="00521964" w:rsidRDefault="0052196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6FE1" w14:textId="77777777" w:rsidR="009520F6" w:rsidRDefault="009520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706A4" w14:textId="77777777" w:rsidR="001E08AC" w:rsidRDefault="001E08AC" w:rsidP="00521964">
      <w:pPr>
        <w:spacing w:after="0" w:line="240" w:lineRule="auto"/>
      </w:pPr>
      <w:r>
        <w:separator/>
      </w:r>
    </w:p>
  </w:footnote>
  <w:footnote w:type="continuationSeparator" w:id="0">
    <w:p w14:paraId="7EE51FAC" w14:textId="77777777" w:rsidR="001E08AC" w:rsidRDefault="001E08AC" w:rsidP="00521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3213" w14:textId="698EAD38" w:rsidR="009520F6" w:rsidRDefault="009520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CA497" w14:textId="21983289" w:rsidR="009520F6" w:rsidRDefault="009520F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CD7B2" w14:textId="0CA32352" w:rsidR="009520F6" w:rsidRDefault="009520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70E7"/>
    <w:multiLevelType w:val="hybridMultilevel"/>
    <w:tmpl w:val="54FA4E76"/>
    <w:lvl w:ilvl="0" w:tplc="622247A8">
      <w:numFmt w:val="bullet"/>
      <w:lvlText w:val="–"/>
      <w:lvlJc w:val="left"/>
      <w:pPr>
        <w:ind w:left="1068" w:hanging="708"/>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E77A78"/>
    <w:multiLevelType w:val="hybridMultilevel"/>
    <w:tmpl w:val="3174A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082D16"/>
    <w:multiLevelType w:val="hybridMultilevel"/>
    <w:tmpl w:val="33DE226E"/>
    <w:lvl w:ilvl="0" w:tplc="F0849636">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440FD"/>
    <w:multiLevelType w:val="hybridMultilevel"/>
    <w:tmpl w:val="1200EA34"/>
    <w:lvl w:ilvl="0" w:tplc="DE26F3FE">
      <w:start w:val="1"/>
      <w:numFmt w:val="bullet"/>
      <w:lvlText w:val=""/>
      <w:lvlJc w:val="left"/>
      <w:pPr>
        <w:ind w:left="3763" w:hanging="360"/>
      </w:pPr>
      <w:rPr>
        <w:rFonts w:ascii="Symbol" w:hAnsi="Symbol" w:hint="default"/>
        <w:color w:val="70AD47" w:themeColor="accent6"/>
        <w:sz w:val="22"/>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4" w15:restartNumberingAfterBreak="0">
    <w:nsid w:val="28284BE8"/>
    <w:multiLevelType w:val="hybridMultilevel"/>
    <w:tmpl w:val="CEFAE2D4"/>
    <w:lvl w:ilvl="0" w:tplc="3ED4A2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014C1A"/>
    <w:multiLevelType w:val="hybridMultilevel"/>
    <w:tmpl w:val="B1CC5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3165FE"/>
    <w:multiLevelType w:val="hybridMultilevel"/>
    <w:tmpl w:val="6BA400F0"/>
    <w:lvl w:ilvl="0" w:tplc="87926A80">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C75770"/>
    <w:multiLevelType w:val="hybridMultilevel"/>
    <w:tmpl w:val="6B54ED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A0"/>
    <w:rsid w:val="00047AC0"/>
    <w:rsid w:val="00080CA3"/>
    <w:rsid w:val="00092744"/>
    <w:rsid w:val="00095343"/>
    <w:rsid w:val="00097383"/>
    <w:rsid w:val="000F43E2"/>
    <w:rsid w:val="00126643"/>
    <w:rsid w:val="00163C77"/>
    <w:rsid w:val="00172117"/>
    <w:rsid w:val="001A16B2"/>
    <w:rsid w:val="001B4317"/>
    <w:rsid w:val="001E08AC"/>
    <w:rsid w:val="001E2048"/>
    <w:rsid w:val="00213226"/>
    <w:rsid w:val="00265993"/>
    <w:rsid w:val="002A68DD"/>
    <w:rsid w:val="002D52D5"/>
    <w:rsid w:val="002E1A0F"/>
    <w:rsid w:val="00303C5F"/>
    <w:rsid w:val="00316CD6"/>
    <w:rsid w:val="00341B14"/>
    <w:rsid w:val="003C458C"/>
    <w:rsid w:val="003F4E80"/>
    <w:rsid w:val="00452AD7"/>
    <w:rsid w:val="0045466E"/>
    <w:rsid w:val="00466D2C"/>
    <w:rsid w:val="00482D56"/>
    <w:rsid w:val="00484044"/>
    <w:rsid w:val="004E667B"/>
    <w:rsid w:val="004F618B"/>
    <w:rsid w:val="0051393C"/>
    <w:rsid w:val="00521964"/>
    <w:rsid w:val="00580C75"/>
    <w:rsid w:val="005B56DE"/>
    <w:rsid w:val="00620EEE"/>
    <w:rsid w:val="00653FA7"/>
    <w:rsid w:val="006865F4"/>
    <w:rsid w:val="006A08D7"/>
    <w:rsid w:val="006A1189"/>
    <w:rsid w:val="00711EBE"/>
    <w:rsid w:val="007248BE"/>
    <w:rsid w:val="00725A86"/>
    <w:rsid w:val="007337A0"/>
    <w:rsid w:val="00751C42"/>
    <w:rsid w:val="0075250E"/>
    <w:rsid w:val="007620B9"/>
    <w:rsid w:val="00762B0D"/>
    <w:rsid w:val="0076462A"/>
    <w:rsid w:val="007B3182"/>
    <w:rsid w:val="007C0985"/>
    <w:rsid w:val="0085246C"/>
    <w:rsid w:val="00852A88"/>
    <w:rsid w:val="00894699"/>
    <w:rsid w:val="0089546E"/>
    <w:rsid w:val="008D1966"/>
    <w:rsid w:val="008F106F"/>
    <w:rsid w:val="008F3EED"/>
    <w:rsid w:val="0092037E"/>
    <w:rsid w:val="00935CAA"/>
    <w:rsid w:val="00940C50"/>
    <w:rsid w:val="009520F6"/>
    <w:rsid w:val="00955E31"/>
    <w:rsid w:val="009974F4"/>
    <w:rsid w:val="009D736B"/>
    <w:rsid w:val="009E654F"/>
    <w:rsid w:val="009F0592"/>
    <w:rsid w:val="009F30F6"/>
    <w:rsid w:val="009F3AD6"/>
    <w:rsid w:val="00A11B92"/>
    <w:rsid w:val="00A2444F"/>
    <w:rsid w:val="00A96D2C"/>
    <w:rsid w:val="00AD1D66"/>
    <w:rsid w:val="00BA153E"/>
    <w:rsid w:val="00BA39FE"/>
    <w:rsid w:val="00BC2E1B"/>
    <w:rsid w:val="00BE584B"/>
    <w:rsid w:val="00C13D64"/>
    <w:rsid w:val="00C84425"/>
    <w:rsid w:val="00CB19F7"/>
    <w:rsid w:val="00CB5AED"/>
    <w:rsid w:val="00CD12BE"/>
    <w:rsid w:val="00CE1083"/>
    <w:rsid w:val="00CE11D2"/>
    <w:rsid w:val="00CE24C7"/>
    <w:rsid w:val="00CE55D7"/>
    <w:rsid w:val="00CF074E"/>
    <w:rsid w:val="00D165DC"/>
    <w:rsid w:val="00D515E6"/>
    <w:rsid w:val="00D51F96"/>
    <w:rsid w:val="00D60DE0"/>
    <w:rsid w:val="00DE0D0C"/>
    <w:rsid w:val="00DE16A5"/>
    <w:rsid w:val="00DF237A"/>
    <w:rsid w:val="00E34AD1"/>
    <w:rsid w:val="00E358D9"/>
    <w:rsid w:val="00E724B9"/>
    <w:rsid w:val="00E979A4"/>
    <w:rsid w:val="00F05561"/>
    <w:rsid w:val="00F16661"/>
    <w:rsid w:val="00F1787D"/>
    <w:rsid w:val="00F37A6D"/>
    <w:rsid w:val="00F37C0B"/>
    <w:rsid w:val="00FA4ED4"/>
    <w:rsid w:val="00FD0F53"/>
    <w:rsid w:val="00FF00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2679ED"/>
  <w15:chartTrackingRefBased/>
  <w15:docId w15:val="{238D352F-F70B-4EF4-B291-4B205CC3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E2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65993"/>
    <w:pPr>
      <w:ind w:left="720"/>
      <w:contextualSpacing/>
    </w:pPr>
  </w:style>
  <w:style w:type="table" w:customStyle="1" w:styleId="Grilledutableau1">
    <w:name w:val="Grille du tableau1"/>
    <w:basedOn w:val="TableauNormal"/>
    <w:next w:val="Grilledutableau"/>
    <w:uiPriority w:val="59"/>
    <w:rsid w:val="0085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21964"/>
    <w:pPr>
      <w:tabs>
        <w:tab w:val="center" w:pos="4536"/>
        <w:tab w:val="right" w:pos="9072"/>
      </w:tabs>
      <w:spacing w:after="0" w:line="240" w:lineRule="auto"/>
    </w:pPr>
  </w:style>
  <w:style w:type="character" w:customStyle="1" w:styleId="En-tteCar">
    <w:name w:val="En-tête Car"/>
    <w:basedOn w:val="Policepardfaut"/>
    <w:link w:val="En-tte"/>
    <w:uiPriority w:val="99"/>
    <w:rsid w:val="00521964"/>
  </w:style>
  <w:style w:type="paragraph" w:styleId="Pieddepage">
    <w:name w:val="footer"/>
    <w:basedOn w:val="Normal"/>
    <w:link w:val="PieddepageCar"/>
    <w:uiPriority w:val="99"/>
    <w:unhideWhenUsed/>
    <w:rsid w:val="005219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1964"/>
  </w:style>
  <w:style w:type="paragraph" w:styleId="NormalWeb">
    <w:name w:val="Normal (Web)"/>
    <w:basedOn w:val="Normal"/>
    <w:uiPriority w:val="99"/>
    <w:unhideWhenUsed/>
    <w:rsid w:val="00725A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751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6715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MALBRANQUE Isabelle</dc:creator>
  <cp:keywords/>
  <dc:description/>
  <cp:lastModifiedBy>Isabelle Jacques</cp:lastModifiedBy>
  <cp:revision>3</cp:revision>
  <dcterms:created xsi:type="dcterms:W3CDTF">2023-02-01T14:01:00Z</dcterms:created>
  <dcterms:modified xsi:type="dcterms:W3CDTF">2023-02-01T14:02:00Z</dcterms:modified>
</cp:coreProperties>
</file>