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37" w:rsidRPr="001E2D37" w:rsidRDefault="001E1B67" w:rsidP="001E2D3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Les S</w:t>
      </w:r>
      <w:r w:rsidR="001E2D37" w:rsidRPr="001E2D37">
        <w:rPr>
          <w:b/>
          <w:sz w:val="28"/>
        </w:rPr>
        <w:t>entiers de la gloire</w:t>
      </w:r>
    </w:p>
    <w:p w:rsidR="001E2D37" w:rsidRDefault="001E2D37" w:rsidP="001E2D37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2DDB18D" wp14:editId="3DF15BB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4157345" cy="3095625"/>
            <wp:effectExtent l="0" t="0" r="0" b="9525"/>
            <wp:wrapTight wrapText="bothSides">
              <wp:wrapPolygon edited="0">
                <wp:start x="0" y="0"/>
                <wp:lineTo x="0" y="21534"/>
                <wp:lineTo x="21478" y="21534"/>
                <wp:lineTo x="2147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s of glor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34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D37">
        <w:t xml:space="preserve">C. R. W. </w:t>
      </w:r>
      <w:proofErr w:type="spellStart"/>
      <w:r w:rsidRPr="001E2D37">
        <w:t>Nevinson</w:t>
      </w:r>
      <w:proofErr w:type="spellEnd"/>
      <w:r w:rsidRPr="001E2D37">
        <w:t xml:space="preserve">, </w:t>
      </w:r>
      <w:proofErr w:type="spellStart"/>
      <w:r w:rsidRPr="001E2D37">
        <w:rPr>
          <w:i/>
        </w:rPr>
        <w:t>Paths</w:t>
      </w:r>
      <w:proofErr w:type="spellEnd"/>
      <w:r w:rsidRPr="001E2D37">
        <w:rPr>
          <w:i/>
        </w:rPr>
        <w:t xml:space="preserve"> of </w:t>
      </w:r>
      <w:proofErr w:type="spellStart"/>
      <w:r w:rsidRPr="001E2D37">
        <w:rPr>
          <w:i/>
        </w:rPr>
        <w:t>Glory</w:t>
      </w:r>
      <w:proofErr w:type="spellEnd"/>
      <w:r w:rsidRPr="001E2D37">
        <w:rPr>
          <w:i/>
        </w:rPr>
        <w:t xml:space="preserve"> (Les </w:t>
      </w:r>
      <w:r>
        <w:rPr>
          <w:i/>
        </w:rPr>
        <w:t>sentiers</w:t>
      </w:r>
      <w:r w:rsidRPr="001E2D37">
        <w:rPr>
          <w:i/>
        </w:rPr>
        <w:t xml:space="preserve"> de la gloire)</w:t>
      </w:r>
      <w:r w:rsidRPr="001E2D37">
        <w:t xml:space="preserve">, 1917, huile sur toile, 45,7 x 61 cm, Imperial </w:t>
      </w:r>
      <w:proofErr w:type="spellStart"/>
      <w:r w:rsidRPr="001E2D37">
        <w:t>War</w:t>
      </w:r>
      <w:proofErr w:type="spellEnd"/>
      <w:r w:rsidRPr="001E2D37">
        <w:t xml:space="preserve"> Museum, Londres.</w:t>
      </w:r>
    </w:p>
    <w:p w:rsidR="001E2D37" w:rsidRDefault="001E2D37" w:rsidP="001E2D37">
      <w:pPr>
        <w:spacing w:after="0" w:line="240" w:lineRule="auto"/>
      </w:pPr>
    </w:p>
    <w:p w:rsidR="001E2D37" w:rsidRDefault="001E2D37" w:rsidP="001E2D37">
      <w:pPr>
        <w:spacing w:after="0" w:line="240" w:lineRule="auto"/>
        <w:rPr>
          <w:rStyle w:val="apple-style-span"/>
          <w:color w:val="000000"/>
          <w:sz w:val="20"/>
          <w:shd w:val="clear" w:color="auto" w:fill="FFFFFF"/>
        </w:rPr>
      </w:pPr>
      <w:r w:rsidRPr="001E2D37">
        <w:rPr>
          <w:rStyle w:val="apple-style-span"/>
          <w:color w:val="000000"/>
          <w:sz w:val="20"/>
          <w:shd w:val="clear" w:color="auto" w:fill="FFFFFF"/>
        </w:rPr>
        <w:t xml:space="preserve">Parce que </w:t>
      </w:r>
      <w:proofErr w:type="spellStart"/>
      <w:r w:rsidRPr="001E2D37">
        <w:rPr>
          <w:rStyle w:val="apple-style-span"/>
          <w:color w:val="000000"/>
          <w:sz w:val="20"/>
          <w:shd w:val="clear" w:color="auto" w:fill="FFFFFF"/>
        </w:rPr>
        <w:t>Nevinson</w:t>
      </w:r>
      <w:proofErr w:type="spellEnd"/>
      <w:r w:rsidRPr="001E2D37">
        <w:rPr>
          <w:rStyle w:val="apple-style-span"/>
          <w:color w:val="000000"/>
          <w:sz w:val="20"/>
          <w:shd w:val="clear" w:color="auto" w:fill="FFFFFF"/>
        </w:rPr>
        <w:t xml:space="preserve"> eut l'audace de peindre deux cadavres de Tommies</w:t>
      </w:r>
      <w:r w:rsidR="00D1138C">
        <w:rPr>
          <w:rStyle w:val="apple-style-span"/>
          <w:color w:val="000000"/>
          <w:sz w:val="20"/>
          <w:shd w:val="clear" w:color="auto" w:fill="FFFFFF"/>
        </w:rPr>
        <w:t xml:space="preserve"> (surnom des soldats anglais)</w:t>
      </w:r>
      <w:r w:rsidRPr="001E2D37">
        <w:rPr>
          <w:rStyle w:val="apple-style-span"/>
          <w:color w:val="000000"/>
          <w:sz w:val="20"/>
          <w:shd w:val="clear" w:color="auto" w:fill="FFFFFF"/>
        </w:rPr>
        <w:t xml:space="preserve"> devant les barbelés, la toile fut interdite d'exposition en 1918. </w:t>
      </w:r>
      <w:proofErr w:type="spellStart"/>
      <w:r w:rsidRPr="001E2D37">
        <w:rPr>
          <w:rStyle w:val="apple-style-span"/>
          <w:color w:val="000000"/>
          <w:sz w:val="20"/>
          <w:shd w:val="clear" w:color="auto" w:fill="FFFFFF"/>
        </w:rPr>
        <w:t>Nevinson</w:t>
      </w:r>
      <w:proofErr w:type="spellEnd"/>
      <w:r w:rsidRPr="001E2D37">
        <w:rPr>
          <w:rStyle w:val="apple-style-span"/>
          <w:color w:val="000000"/>
          <w:sz w:val="20"/>
          <w:shd w:val="clear" w:color="auto" w:fill="FFFFFF"/>
        </w:rPr>
        <w:t xml:space="preserve"> refusa de la décrocher et la dissimula derrière un papier brun, sur lequel il écrivit "Censuré". Ce geste lui valut une remontrance du </w:t>
      </w:r>
      <w:proofErr w:type="spellStart"/>
      <w:r w:rsidRPr="001E2D37">
        <w:rPr>
          <w:rStyle w:val="apple-style-span"/>
          <w:color w:val="000000"/>
          <w:sz w:val="20"/>
          <w:shd w:val="clear" w:color="auto" w:fill="FFFFFF"/>
        </w:rPr>
        <w:t>War</w:t>
      </w:r>
      <w:proofErr w:type="spellEnd"/>
      <w:r w:rsidRPr="001E2D37">
        <w:rPr>
          <w:rStyle w:val="apple-style-span"/>
          <w:color w:val="000000"/>
          <w:sz w:val="20"/>
          <w:shd w:val="clear" w:color="auto" w:fill="FFFFFF"/>
        </w:rPr>
        <w:t xml:space="preserve"> Office : il était interdit de montrer la réalité et interdit encore de dénoncer la censure. Pourtant, </w:t>
      </w:r>
      <w:proofErr w:type="spellStart"/>
      <w:r w:rsidRPr="001E2D37">
        <w:rPr>
          <w:rStyle w:val="apple-style-span"/>
          <w:color w:val="000000"/>
          <w:sz w:val="20"/>
          <w:shd w:val="clear" w:color="auto" w:fill="FFFFFF"/>
        </w:rPr>
        <w:t>Nevinson</w:t>
      </w:r>
      <w:proofErr w:type="spellEnd"/>
      <w:r w:rsidRPr="001E2D37">
        <w:rPr>
          <w:rStyle w:val="apple-style-span"/>
          <w:color w:val="000000"/>
          <w:sz w:val="20"/>
          <w:shd w:val="clear" w:color="auto" w:fill="FFFFFF"/>
        </w:rPr>
        <w:t xml:space="preserve"> n'a peint que ce que chaque combattant a vu des dizaines de fois, des camarades tombés sous le feu au cours d'assauts inutiles.</w:t>
      </w:r>
      <w:r w:rsidRPr="001E2D37">
        <w:rPr>
          <w:color w:val="000000"/>
          <w:sz w:val="20"/>
          <w:shd w:val="clear" w:color="auto" w:fill="FFFFFF"/>
        </w:rPr>
        <w:br/>
      </w:r>
      <w:r w:rsidRPr="001E2D37">
        <w:rPr>
          <w:rStyle w:val="apple-style-span"/>
          <w:color w:val="000000"/>
          <w:sz w:val="20"/>
          <w:shd w:val="clear" w:color="auto" w:fill="FFFFFF"/>
        </w:rPr>
        <w:t xml:space="preserve">La réaction fut d'autant plus violente que la toile n'avait rien de commun avec les toiles de </w:t>
      </w:r>
      <w:proofErr w:type="spellStart"/>
      <w:r w:rsidRPr="001E2D37">
        <w:rPr>
          <w:rStyle w:val="apple-style-span"/>
          <w:color w:val="000000"/>
          <w:sz w:val="20"/>
          <w:shd w:val="clear" w:color="auto" w:fill="FFFFFF"/>
        </w:rPr>
        <w:t>Nevinson</w:t>
      </w:r>
      <w:proofErr w:type="spellEnd"/>
      <w:r w:rsidRPr="001E2D37">
        <w:rPr>
          <w:rStyle w:val="apple-style-span"/>
          <w:color w:val="000000"/>
          <w:sz w:val="20"/>
          <w:shd w:val="clear" w:color="auto" w:fill="FFFFFF"/>
        </w:rPr>
        <w:t xml:space="preserve"> </w:t>
      </w:r>
      <w:proofErr w:type="spellStart"/>
      <w:r w:rsidRPr="001E2D37">
        <w:rPr>
          <w:rStyle w:val="apple-style-span"/>
          <w:color w:val="000000"/>
          <w:sz w:val="20"/>
          <w:shd w:val="clear" w:color="auto" w:fill="FFFFFF"/>
        </w:rPr>
        <w:t>cubo</w:t>
      </w:r>
      <w:proofErr w:type="spellEnd"/>
      <w:r w:rsidRPr="001E2D37">
        <w:rPr>
          <w:rStyle w:val="apple-style-span"/>
          <w:color w:val="000000"/>
          <w:sz w:val="20"/>
          <w:shd w:val="clear" w:color="auto" w:fill="FFFFFF"/>
        </w:rPr>
        <w:t xml:space="preserve">-futuristes de 1915 et 1916. </w:t>
      </w:r>
      <w:r w:rsidR="00E03865">
        <w:rPr>
          <w:rStyle w:val="apple-style-span"/>
          <w:color w:val="000000"/>
          <w:sz w:val="20"/>
          <w:shd w:val="clear" w:color="auto" w:fill="FFFFFF"/>
        </w:rPr>
        <w:t xml:space="preserve"> (</w:t>
      </w:r>
      <w:hyperlink r:id="rId7" w:history="1">
        <w:r w:rsidR="00E03865">
          <w:rPr>
            <w:rStyle w:val="Lienhypertexte"/>
          </w:rPr>
          <w:t>http://www.memorial-caen.fr/10EVENT/EXPO1418/fr/texte/090text.html</w:t>
        </w:r>
      </w:hyperlink>
      <w:r w:rsidR="00E03865">
        <w:t>)</w:t>
      </w:r>
    </w:p>
    <w:p w:rsidR="001E2D37" w:rsidRDefault="001E2D37" w:rsidP="001E2D37">
      <w:pPr>
        <w:spacing w:after="0" w:line="240" w:lineRule="auto"/>
        <w:rPr>
          <w:rStyle w:val="apple-style-span"/>
          <w:color w:val="000000"/>
          <w:sz w:val="20"/>
          <w:shd w:val="clear" w:color="auto" w:fill="FFFFFF"/>
        </w:rPr>
      </w:pPr>
    </w:p>
    <w:p w:rsidR="001E2D37" w:rsidRDefault="001E2D37" w:rsidP="001E2D37">
      <w:pPr>
        <w:pStyle w:val="Paragraphedeliste"/>
        <w:numPr>
          <w:ilvl w:val="0"/>
          <w:numId w:val="1"/>
        </w:numPr>
        <w:spacing w:after="0" w:line="240" w:lineRule="auto"/>
        <w:rPr>
          <w:sz w:val="20"/>
        </w:rPr>
      </w:pPr>
      <w:r w:rsidRPr="001E2D37">
        <w:rPr>
          <w:sz w:val="20"/>
        </w:rPr>
        <w:t>Présenter l’œuvre</w:t>
      </w:r>
    </w:p>
    <w:p w:rsidR="000405FC" w:rsidRDefault="000405FC" w:rsidP="000405FC">
      <w:pPr>
        <w:spacing w:after="0" w:line="240" w:lineRule="auto"/>
        <w:rPr>
          <w:sz w:val="20"/>
        </w:rPr>
      </w:pPr>
    </w:p>
    <w:p w:rsidR="000405FC" w:rsidRPr="000405FC" w:rsidRDefault="000405FC" w:rsidP="000405FC">
      <w:pPr>
        <w:spacing w:after="0" w:line="240" w:lineRule="auto"/>
        <w:rPr>
          <w:sz w:val="20"/>
        </w:rPr>
      </w:pPr>
    </w:p>
    <w:p w:rsidR="001E2D37" w:rsidRDefault="001E2D37" w:rsidP="001E2D37">
      <w:pPr>
        <w:pStyle w:val="Paragraphedeliste"/>
        <w:numPr>
          <w:ilvl w:val="0"/>
          <w:numId w:val="1"/>
        </w:numPr>
        <w:rPr>
          <w:sz w:val="20"/>
        </w:rPr>
      </w:pPr>
      <w:r>
        <w:rPr>
          <w:sz w:val="20"/>
        </w:rPr>
        <w:t>Décrire l’œuvre : lieu, personnages, objets, couleurs utilisées….</w:t>
      </w:r>
    </w:p>
    <w:p w:rsidR="000405FC" w:rsidRDefault="000405FC" w:rsidP="000405FC">
      <w:pPr>
        <w:rPr>
          <w:sz w:val="20"/>
        </w:rPr>
      </w:pPr>
    </w:p>
    <w:p w:rsidR="000405FC" w:rsidRPr="000405FC" w:rsidRDefault="000405FC" w:rsidP="000405FC">
      <w:pPr>
        <w:rPr>
          <w:sz w:val="20"/>
        </w:rPr>
      </w:pPr>
    </w:p>
    <w:p w:rsidR="001E2D37" w:rsidRDefault="001E2D37" w:rsidP="001E2D37">
      <w:pPr>
        <w:pStyle w:val="Paragraphedeliste"/>
        <w:numPr>
          <w:ilvl w:val="0"/>
          <w:numId w:val="1"/>
        </w:numPr>
        <w:rPr>
          <w:sz w:val="20"/>
        </w:rPr>
      </w:pPr>
      <w:r>
        <w:rPr>
          <w:sz w:val="20"/>
        </w:rPr>
        <w:t>Pourquoi cette œuvre a-t-elle été censurée ?</w:t>
      </w:r>
    </w:p>
    <w:p w:rsidR="000405FC" w:rsidRPr="000405FC" w:rsidRDefault="000405FC" w:rsidP="000405FC">
      <w:pPr>
        <w:rPr>
          <w:sz w:val="20"/>
        </w:rPr>
      </w:pPr>
    </w:p>
    <w:p w:rsidR="001E2D37" w:rsidRDefault="001E2D37" w:rsidP="001E2D37">
      <w:pPr>
        <w:pStyle w:val="Paragraphedeliste"/>
        <w:numPr>
          <w:ilvl w:val="0"/>
          <w:numId w:val="1"/>
        </w:numPr>
        <w:rPr>
          <w:sz w:val="20"/>
        </w:rPr>
      </w:pPr>
      <w:r>
        <w:rPr>
          <w:sz w:val="20"/>
        </w:rPr>
        <w:t>Quelle(s) impression(s) provoque ce tableau ?</w:t>
      </w:r>
    </w:p>
    <w:p w:rsidR="000405FC" w:rsidRPr="000405FC" w:rsidRDefault="000405FC" w:rsidP="000405FC">
      <w:pPr>
        <w:pStyle w:val="Paragraphedeliste"/>
        <w:rPr>
          <w:sz w:val="20"/>
        </w:rPr>
      </w:pPr>
    </w:p>
    <w:p w:rsidR="000405FC" w:rsidRPr="000405FC" w:rsidRDefault="000405FC" w:rsidP="000405FC">
      <w:pPr>
        <w:rPr>
          <w:sz w:val="20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59264" behindDoc="1" locked="0" layoutInCell="1" allowOverlap="1" wp14:anchorId="2D08E5CD" wp14:editId="4964A258">
            <wp:simplePos x="0" y="0"/>
            <wp:positionH relativeFrom="column">
              <wp:posOffset>3371850</wp:posOffset>
            </wp:positionH>
            <wp:positionV relativeFrom="paragraph">
              <wp:posOffset>169545</wp:posOffset>
            </wp:positionV>
            <wp:extent cx="3610610" cy="3743325"/>
            <wp:effectExtent l="0" t="0" r="8890" b="9525"/>
            <wp:wrapTight wrapText="bothSides">
              <wp:wrapPolygon edited="0">
                <wp:start x="0" y="0"/>
                <wp:lineTo x="0" y="21545"/>
                <wp:lineTo x="21539" y="21545"/>
                <wp:lineTo x="2153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09-04_0955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D37" w:rsidRDefault="001E2D37" w:rsidP="001E2D37">
      <w:pPr>
        <w:spacing w:after="0" w:line="240" w:lineRule="auto"/>
        <w:rPr>
          <w:sz w:val="20"/>
        </w:rPr>
      </w:pPr>
    </w:p>
    <w:p w:rsidR="001E2D37" w:rsidRPr="00046384" w:rsidRDefault="001E1B67" w:rsidP="001E2D3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Les S</w:t>
      </w:r>
      <w:bookmarkStart w:id="0" w:name="_GoBack"/>
      <w:bookmarkEnd w:id="0"/>
      <w:r w:rsidR="001E2D37" w:rsidRPr="00046384">
        <w:rPr>
          <w:b/>
          <w:u w:val="single"/>
        </w:rPr>
        <w:t xml:space="preserve">entiers de la gloire, film de Stanley </w:t>
      </w:r>
      <w:proofErr w:type="spellStart"/>
      <w:r w:rsidR="001E2D37" w:rsidRPr="00046384">
        <w:rPr>
          <w:b/>
          <w:u w:val="single"/>
        </w:rPr>
        <w:t>Kubrik</w:t>
      </w:r>
      <w:proofErr w:type="spellEnd"/>
      <w:r w:rsidR="001E2D37" w:rsidRPr="00046384">
        <w:rPr>
          <w:b/>
          <w:u w:val="single"/>
        </w:rPr>
        <w:t>, 1957</w:t>
      </w:r>
    </w:p>
    <w:p w:rsidR="001E2D37" w:rsidRDefault="001E2D37" w:rsidP="001E2D37">
      <w:pPr>
        <w:spacing w:after="0" w:line="240" w:lineRule="auto"/>
        <w:rPr>
          <w:sz w:val="20"/>
        </w:rPr>
      </w:pPr>
    </w:p>
    <w:p w:rsidR="001E2D37" w:rsidRDefault="001E2D37" w:rsidP="001E2D37">
      <w:pPr>
        <w:spacing w:after="0" w:line="240" w:lineRule="auto"/>
        <w:rPr>
          <w:sz w:val="20"/>
        </w:rPr>
      </w:pPr>
      <w:r>
        <w:rPr>
          <w:sz w:val="20"/>
        </w:rPr>
        <w:t xml:space="preserve">Le film est une adaptation du livre </w:t>
      </w:r>
      <w:r w:rsidR="00046384" w:rsidRPr="00046384">
        <w:rPr>
          <w:i/>
          <w:sz w:val="20"/>
        </w:rPr>
        <w:t>Les Sentiers de la gloire</w:t>
      </w:r>
      <w:r w:rsidR="00046384" w:rsidRPr="00046384">
        <w:rPr>
          <w:sz w:val="20"/>
        </w:rPr>
        <w:t xml:space="preserve"> de Humphrey Cobb datant de 1935</w:t>
      </w:r>
      <w:r w:rsidR="00046384">
        <w:rPr>
          <w:sz w:val="20"/>
        </w:rPr>
        <w:t>.</w:t>
      </w:r>
    </w:p>
    <w:p w:rsidR="00046384" w:rsidRDefault="00046384" w:rsidP="001E2D37">
      <w:pPr>
        <w:spacing w:after="0" w:line="240" w:lineRule="auto"/>
        <w:rPr>
          <w:sz w:val="20"/>
        </w:rPr>
      </w:pPr>
      <w:r w:rsidRPr="00046384">
        <w:rPr>
          <w:sz w:val="20"/>
          <w:u w:val="single"/>
        </w:rPr>
        <w:t>L’histoire</w:t>
      </w:r>
      <w:r>
        <w:rPr>
          <w:sz w:val="20"/>
        </w:rPr>
        <w:t xml:space="preserve"> : </w:t>
      </w:r>
      <w:r w:rsidRPr="00046384">
        <w:rPr>
          <w:sz w:val="20"/>
        </w:rPr>
        <w:t xml:space="preserve">Lors de la guerre de 1914-1918, tandis que le conflit s'est enlisé depuis longtemps dans la guerre de tranchées, l'état-major français décide une offensive quasiment impossible sur la « colline aux fourmis ». Repoussé par le feu ennemi, le 701e régiment, commandé par le colonel Dax, doit se replier. Le général </w:t>
      </w:r>
      <w:proofErr w:type="spellStart"/>
      <w:r w:rsidRPr="00046384">
        <w:rPr>
          <w:sz w:val="20"/>
        </w:rPr>
        <w:t>Mireau</w:t>
      </w:r>
      <w:proofErr w:type="spellEnd"/>
      <w:r w:rsidRPr="00046384">
        <w:rPr>
          <w:sz w:val="20"/>
        </w:rPr>
        <w:t>, chef de l'offensive, demande alors de traduire en conseil de guerre le régiment pour « lâcheté ». Malgré l'opposition de Dax, trois hommes tirés au sort seront condamnés à mort et exécutés.</w:t>
      </w:r>
    </w:p>
    <w:p w:rsidR="00046384" w:rsidRDefault="00046384" w:rsidP="001E2D37">
      <w:pPr>
        <w:spacing w:after="0" w:line="240" w:lineRule="auto"/>
        <w:rPr>
          <w:sz w:val="20"/>
        </w:rPr>
      </w:pPr>
      <w:r w:rsidRPr="00046384">
        <w:rPr>
          <w:sz w:val="20"/>
          <w:u w:val="single"/>
        </w:rPr>
        <w:t>Le contexte</w:t>
      </w:r>
      <w:r>
        <w:rPr>
          <w:sz w:val="20"/>
        </w:rPr>
        <w:t xml:space="preserve"> : </w:t>
      </w:r>
      <w:r w:rsidRPr="00046384">
        <w:rPr>
          <w:sz w:val="20"/>
        </w:rPr>
        <w:t xml:space="preserve">Bien apprécié aux États-Unis - peut-être aussi parce que sa critique de l'armée, qui serait universellement valable, prenait pour cible explicite l'armée française - le film reçoit plusieurs récompenses. Mais il est chahuté en Belgique, soumis à une forte pression française, interdit en Suisse ; en France, il sera boycotté et ne sera pas même soumis à la commission de censure. Les cinéphiles iront le voir parfois en </w:t>
      </w:r>
      <w:r w:rsidRPr="00046384">
        <w:rPr>
          <w:sz w:val="20"/>
        </w:rPr>
        <w:lastRenderedPageBreak/>
        <w:t>groupe en Belgique. Le film sortira en France dix-huit ans plus tard.</w:t>
      </w:r>
    </w:p>
    <w:p w:rsidR="00046384" w:rsidRDefault="00046384" w:rsidP="001E2D37">
      <w:pPr>
        <w:spacing w:after="0" w:line="240" w:lineRule="auto"/>
        <w:rPr>
          <w:sz w:val="20"/>
        </w:rPr>
      </w:pPr>
      <w:r w:rsidRPr="00046384">
        <w:rPr>
          <w:sz w:val="20"/>
          <w:u w:val="single"/>
        </w:rPr>
        <w:t xml:space="preserve">Stanley </w:t>
      </w:r>
      <w:proofErr w:type="spellStart"/>
      <w:r w:rsidRPr="00046384">
        <w:rPr>
          <w:sz w:val="20"/>
          <w:u w:val="single"/>
        </w:rPr>
        <w:t>Kubrik</w:t>
      </w:r>
      <w:proofErr w:type="spellEnd"/>
      <w:r>
        <w:rPr>
          <w:sz w:val="20"/>
        </w:rPr>
        <w:t xml:space="preserve"> : réalisateur américain (1928-1999) majeur. Il a réalisé seulement 13 films dans sa carrière mais tous sont devenus des références, des films cultes. Principaux films : Les sentiers de la gloire, Spartacus, Lolita, 2001 l’odyssée de l’espace, Orange mécanique, </w:t>
      </w:r>
      <w:proofErr w:type="spellStart"/>
      <w:r>
        <w:rPr>
          <w:sz w:val="20"/>
        </w:rPr>
        <w:t>Shining</w:t>
      </w:r>
      <w:proofErr w:type="spellEnd"/>
      <w:r>
        <w:rPr>
          <w:sz w:val="20"/>
        </w:rPr>
        <w:t xml:space="preserve">, Full </w:t>
      </w:r>
      <w:proofErr w:type="spellStart"/>
      <w:r>
        <w:rPr>
          <w:sz w:val="20"/>
        </w:rPr>
        <w:t>Metal</w:t>
      </w:r>
      <w:proofErr w:type="spellEnd"/>
      <w:r>
        <w:rPr>
          <w:sz w:val="20"/>
        </w:rPr>
        <w:t xml:space="preserve"> Jacket…</w:t>
      </w:r>
      <w:r w:rsidR="00E03865">
        <w:rPr>
          <w:sz w:val="20"/>
        </w:rPr>
        <w:t xml:space="preserve"> (</w:t>
      </w:r>
      <w:proofErr w:type="gramStart"/>
      <w:r w:rsidR="00E03865">
        <w:rPr>
          <w:sz w:val="20"/>
        </w:rPr>
        <w:t>source</w:t>
      </w:r>
      <w:proofErr w:type="gramEnd"/>
      <w:r w:rsidR="00E03865">
        <w:rPr>
          <w:sz w:val="20"/>
        </w:rPr>
        <w:t xml:space="preserve"> : </w:t>
      </w:r>
      <w:hyperlink r:id="rId9" w:history="1">
        <w:r w:rsidR="00E03865">
          <w:rPr>
            <w:rStyle w:val="Lienhypertexte"/>
          </w:rPr>
          <w:t>http://www.cinehig.clionautes.org/spip.php?article69</w:t>
        </w:r>
      </w:hyperlink>
      <w:r w:rsidR="00E03865">
        <w:t>)</w:t>
      </w:r>
    </w:p>
    <w:p w:rsidR="001E2D37" w:rsidRDefault="001E2D37" w:rsidP="001E2D37">
      <w:pPr>
        <w:spacing w:after="0" w:line="240" w:lineRule="auto"/>
        <w:rPr>
          <w:sz w:val="20"/>
        </w:rPr>
      </w:pPr>
    </w:p>
    <w:p w:rsidR="001E2D37" w:rsidRDefault="001E2D37" w:rsidP="001E2D37">
      <w:pPr>
        <w:pStyle w:val="Paragraphedeliste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>A quoi voit-on que le film se déroule pendant la Première Guerre mondiale ?</w:t>
      </w: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Pr="00AF6240" w:rsidRDefault="00AF6240" w:rsidP="00AF6240">
      <w:pPr>
        <w:spacing w:after="0" w:line="240" w:lineRule="auto"/>
        <w:rPr>
          <w:sz w:val="20"/>
        </w:rPr>
      </w:pPr>
    </w:p>
    <w:p w:rsidR="009154F7" w:rsidRDefault="009154F7" w:rsidP="001E2D37">
      <w:pPr>
        <w:pStyle w:val="Paragraphedeliste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>Pourquoi Kubrick filme-t-il en noir et blanc ?</w:t>
      </w: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Pr="00AF6240" w:rsidRDefault="00AF6240" w:rsidP="00AF6240">
      <w:pPr>
        <w:spacing w:after="0" w:line="240" w:lineRule="auto"/>
        <w:rPr>
          <w:sz w:val="20"/>
        </w:rPr>
      </w:pPr>
    </w:p>
    <w:p w:rsidR="001E2D37" w:rsidRDefault="009154F7" w:rsidP="001E2D37">
      <w:pPr>
        <w:pStyle w:val="Paragraphedeliste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 xml:space="preserve">En combien de </w:t>
      </w:r>
      <w:r w:rsidR="000405FC">
        <w:rPr>
          <w:sz w:val="20"/>
        </w:rPr>
        <w:t>parties</w:t>
      </w:r>
      <w:r>
        <w:rPr>
          <w:sz w:val="20"/>
        </w:rPr>
        <w:t xml:space="preserve"> peut-on découper cette séquence ? Que se passe-t-il dans chacun d’eux ?</w:t>
      </w:r>
      <w:r w:rsidR="000405FC">
        <w:rPr>
          <w:sz w:val="20"/>
        </w:rPr>
        <w:t xml:space="preserve"> Quels mouvements de caméra peut-on repérer ?</w:t>
      </w:r>
      <w:r w:rsidR="00AF6240">
        <w:rPr>
          <w:sz w:val="20"/>
        </w:rPr>
        <w:t xml:space="preserve"> Quels sont les personnages ?</w:t>
      </w: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P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Pr="00AF6240" w:rsidRDefault="00AF6240" w:rsidP="00AF6240">
      <w:pPr>
        <w:spacing w:after="0" w:line="240" w:lineRule="auto"/>
        <w:rPr>
          <w:sz w:val="20"/>
        </w:rPr>
      </w:pPr>
    </w:p>
    <w:p w:rsidR="009154F7" w:rsidRDefault="009154F7" w:rsidP="001E2D37">
      <w:pPr>
        <w:pStyle w:val="Paragraphedeliste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>Voit-on les Allemands ? Pourquoi, à votre avis ?</w:t>
      </w: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Pr="00AF6240" w:rsidRDefault="00AF6240" w:rsidP="00AF6240">
      <w:pPr>
        <w:spacing w:after="0" w:line="240" w:lineRule="auto"/>
        <w:rPr>
          <w:sz w:val="20"/>
        </w:rPr>
      </w:pPr>
    </w:p>
    <w:p w:rsidR="009154F7" w:rsidRDefault="009154F7" w:rsidP="001E2D37">
      <w:pPr>
        <w:pStyle w:val="Paragraphedeliste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>Quel évènement de la guerre est décrit dans le dernier plan ?</w:t>
      </w: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Pr="00AF6240" w:rsidRDefault="00AF6240" w:rsidP="00AF6240">
      <w:pPr>
        <w:spacing w:after="0" w:line="240" w:lineRule="auto"/>
        <w:rPr>
          <w:sz w:val="20"/>
        </w:rPr>
      </w:pPr>
    </w:p>
    <w:p w:rsidR="009154F7" w:rsidRDefault="009154F7" w:rsidP="001E2D37">
      <w:pPr>
        <w:pStyle w:val="Paragraphedeliste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 xml:space="preserve">Quel est la position de </w:t>
      </w:r>
      <w:proofErr w:type="spellStart"/>
      <w:r>
        <w:rPr>
          <w:sz w:val="20"/>
        </w:rPr>
        <w:t>Kubrik</w:t>
      </w:r>
      <w:proofErr w:type="spellEnd"/>
      <w:r>
        <w:rPr>
          <w:sz w:val="20"/>
        </w:rPr>
        <w:t xml:space="preserve"> par rapport à la guerre ?</w:t>
      </w: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Pr="00AF6240" w:rsidRDefault="00AF6240" w:rsidP="00AF6240">
      <w:pPr>
        <w:spacing w:after="0" w:line="240" w:lineRule="auto"/>
        <w:rPr>
          <w:sz w:val="20"/>
        </w:rPr>
      </w:pPr>
    </w:p>
    <w:p w:rsidR="000405FC" w:rsidRDefault="000405FC" w:rsidP="001E2D37">
      <w:pPr>
        <w:pStyle w:val="Paragraphedeliste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60288" behindDoc="1" locked="0" layoutInCell="1" allowOverlap="1" wp14:anchorId="5E9E2E7C" wp14:editId="756A366B">
            <wp:simplePos x="0" y="0"/>
            <wp:positionH relativeFrom="column">
              <wp:posOffset>4191000</wp:posOffset>
            </wp:positionH>
            <wp:positionV relativeFrom="paragraph">
              <wp:posOffset>-180975</wp:posOffset>
            </wp:positionV>
            <wp:extent cx="2544445" cy="3800475"/>
            <wp:effectExtent l="0" t="0" r="8255" b="9525"/>
            <wp:wrapTight wrapText="bothSides">
              <wp:wrapPolygon edited="0">
                <wp:start x="0" y="0"/>
                <wp:lineTo x="0" y="21546"/>
                <wp:lineTo x="21508" y="21546"/>
                <wp:lineTo x="2150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09-04_10081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 xml:space="preserve">Quel lien peut-on établir avec le tableau de </w:t>
      </w:r>
      <w:proofErr w:type="spellStart"/>
      <w:r>
        <w:rPr>
          <w:sz w:val="20"/>
        </w:rPr>
        <w:t>Nevinson</w:t>
      </w:r>
      <w:proofErr w:type="spellEnd"/>
      <w:r>
        <w:rPr>
          <w:sz w:val="20"/>
        </w:rPr>
        <w:t> ?</w:t>
      </w: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Pr="00AF6240" w:rsidRDefault="00AF6240" w:rsidP="00AF6240">
      <w:pPr>
        <w:spacing w:after="0" w:line="240" w:lineRule="auto"/>
        <w:rPr>
          <w:sz w:val="20"/>
        </w:rPr>
      </w:pPr>
    </w:p>
    <w:p w:rsidR="000405FC" w:rsidRDefault="000405FC" w:rsidP="001E2D37">
      <w:pPr>
        <w:pStyle w:val="Paragraphedeliste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>Pourquoi le film n’a-t-il pas été diffusé en France</w:t>
      </w:r>
      <w:r w:rsidR="00AF6240">
        <w:rPr>
          <w:sz w:val="20"/>
        </w:rPr>
        <w:t> ?</w:t>
      </w: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Default="00AF6240" w:rsidP="00AF6240">
      <w:pPr>
        <w:spacing w:after="0" w:line="240" w:lineRule="auto"/>
        <w:rPr>
          <w:sz w:val="20"/>
        </w:rPr>
      </w:pPr>
    </w:p>
    <w:p w:rsidR="00AF6240" w:rsidRPr="00AF6240" w:rsidRDefault="00AF6240" w:rsidP="00AF6240">
      <w:pPr>
        <w:spacing w:after="0" w:line="240" w:lineRule="auto"/>
        <w:rPr>
          <w:sz w:val="20"/>
        </w:rPr>
      </w:pPr>
    </w:p>
    <w:p w:rsidR="000405FC" w:rsidRDefault="000405FC" w:rsidP="000405FC">
      <w:pPr>
        <w:spacing w:after="0" w:line="240" w:lineRule="auto"/>
        <w:rPr>
          <w:sz w:val="20"/>
        </w:rPr>
      </w:pPr>
    </w:p>
    <w:p w:rsidR="000405FC" w:rsidRPr="000405FC" w:rsidRDefault="000405FC" w:rsidP="00040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u w:val="single"/>
        </w:rPr>
      </w:pPr>
      <w:r w:rsidRPr="000405FC">
        <w:rPr>
          <w:b/>
          <w:sz w:val="20"/>
          <w:u w:val="single"/>
        </w:rPr>
        <w:t>Vocabulaire. Mouvements de caméra :</w:t>
      </w:r>
    </w:p>
    <w:p w:rsidR="000405FC" w:rsidRPr="000405FC" w:rsidRDefault="000405FC" w:rsidP="00040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</w:rPr>
      </w:pPr>
      <w:r w:rsidRPr="000405FC">
        <w:rPr>
          <w:b/>
          <w:sz w:val="20"/>
        </w:rPr>
        <w:t>Plan fixe</w:t>
      </w:r>
      <w:r w:rsidRPr="000405FC">
        <w:rPr>
          <w:sz w:val="20"/>
        </w:rPr>
        <w:t xml:space="preserve"> : la caméra reste fixée sur le pied, mouvements de faible ampleur. (= </w:t>
      </w:r>
      <w:proofErr w:type="spellStart"/>
      <w:r w:rsidRPr="000405FC">
        <w:rPr>
          <w:sz w:val="20"/>
        </w:rPr>
        <w:t>sh</w:t>
      </w:r>
      <w:r>
        <w:rPr>
          <w:sz w:val="20"/>
        </w:rPr>
        <w:t>ot</w:t>
      </w:r>
      <w:proofErr w:type="spellEnd"/>
      <w:r>
        <w:rPr>
          <w:sz w:val="20"/>
        </w:rPr>
        <w:t>)</w:t>
      </w:r>
    </w:p>
    <w:p w:rsidR="000405FC" w:rsidRPr="000405FC" w:rsidRDefault="000405FC" w:rsidP="00040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</w:rPr>
      </w:pPr>
      <w:r w:rsidRPr="000405FC">
        <w:rPr>
          <w:b/>
          <w:sz w:val="20"/>
        </w:rPr>
        <w:t>Travelling</w:t>
      </w:r>
      <w:r w:rsidRPr="000405FC">
        <w:rPr>
          <w:sz w:val="20"/>
        </w:rPr>
        <w:t xml:space="preserve"> : déplacement, horizontal ou vertical, de la caméra que l'on fixe sur un chariot, une voiture, etc. (= </w:t>
      </w:r>
      <w:proofErr w:type="spellStart"/>
      <w:r w:rsidRPr="000405FC">
        <w:rPr>
          <w:sz w:val="20"/>
        </w:rPr>
        <w:t>tracking</w:t>
      </w:r>
      <w:proofErr w:type="spellEnd"/>
      <w:r w:rsidRPr="000405FC">
        <w:rPr>
          <w:sz w:val="20"/>
        </w:rPr>
        <w:t xml:space="preserve"> </w:t>
      </w:r>
      <w:proofErr w:type="spellStart"/>
      <w:r w:rsidRPr="000405FC">
        <w:rPr>
          <w:sz w:val="20"/>
        </w:rPr>
        <w:t>shot</w:t>
      </w:r>
      <w:proofErr w:type="spellEnd"/>
      <w:r w:rsidRPr="000405FC">
        <w:rPr>
          <w:sz w:val="20"/>
        </w:rPr>
        <w:t xml:space="preserve">, ou travelling </w:t>
      </w:r>
      <w:proofErr w:type="spellStart"/>
      <w:r w:rsidRPr="000405FC">
        <w:rPr>
          <w:sz w:val="20"/>
        </w:rPr>
        <w:t>shot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</w:p>
    <w:p w:rsidR="000405FC" w:rsidRPr="000405FC" w:rsidRDefault="000405FC" w:rsidP="00040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</w:rPr>
      </w:pPr>
      <w:r w:rsidRPr="000405FC">
        <w:rPr>
          <w:b/>
          <w:sz w:val="20"/>
        </w:rPr>
        <w:t>Panoramique</w:t>
      </w:r>
      <w:r w:rsidRPr="000405FC">
        <w:rPr>
          <w:sz w:val="20"/>
        </w:rPr>
        <w:t xml:space="preserve"> : caméra mobile aut</w:t>
      </w:r>
      <w:r>
        <w:rPr>
          <w:sz w:val="20"/>
        </w:rPr>
        <w:t>our de son axe. (= pan-</w:t>
      </w:r>
      <w:proofErr w:type="spellStart"/>
      <w:r>
        <w:rPr>
          <w:sz w:val="20"/>
        </w:rPr>
        <w:t>shot</w:t>
      </w:r>
      <w:proofErr w:type="spellEnd"/>
      <w:r>
        <w:rPr>
          <w:sz w:val="20"/>
        </w:rPr>
        <w:t>)</w:t>
      </w:r>
    </w:p>
    <w:p w:rsidR="000405FC" w:rsidRPr="000405FC" w:rsidRDefault="000405FC" w:rsidP="00040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</w:rPr>
      </w:pPr>
      <w:r w:rsidRPr="000405FC">
        <w:rPr>
          <w:b/>
          <w:sz w:val="20"/>
        </w:rPr>
        <w:t>Trajectoire</w:t>
      </w:r>
      <w:r w:rsidRPr="000405FC">
        <w:rPr>
          <w:sz w:val="20"/>
        </w:rPr>
        <w:t xml:space="preserve"> : combine trav</w:t>
      </w:r>
      <w:r>
        <w:rPr>
          <w:sz w:val="20"/>
        </w:rPr>
        <w:t xml:space="preserve">elling et panoramique. (= </w:t>
      </w:r>
      <w:proofErr w:type="spellStart"/>
      <w:r>
        <w:rPr>
          <w:sz w:val="20"/>
        </w:rPr>
        <w:t>path</w:t>
      </w:r>
      <w:proofErr w:type="spellEnd"/>
      <w:r>
        <w:rPr>
          <w:sz w:val="20"/>
        </w:rPr>
        <w:t>)</w:t>
      </w:r>
    </w:p>
    <w:p w:rsidR="000405FC" w:rsidRDefault="000405FC" w:rsidP="00040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</w:rPr>
      </w:pPr>
      <w:r>
        <w:rPr>
          <w:sz w:val="20"/>
        </w:rPr>
        <w:t>C</w:t>
      </w:r>
      <w:r w:rsidRPr="000405FC">
        <w:rPr>
          <w:sz w:val="20"/>
        </w:rPr>
        <w:t xml:space="preserve">améra libre : prise de vue sans pied (harnais sur le cadreur : </w:t>
      </w:r>
      <w:proofErr w:type="spellStart"/>
      <w:r w:rsidRPr="000405FC">
        <w:rPr>
          <w:sz w:val="20"/>
        </w:rPr>
        <w:t>steadycam</w:t>
      </w:r>
      <w:proofErr w:type="spellEnd"/>
      <w:r w:rsidRPr="000405FC">
        <w:rPr>
          <w:sz w:val="20"/>
        </w:rPr>
        <w:t>)</w:t>
      </w:r>
    </w:p>
    <w:p w:rsidR="000405FC" w:rsidRPr="000405FC" w:rsidRDefault="000405FC" w:rsidP="000405FC">
      <w:pPr>
        <w:spacing w:after="0" w:line="240" w:lineRule="auto"/>
        <w:rPr>
          <w:sz w:val="20"/>
        </w:rPr>
      </w:pPr>
    </w:p>
    <w:sectPr w:rsidR="000405FC" w:rsidRPr="000405FC" w:rsidSect="001E2D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7222"/>
    <w:multiLevelType w:val="hybridMultilevel"/>
    <w:tmpl w:val="6D56D916"/>
    <w:lvl w:ilvl="0" w:tplc="7A801B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639ED"/>
    <w:multiLevelType w:val="hybridMultilevel"/>
    <w:tmpl w:val="9EE6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37"/>
    <w:rsid w:val="000405FC"/>
    <w:rsid w:val="00046384"/>
    <w:rsid w:val="001E1B67"/>
    <w:rsid w:val="001E2D37"/>
    <w:rsid w:val="009154F7"/>
    <w:rsid w:val="00AF6240"/>
    <w:rsid w:val="00D1138C"/>
    <w:rsid w:val="00E0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D3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1E2D37"/>
  </w:style>
  <w:style w:type="character" w:customStyle="1" w:styleId="apple-converted-space">
    <w:name w:val="apple-converted-space"/>
    <w:basedOn w:val="Policepardfaut"/>
    <w:rsid w:val="001E2D37"/>
  </w:style>
  <w:style w:type="paragraph" w:styleId="Paragraphedeliste">
    <w:name w:val="List Paragraph"/>
    <w:basedOn w:val="Normal"/>
    <w:uiPriority w:val="34"/>
    <w:qFormat/>
    <w:rsid w:val="001E2D3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038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D3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1E2D37"/>
  </w:style>
  <w:style w:type="character" w:customStyle="1" w:styleId="apple-converted-space">
    <w:name w:val="apple-converted-space"/>
    <w:basedOn w:val="Policepardfaut"/>
    <w:rsid w:val="001E2D37"/>
  </w:style>
  <w:style w:type="paragraph" w:styleId="Paragraphedeliste">
    <w:name w:val="List Paragraph"/>
    <w:basedOn w:val="Normal"/>
    <w:uiPriority w:val="34"/>
    <w:qFormat/>
    <w:rsid w:val="001E2D3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03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://www.memorial-caen.fr/10EVENT/EXPO1418/fr/texte/090tex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://www.cinehig.clionautes.org/spip.php?article6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</dc:creator>
  <cp:lastModifiedBy>Géraldine</cp:lastModifiedBy>
  <cp:revision>5</cp:revision>
  <dcterms:created xsi:type="dcterms:W3CDTF">2011-09-04T07:35:00Z</dcterms:created>
  <dcterms:modified xsi:type="dcterms:W3CDTF">2011-09-05T08:55:00Z</dcterms:modified>
</cp:coreProperties>
</file>